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FC" w:rsidRPr="00B135FC" w:rsidRDefault="00B135FC" w:rsidP="00A24E1F">
      <w:pPr>
        <w:jc w:val="both"/>
        <w:rPr>
          <w:rFonts w:ascii="Optima" w:hAnsi="Optima"/>
          <w:szCs w:val="24"/>
        </w:rPr>
      </w:pPr>
    </w:p>
    <w:p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653D17">
        <w:rPr>
          <w:rFonts w:ascii="Optima" w:hAnsi="Optima"/>
          <w:szCs w:val="24"/>
        </w:rPr>
        <w:t>9:15</w:t>
      </w:r>
      <w:r w:rsidRPr="00C245BD">
        <w:rPr>
          <w:rFonts w:ascii="Optima" w:hAnsi="Optima"/>
          <w:color w:val="FF0000"/>
          <w:szCs w:val="24"/>
        </w:rPr>
        <w:t xml:space="preserve"> </w:t>
      </w:r>
      <w:r w:rsidRPr="00C245BD">
        <w:rPr>
          <w:rFonts w:ascii="Optima" w:hAnsi="Optima"/>
          <w:szCs w:val="24"/>
        </w:rPr>
        <w:t xml:space="preserve">horas del día </w:t>
      </w:r>
      <w:r w:rsidR="00E76184" w:rsidRPr="00E76184">
        <w:rPr>
          <w:rFonts w:ascii="Optima" w:hAnsi="Optima"/>
          <w:b/>
          <w:szCs w:val="24"/>
        </w:rPr>
        <w:t>18</w:t>
      </w:r>
      <w:r w:rsidRPr="00E76184">
        <w:rPr>
          <w:rFonts w:ascii="Optima" w:hAnsi="Optima"/>
          <w:b/>
          <w:szCs w:val="24"/>
        </w:rPr>
        <w:t xml:space="preserve"> de </w:t>
      </w:r>
      <w:r w:rsidR="00E76184" w:rsidRPr="00E76184">
        <w:rPr>
          <w:rFonts w:ascii="Optima" w:hAnsi="Optima"/>
          <w:b/>
          <w:szCs w:val="24"/>
        </w:rPr>
        <w:t xml:space="preserve">enero </w:t>
      </w:r>
      <w:r w:rsidRPr="00E76184">
        <w:rPr>
          <w:rFonts w:ascii="Optima" w:hAnsi="Optima"/>
          <w:b/>
          <w:szCs w:val="24"/>
        </w:rPr>
        <w:t>de 202</w:t>
      </w:r>
      <w:r w:rsidR="00E76184" w:rsidRPr="00E76184">
        <w:rPr>
          <w:rFonts w:ascii="Optima" w:hAnsi="Optima"/>
          <w:b/>
          <w:szCs w:val="24"/>
        </w:rPr>
        <w:t>3</w:t>
      </w:r>
      <w:r w:rsidRPr="00E76184">
        <w:rPr>
          <w:rFonts w:ascii="Optima" w:hAnsi="Optima"/>
          <w:szCs w:val="24"/>
        </w:rPr>
        <w:t>, se reúnen en</w:t>
      </w:r>
      <w:r w:rsidRPr="00E76184">
        <w:rPr>
          <w:rFonts w:ascii="Optima" w:hAnsi="Optima"/>
          <w:i/>
          <w:szCs w:val="24"/>
        </w:rPr>
        <w:t xml:space="preserve"> </w:t>
      </w:r>
      <w:r w:rsidRPr="00E76184">
        <w:rPr>
          <w:rFonts w:ascii="Optima" w:hAnsi="Optima"/>
          <w:b/>
          <w:szCs w:val="24"/>
        </w:rPr>
        <w:t xml:space="preserve">sesión ordinaria </w:t>
      </w:r>
      <w:r w:rsidRPr="00E76184">
        <w:rPr>
          <w:rFonts w:ascii="Optima" w:hAnsi="Optima"/>
          <w:szCs w:val="24"/>
        </w:rPr>
        <w:t xml:space="preserve">de </w:t>
      </w:r>
      <w:r w:rsidR="00E76184" w:rsidRPr="00E76184">
        <w:rPr>
          <w:rFonts w:ascii="Optima" w:hAnsi="Optima"/>
          <w:szCs w:val="24"/>
        </w:rPr>
        <w:t>forma  presencial</w:t>
      </w:r>
      <w:r w:rsidRPr="00E76184">
        <w:rPr>
          <w:rFonts w:ascii="Optima" w:hAnsi="Optima"/>
          <w:szCs w:val="24"/>
        </w:rPr>
        <w:t xml:space="preserve"> en el Salón de Actos de la Casa Palacio del Cabildo de Gran Canaria, sito en la calle Bravo Murillo, nº </w:t>
      </w:r>
      <w:r>
        <w:rPr>
          <w:rFonts w:ascii="Optima" w:hAnsi="Optima"/>
          <w:szCs w:val="24"/>
        </w:rPr>
        <w:t>23, planta baja</w:t>
      </w:r>
      <w:r w:rsidRPr="00C245BD">
        <w:rPr>
          <w:rFonts w:ascii="Optima" w:hAnsi="Optima"/>
          <w:szCs w:val="24"/>
        </w:rPr>
        <w:t xml:space="preserve">, la Mesa Permanente de Contratación constituida, </w:t>
      </w:r>
      <w:r w:rsidR="00DE77F6" w:rsidRPr="00C245BD">
        <w:rPr>
          <w:rFonts w:ascii="Optima" w:hAnsi="Optima"/>
          <w:szCs w:val="24"/>
        </w:rPr>
        <w:t xml:space="preserve">de conformidad con </w:t>
      </w:r>
      <w:r w:rsidR="00DE77F6" w:rsidRPr="00E67381">
        <w:rPr>
          <w:rFonts w:ascii="Optima" w:hAnsi="Optima"/>
          <w:szCs w:val="24"/>
        </w:rPr>
        <w:t>la resolución nº 149/22 del Co</w:t>
      </w:r>
      <w:r w:rsidR="00DE77F6">
        <w:rPr>
          <w:rFonts w:ascii="Optima" w:hAnsi="Optima"/>
          <w:szCs w:val="24"/>
        </w:rPr>
        <w:t>nsejero de Gobierno de Hacienda</w:t>
      </w:r>
      <w:r w:rsidR="00DE77F6" w:rsidRPr="00E67381">
        <w:rPr>
          <w:rFonts w:ascii="Optima" w:hAnsi="Optima"/>
          <w:szCs w:val="24"/>
        </w:rPr>
        <w:t xml:space="preserve"> de 29 de junio de 2022 </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D73423" w:rsidRDefault="00C245BD" w:rsidP="00C245BD">
      <w:pPr>
        <w:ind w:left="1428"/>
        <w:jc w:val="both"/>
        <w:rPr>
          <w:rFonts w:ascii="Optima" w:hAnsi="Optima"/>
          <w:szCs w:val="24"/>
        </w:rPr>
      </w:pPr>
    </w:p>
    <w:p w:rsidR="00C245BD" w:rsidRPr="00D73423" w:rsidRDefault="00C245BD" w:rsidP="00D73423">
      <w:pPr>
        <w:numPr>
          <w:ilvl w:val="0"/>
          <w:numId w:val="3"/>
        </w:numPr>
        <w:contextualSpacing/>
        <w:jc w:val="both"/>
        <w:rPr>
          <w:rFonts w:ascii="Optima" w:hAnsi="Optima"/>
          <w:szCs w:val="24"/>
        </w:rPr>
      </w:pPr>
      <w:r w:rsidRPr="00D73423">
        <w:rPr>
          <w:rFonts w:ascii="Optima" w:hAnsi="Optima"/>
          <w:szCs w:val="24"/>
        </w:rPr>
        <w:t>Doña</w:t>
      </w:r>
      <w:r w:rsidR="00D73423" w:rsidRPr="00D73423">
        <w:rPr>
          <w:rFonts w:ascii="Optima" w:hAnsi="Optima"/>
          <w:szCs w:val="24"/>
        </w:rPr>
        <w:t xml:space="preserve"> </w:t>
      </w:r>
      <w:r w:rsidR="00D73423" w:rsidRPr="00D73423">
        <w:rPr>
          <w:rFonts w:ascii="Optima" w:hAnsi="Optima"/>
          <w:szCs w:val="24"/>
          <w:lang w:val="es-ES"/>
        </w:rPr>
        <w:t>Begoña García Rodríguez</w:t>
      </w:r>
      <w:r w:rsidRPr="00D73423">
        <w:rPr>
          <w:rFonts w:ascii="Optima" w:hAnsi="Optima"/>
          <w:szCs w:val="24"/>
        </w:rPr>
        <w:t>, en representación de la Asesoría Jurídica.</w:t>
      </w:r>
    </w:p>
    <w:p w:rsidR="00A513AE" w:rsidRPr="00A513AE" w:rsidRDefault="00A513AE" w:rsidP="00A513AE">
      <w:pPr>
        <w:contextualSpacing/>
        <w:jc w:val="both"/>
        <w:rPr>
          <w:rFonts w:ascii="Optima" w:hAnsi="Optima"/>
          <w:bCs/>
          <w:color w:val="FF0000"/>
          <w:szCs w:val="24"/>
          <w:lang w:val="es-ES"/>
        </w:rPr>
      </w:pPr>
    </w:p>
    <w:p w:rsidR="00A513AE" w:rsidRPr="00F54743" w:rsidRDefault="00A513AE" w:rsidP="00A513AE">
      <w:pPr>
        <w:numPr>
          <w:ilvl w:val="0"/>
          <w:numId w:val="3"/>
        </w:numPr>
        <w:jc w:val="both"/>
        <w:rPr>
          <w:rFonts w:ascii="Optima" w:hAnsi="Optima"/>
          <w:szCs w:val="24"/>
        </w:rPr>
      </w:pPr>
      <w:r w:rsidRPr="00ED7962">
        <w:rPr>
          <w:rFonts w:ascii="Optima" w:hAnsi="Optima"/>
          <w:szCs w:val="24"/>
        </w:rPr>
        <w:t xml:space="preserve">Don </w:t>
      </w:r>
      <w:r w:rsidR="00ED7962" w:rsidRPr="00ED7962">
        <w:rPr>
          <w:rFonts w:ascii="Optima" w:hAnsi="Optima"/>
          <w:szCs w:val="24"/>
        </w:rPr>
        <w:t>Javier Ramos Aparicio</w:t>
      </w:r>
      <w:r>
        <w:rPr>
          <w:rFonts w:ascii="Optima" w:hAnsi="Optima"/>
          <w:szCs w:val="24"/>
        </w:rPr>
        <w:t>,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w:t>
      </w:r>
      <w:r w:rsidR="00AF2E1F">
        <w:rPr>
          <w:rFonts w:ascii="Optima" w:hAnsi="Optima"/>
          <w:szCs w:val="24"/>
        </w:rPr>
        <w:t xml:space="preserve"> de la Mesa, conforme </w:t>
      </w:r>
      <w:r w:rsidRPr="00C245BD">
        <w:rPr>
          <w:rFonts w:ascii="Optima" w:hAnsi="Optima"/>
          <w:szCs w:val="24"/>
        </w:rPr>
        <w:t>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Pr="00C245BD" w:rsidRDefault="00B5251D" w:rsidP="006F604D">
      <w:pPr>
        <w:jc w:val="both"/>
        <w:rPr>
          <w:rFonts w:ascii="Optima" w:hAnsi="Optima"/>
          <w:b/>
          <w:bCs/>
          <w:szCs w:val="24"/>
          <w:u w:val="single"/>
          <w:lang w:val="es-ES"/>
        </w:rPr>
      </w:pPr>
      <w:r>
        <w:rPr>
          <w:rFonts w:ascii="Optima" w:hAnsi="Optima"/>
          <w:b/>
          <w:bCs/>
          <w:szCs w:val="24"/>
          <w:u w:val="single"/>
          <w:lang w:val="es-ES"/>
        </w:rPr>
        <w:t>INCID</w:t>
      </w:r>
      <w:bookmarkStart w:id="0" w:name="_GoBack"/>
      <w:bookmarkEnd w:id="0"/>
      <w:r w:rsidR="00C245BD" w:rsidRPr="00C245BD">
        <w:rPr>
          <w:rFonts w:ascii="Optima" w:hAnsi="Optima"/>
          <w:b/>
          <w:bCs/>
          <w:szCs w:val="24"/>
          <w:u w:val="single"/>
          <w:lang w:val="es-ES"/>
        </w:rPr>
        <w:t>ENCIAS RESEÑABLES:</w:t>
      </w:r>
    </w:p>
    <w:p w:rsidR="00F56B82" w:rsidRPr="00F56B82" w:rsidRDefault="00F56B82" w:rsidP="006F604D">
      <w:pPr>
        <w:jc w:val="both"/>
        <w:rPr>
          <w:rFonts w:ascii="Optima" w:hAnsi="Optima"/>
          <w:bCs/>
          <w:color w:val="FF0000"/>
          <w:szCs w:val="24"/>
          <w:lang w:val="es-ES"/>
        </w:rPr>
      </w:pPr>
    </w:p>
    <w:p w:rsidR="00F56B82" w:rsidRPr="00C60D05" w:rsidRDefault="00F56B82" w:rsidP="00D01732">
      <w:pPr>
        <w:ind w:firstLine="708"/>
        <w:jc w:val="both"/>
        <w:rPr>
          <w:rFonts w:ascii="Optima" w:hAnsi="Optima"/>
          <w:bCs/>
          <w:szCs w:val="24"/>
          <w:lang w:val="es-ES"/>
        </w:rPr>
      </w:pPr>
      <w:r w:rsidRPr="00C60D05">
        <w:rPr>
          <w:rFonts w:ascii="Optima" w:hAnsi="Optima"/>
          <w:bCs/>
          <w:szCs w:val="24"/>
          <w:lang w:val="es-ES"/>
        </w:rPr>
        <w:t>Siguiendo indicaciones de la Presidencia se altera el orden de los asuntos incluidos en el orden del día, quedando como sigue:</w:t>
      </w:r>
    </w:p>
    <w:p w:rsidR="00F56B82" w:rsidRPr="00076509"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ED7962"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395E59">
        <w:rPr>
          <w:rFonts w:ascii="Optima" w:hAnsi="Optima" w:cs="Arial"/>
          <w:szCs w:val="24"/>
        </w:rPr>
        <w:t xml:space="preserve">reunión ordinaria </w:t>
      </w:r>
      <w:r w:rsidRPr="00395E59">
        <w:rPr>
          <w:rFonts w:ascii="Optima" w:hAnsi="Optima" w:cs="Arial"/>
          <w:szCs w:val="24"/>
        </w:rPr>
        <w:t>de la Mesa de Contratación de</w:t>
      </w:r>
      <w:r w:rsidR="00CD74A3" w:rsidRPr="00395E59">
        <w:rPr>
          <w:rFonts w:ascii="Optima" w:hAnsi="Optima" w:cs="Arial"/>
          <w:szCs w:val="24"/>
        </w:rPr>
        <w:t xml:space="preserve"> </w:t>
      </w:r>
      <w:r w:rsidR="00455D6F" w:rsidRPr="00395E59">
        <w:rPr>
          <w:rFonts w:ascii="Optima" w:hAnsi="Optima" w:cs="Arial"/>
          <w:szCs w:val="24"/>
        </w:rPr>
        <w:t>11</w:t>
      </w:r>
      <w:r w:rsidR="000F4A50" w:rsidRPr="00395E59">
        <w:rPr>
          <w:rFonts w:ascii="Optima" w:hAnsi="Optima" w:cs="Arial"/>
          <w:szCs w:val="24"/>
        </w:rPr>
        <w:t xml:space="preserve"> de </w:t>
      </w:r>
      <w:r w:rsidR="00455D6F" w:rsidRPr="00395E59">
        <w:rPr>
          <w:rFonts w:ascii="Optima" w:hAnsi="Optima" w:cs="Arial"/>
          <w:szCs w:val="24"/>
        </w:rPr>
        <w:t xml:space="preserve">enero </w:t>
      </w:r>
      <w:r w:rsidRPr="00395E59">
        <w:rPr>
          <w:rFonts w:ascii="Optima" w:hAnsi="Optima" w:cs="Arial"/>
          <w:szCs w:val="24"/>
        </w:rPr>
        <w:t xml:space="preserve">de </w:t>
      </w:r>
      <w:r w:rsidR="00455D6F" w:rsidRPr="00395E59">
        <w:rPr>
          <w:rFonts w:ascii="Optima" w:hAnsi="Optima" w:cs="Arial"/>
          <w:szCs w:val="24"/>
        </w:rPr>
        <w:t>2023</w:t>
      </w:r>
      <w:r w:rsidR="00D1485B" w:rsidRPr="00395E59">
        <w:rPr>
          <w:rFonts w:ascii="Optima" w:hAnsi="Optima" w:cs="Arial"/>
          <w:szCs w:val="24"/>
        </w:rPr>
        <w:t xml:space="preserve"> se aprueba </w:t>
      </w:r>
      <w:r w:rsidR="00E73455" w:rsidRPr="00395E59">
        <w:rPr>
          <w:rFonts w:ascii="Optima" w:hAnsi="Optima" w:cs="Arial"/>
          <w:szCs w:val="24"/>
        </w:rPr>
        <w:t xml:space="preserve">por </w:t>
      </w:r>
      <w:r w:rsidR="00ED7962" w:rsidRPr="00ED7962">
        <w:rPr>
          <w:rFonts w:ascii="Optima" w:hAnsi="Optima" w:cs="Arial"/>
          <w:szCs w:val="24"/>
        </w:rPr>
        <w:t>mayoría de los presentes, con la abstención del vocal miembro electo por no haber estado presente en la sesión anterior.</w:t>
      </w:r>
    </w:p>
    <w:p w:rsidR="00BE31BD" w:rsidRPr="00395E5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lastRenderedPageBreak/>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D01732" w:rsidRDefault="00F57E06" w:rsidP="00F57E06">
      <w:pPr>
        <w:ind w:firstLine="708"/>
        <w:jc w:val="both"/>
        <w:rPr>
          <w:rFonts w:ascii="Optima" w:eastAsiaTheme="minorHAnsi" w:hAnsi="Optima" w:cs="Helvetica"/>
          <w:b/>
          <w:szCs w:val="24"/>
          <w:u w:val="single"/>
          <w:lang w:val="es-ES" w:eastAsia="en-US"/>
        </w:rPr>
      </w:pPr>
      <w:r>
        <w:rPr>
          <w:rFonts w:ascii="Optima" w:hAnsi="Optima" w:cs="Arial"/>
          <w:color w:val="000000"/>
          <w:szCs w:val="24"/>
        </w:rPr>
        <w:t xml:space="preserve">La Secretaria de la mesa da cuenta del error involuntario del Acta de fecha 09 de diciembre de 2022 </w:t>
      </w:r>
      <w:r w:rsidRPr="00F57E06">
        <w:rPr>
          <w:rFonts w:ascii="Optima" w:hAnsi="Optima" w:cs="Arial"/>
          <w:color w:val="000000"/>
          <w:szCs w:val="24"/>
        </w:rPr>
        <w:t>expediente</w:t>
      </w:r>
      <w:r w:rsidRPr="00F57E06">
        <w:rPr>
          <w:rFonts w:ascii="Optima" w:eastAsiaTheme="minorHAnsi" w:hAnsi="Optima" w:cs="Arial"/>
          <w:color w:val="000000" w:themeColor="text1"/>
          <w:szCs w:val="24"/>
          <w:lang w:val="es-ES" w:eastAsia="en-US"/>
        </w:rPr>
        <w:t xml:space="preserve"> XP0777/2022/MA </w:t>
      </w:r>
      <w:r w:rsidR="00D01732">
        <w:rPr>
          <w:rFonts w:ascii="Optima" w:eastAsiaTheme="minorHAnsi" w:hAnsi="Optima" w:cstheme="minorBidi"/>
          <w:i/>
          <w:szCs w:val="24"/>
          <w:lang w:val="es-ES" w:eastAsia="en-US"/>
        </w:rPr>
        <w:t>“</w:t>
      </w:r>
      <w:r w:rsidRPr="00F57E06">
        <w:rPr>
          <w:rFonts w:ascii="Optima" w:eastAsiaTheme="minorHAnsi" w:hAnsi="Optima" w:cstheme="minorBidi"/>
          <w:i/>
          <w:szCs w:val="24"/>
          <w:lang w:val="es-ES" w:eastAsia="en-US"/>
        </w:rPr>
        <w:t>Suministro de dos astilladoras para uso del personal del Servicio Técnico de Medio Ambiente”</w:t>
      </w:r>
      <w:r w:rsidR="00D01732">
        <w:rPr>
          <w:rFonts w:ascii="Optima" w:eastAsiaTheme="minorHAnsi" w:hAnsi="Optima" w:cstheme="minorBidi"/>
          <w:szCs w:val="24"/>
          <w:lang w:val="es-ES" w:eastAsia="en-US"/>
        </w:rPr>
        <w:t xml:space="preserve">: Sobra el párrafo de remisión al Servicio Promotor para la tramitación del procedimiento de justificación de la baja desproporcionada de manera que, </w:t>
      </w:r>
    </w:p>
    <w:p w:rsidR="00F57E06" w:rsidRDefault="00F57E06" w:rsidP="00BE31BD">
      <w:pPr>
        <w:jc w:val="both"/>
        <w:rPr>
          <w:rFonts w:ascii="Optima" w:eastAsiaTheme="minorHAnsi" w:hAnsi="Optima" w:cs="Helvetica"/>
          <w:b/>
          <w:szCs w:val="24"/>
          <w:u w:val="single"/>
          <w:lang w:val="es-ES" w:eastAsia="en-US"/>
        </w:rPr>
      </w:pPr>
    </w:p>
    <w:p w:rsidR="00F57E06" w:rsidRDefault="00F57E06" w:rsidP="00BE31BD">
      <w:pPr>
        <w:jc w:val="both"/>
        <w:rPr>
          <w:rFonts w:ascii="Optima" w:eastAsiaTheme="minorHAnsi" w:hAnsi="Optima" w:cs="Helvetica"/>
          <w:b/>
          <w:szCs w:val="24"/>
          <w:u w:val="single"/>
          <w:lang w:val="es-ES" w:eastAsia="en-US"/>
        </w:rPr>
      </w:pPr>
      <w:r>
        <w:rPr>
          <w:rFonts w:ascii="Optima" w:eastAsiaTheme="minorHAnsi" w:hAnsi="Optima" w:cs="Helvetica"/>
          <w:b/>
          <w:szCs w:val="24"/>
          <w:u w:val="single"/>
          <w:lang w:val="es-ES" w:eastAsia="en-US"/>
        </w:rPr>
        <w:t>Donde dice:</w:t>
      </w:r>
    </w:p>
    <w:p w:rsidR="00F57E06" w:rsidRDefault="00F57E06" w:rsidP="00BE31BD">
      <w:pPr>
        <w:jc w:val="both"/>
        <w:rPr>
          <w:rFonts w:ascii="Optima" w:eastAsiaTheme="minorHAnsi" w:hAnsi="Optima" w:cs="Helvetica"/>
          <w:b/>
          <w:szCs w:val="24"/>
          <w:u w:val="single"/>
          <w:lang w:val="es-ES" w:eastAsia="en-US"/>
        </w:rPr>
      </w:pPr>
    </w:p>
    <w:p w:rsidR="00F57E06" w:rsidRPr="00F57E06" w:rsidRDefault="00F57E06" w:rsidP="00F57E06">
      <w:pPr>
        <w:ind w:firstLine="709"/>
        <w:jc w:val="both"/>
        <w:rPr>
          <w:rFonts w:ascii="Optima" w:hAnsi="Optima"/>
          <w:i/>
          <w:caps/>
          <w:szCs w:val="24"/>
          <w:lang w:val="es-ES"/>
        </w:rPr>
      </w:pPr>
      <w:r>
        <w:rPr>
          <w:rFonts w:ascii="Optima" w:hAnsi="Optima" w:cs="Optima"/>
          <w:i/>
          <w:szCs w:val="24"/>
          <w:lang w:val="es-ES"/>
        </w:rPr>
        <w:t>“</w:t>
      </w:r>
      <w:r w:rsidRPr="00F57E06">
        <w:rPr>
          <w:rFonts w:ascii="Optima" w:hAnsi="Optima" w:cs="Optima"/>
          <w:i/>
          <w:szCs w:val="24"/>
          <w:lang w:val="es-ES"/>
        </w:rPr>
        <w:t xml:space="preserve">Segundo: Proponer por unanimidad la ADJUDICACIÓN del contrato de referencia al siguiente licitador en el orden de clasificación esto es, a </w:t>
      </w:r>
      <w:r w:rsidRPr="00F57E06">
        <w:rPr>
          <w:rFonts w:ascii="Optima" w:hAnsi="Optima"/>
          <w:i/>
          <w:caps/>
          <w:szCs w:val="24"/>
          <w:lang w:val="es-ES"/>
        </w:rPr>
        <w:t>Comercial de Suministros, S.L. con nif</w:t>
      </w:r>
      <w:r w:rsidRPr="00F57E06">
        <w:rPr>
          <w:rFonts w:ascii="Optima" w:hAnsi="Optima" w:cstheme="majorHAnsi"/>
          <w:i/>
          <w:caps/>
          <w:szCs w:val="24"/>
          <w:lang w:val="es-ES"/>
        </w:rPr>
        <w:t xml:space="preserve"> </w:t>
      </w:r>
      <w:r w:rsidRPr="00F57E06">
        <w:rPr>
          <w:rFonts w:ascii="Optima" w:hAnsi="Optima" w:cstheme="majorHAnsi"/>
          <w:i/>
          <w:szCs w:val="24"/>
          <w:shd w:val="clear" w:color="auto" w:fill="FFFFFF"/>
        </w:rPr>
        <w:t>B95068912</w:t>
      </w:r>
      <w:r w:rsidRPr="00F57E06">
        <w:rPr>
          <w:rFonts w:ascii="Optima" w:hAnsi="Optima"/>
          <w:i/>
          <w:caps/>
          <w:szCs w:val="24"/>
          <w:lang w:val="es-ES"/>
        </w:rPr>
        <w:t xml:space="preserve"> </w:t>
      </w:r>
      <w:r w:rsidRPr="00F57E06">
        <w:rPr>
          <w:rFonts w:ascii="Optima" w:hAnsi="Optima" w:cs="Arial"/>
          <w:i/>
          <w:szCs w:val="24"/>
        </w:rPr>
        <w:t xml:space="preserve">por un </w:t>
      </w:r>
      <w:r w:rsidRPr="00F57E06">
        <w:rPr>
          <w:rFonts w:ascii="Optima" w:hAnsi="Optima" w:cs="ArialMT"/>
          <w:i/>
          <w:szCs w:val="24"/>
          <w:u w:val="single"/>
          <w:lang w:val="es-ES"/>
        </w:rPr>
        <w:t>Importe neto</w:t>
      </w:r>
      <w:r w:rsidRPr="00F57E06">
        <w:rPr>
          <w:rFonts w:ascii="Optima" w:hAnsi="Optima" w:cs="ArialMT"/>
          <w:i/>
          <w:szCs w:val="24"/>
          <w:lang w:val="es-ES"/>
        </w:rPr>
        <w:t xml:space="preserve"> de  </w:t>
      </w:r>
      <w:r w:rsidRPr="00F57E06">
        <w:rPr>
          <w:rFonts w:ascii="Optima" w:eastAsiaTheme="minorHAnsi" w:hAnsi="Optima" w:cs="Helvetica"/>
          <w:i/>
          <w:spacing w:val="-3"/>
          <w:szCs w:val="24"/>
          <w:lang w:val="es-ES" w:eastAsia="en-US"/>
        </w:rPr>
        <w:t>45.140,19</w:t>
      </w:r>
      <w:r w:rsidRPr="00F57E06">
        <w:rPr>
          <w:rFonts w:ascii="Optima" w:hAnsi="Optima" w:cs="ArialMT"/>
          <w:i/>
          <w:szCs w:val="24"/>
          <w:lang w:val="es-ES"/>
        </w:rPr>
        <w:t xml:space="preserve"> </w:t>
      </w:r>
      <w:r w:rsidRPr="00F57E06">
        <w:rPr>
          <w:rFonts w:ascii="Times New Roman" w:hAnsi="Times New Roman"/>
          <w:i/>
          <w:szCs w:val="24"/>
        </w:rPr>
        <w:t>€</w:t>
      </w:r>
      <w:r w:rsidRPr="00F57E06">
        <w:rPr>
          <w:rFonts w:ascii="Optima" w:hAnsi="Optima" w:cs="Arial"/>
          <w:i/>
          <w:szCs w:val="24"/>
        </w:rPr>
        <w:t xml:space="preserve">  e IGIC 7 % de, </w:t>
      </w:r>
      <w:r w:rsidRPr="00F57E06">
        <w:rPr>
          <w:rFonts w:ascii="Optima" w:eastAsiaTheme="minorHAnsi" w:hAnsi="Optima" w:cs="Helvetica"/>
          <w:i/>
          <w:spacing w:val="-3"/>
          <w:szCs w:val="24"/>
          <w:lang w:val="es-ES" w:eastAsia="en-US"/>
        </w:rPr>
        <w:t>3.159,81</w:t>
      </w:r>
      <w:r w:rsidRPr="00D01732">
        <w:rPr>
          <w:rFonts w:ascii="Optima" w:eastAsiaTheme="minorHAnsi" w:hAnsi="Optima" w:cs="Helvetica"/>
          <w:spacing w:val="-3"/>
          <w:szCs w:val="24"/>
          <w:lang w:val="es-ES" w:eastAsia="en-US"/>
        </w:rPr>
        <w:t>€</w:t>
      </w:r>
      <w:r w:rsidRPr="00F57E06">
        <w:rPr>
          <w:rFonts w:ascii="Optima" w:eastAsiaTheme="minorHAnsi" w:hAnsi="Optima" w:cs="Helvetica"/>
          <w:i/>
          <w:spacing w:val="-3"/>
          <w:sz w:val="20"/>
          <w:lang w:val="es-ES" w:eastAsia="en-US"/>
        </w:rPr>
        <w:t xml:space="preserve"> </w:t>
      </w:r>
      <w:r w:rsidRPr="00F57E06">
        <w:rPr>
          <w:rFonts w:ascii="Optima" w:hAnsi="Optima" w:cs="Arial"/>
          <w:i/>
          <w:szCs w:val="24"/>
        </w:rPr>
        <w:t xml:space="preserve">con una baja lineal del 31% </w:t>
      </w:r>
      <w:r w:rsidRPr="00F57E06">
        <w:rPr>
          <w:rFonts w:ascii="Optima" w:hAnsi="Optima" w:cs="Arial"/>
          <w:i/>
          <w:szCs w:val="24"/>
          <w:lang w:val="es-ES"/>
        </w:rPr>
        <w:t>así como el resto de condiciones de su oferta.</w:t>
      </w:r>
    </w:p>
    <w:p w:rsidR="00F57E06" w:rsidRPr="00F57E06" w:rsidRDefault="00F57E06" w:rsidP="00F57E06">
      <w:pPr>
        <w:autoSpaceDE w:val="0"/>
        <w:autoSpaceDN w:val="0"/>
        <w:adjustRightInd w:val="0"/>
        <w:jc w:val="both"/>
        <w:rPr>
          <w:rFonts w:ascii="Optima" w:hAnsi="Optima" w:cs="TT1C9t00"/>
          <w:i/>
          <w:szCs w:val="24"/>
          <w:lang w:val="es-ES"/>
        </w:rPr>
      </w:pPr>
    </w:p>
    <w:p w:rsidR="00F57E06" w:rsidRPr="00F57E06" w:rsidRDefault="00F57E06" w:rsidP="00F57E06">
      <w:pPr>
        <w:autoSpaceDE w:val="0"/>
        <w:autoSpaceDN w:val="0"/>
        <w:adjustRightInd w:val="0"/>
        <w:ind w:firstLine="708"/>
        <w:jc w:val="both"/>
        <w:rPr>
          <w:rFonts w:ascii="Optima" w:hAnsi="Optima" w:cs="TT1C9t00"/>
          <w:i/>
          <w:szCs w:val="24"/>
          <w:lang w:val="es-ES"/>
        </w:rPr>
      </w:pPr>
      <w:r w:rsidRPr="00F57E06">
        <w:rPr>
          <w:rFonts w:ascii="Optima" w:hAnsi="Optima" w:cs="TT1C9t00"/>
          <w:i/>
          <w:szCs w:val="24"/>
          <w:lang w:val="es-ES"/>
        </w:rPr>
        <w:t xml:space="preserve">Se advierte de la necesidad de continuar por el Servicio Promotor la tramitación conforme a lo preceptuado en el artículo 159.4 f) de la Ley 9/2017, de 8 de noviembre de Contratos del Sector Público (en adelante, LCSP), a fin de que se tramite el procedimiento de </w:t>
      </w:r>
      <w:r w:rsidRPr="000A6FB5">
        <w:rPr>
          <w:rFonts w:ascii="Optima" w:hAnsi="Optima" w:cs="TT1C9t00"/>
          <w:i/>
          <w:caps/>
          <w:szCs w:val="24"/>
          <w:lang w:val="es-ES"/>
        </w:rPr>
        <w:t>justificación la baja incursa en presunción de anormalidad</w:t>
      </w:r>
      <w:r w:rsidRPr="000A6FB5">
        <w:rPr>
          <w:rFonts w:ascii="Optima" w:hAnsi="Optima" w:cs="TT1C9t00"/>
          <w:i/>
          <w:szCs w:val="24"/>
          <w:lang w:val="es-ES"/>
        </w:rPr>
        <w:t>, concediendo al efecto un plazo de 5 días hábiles desde el envío de la correspondiente comunicación</w:t>
      </w:r>
      <w:r w:rsidRPr="00F57E06">
        <w:rPr>
          <w:rFonts w:ascii="Optima" w:hAnsi="Optima" w:cs="TT1C9t00"/>
          <w:i/>
          <w:szCs w:val="24"/>
          <w:lang w:val="es-ES"/>
        </w:rPr>
        <w:t xml:space="preserve"> al licitador.</w:t>
      </w:r>
      <w:r>
        <w:rPr>
          <w:rFonts w:ascii="Optima" w:hAnsi="Optima" w:cs="TT1C9t00"/>
          <w:i/>
          <w:szCs w:val="24"/>
          <w:lang w:val="es-ES"/>
        </w:rPr>
        <w:t>”</w:t>
      </w:r>
    </w:p>
    <w:p w:rsidR="00F57E06" w:rsidRDefault="00F57E06" w:rsidP="00BE31BD">
      <w:pPr>
        <w:jc w:val="both"/>
        <w:rPr>
          <w:rFonts w:ascii="Optima" w:eastAsiaTheme="minorHAnsi" w:hAnsi="Optima" w:cs="Helvetica"/>
          <w:b/>
          <w:szCs w:val="24"/>
          <w:u w:val="single"/>
          <w:lang w:val="es-ES" w:eastAsia="en-US"/>
        </w:rPr>
      </w:pPr>
    </w:p>
    <w:p w:rsidR="00F57E06" w:rsidRDefault="00F57E06" w:rsidP="00F57E06">
      <w:pPr>
        <w:ind w:firstLine="709"/>
        <w:jc w:val="both"/>
        <w:rPr>
          <w:rFonts w:ascii="Optima" w:eastAsiaTheme="minorHAnsi" w:hAnsi="Optima" w:cs="Helvetica"/>
          <w:b/>
          <w:szCs w:val="24"/>
          <w:u w:val="single"/>
          <w:lang w:val="es-ES" w:eastAsia="en-US"/>
        </w:rPr>
      </w:pPr>
      <w:r>
        <w:rPr>
          <w:rFonts w:ascii="Optima" w:eastAsiaTheme="minorHAnsi" w:hAnsi="Optima" w:cs="Helvetica"/>
          <w:b/>
          <w:szCs w:val="24"/>
          <w:u w:val="single"/>
          <w:lang w:val="es-ES" w:eastAsia="en-US"/>
        </w:rPr>
        <w:t xml:space="preserve">Debe decir: </w:t>
      </w:r>
    </w:p>
    <w:p w:rsidR="00F57E06" w:rsidRDefault="00F57E06" w:rsidP="00F57E06">
      <w:pPr>
        <w:ind w:firstLine="709"/>
        <w:jc w:val="both"/>
        <w:rPr>
          <w:rFonts w:ascii="Optima" w:eastAsiaTheme="minorHAnsi" w:hAnsi="Optima" w:cs="Helvetica"/>
          <w:b/>
          <w:szCs w:val="24"/>
          <w:u w:val="single"/>
          <w:lang w:val="es-ES" w:eastAsia="en-US"/>
        </w:rPr>
      </w:pPr>
    </w:p>
    <w:p w:rsidR="00F57E06" w:rsidRPr="00F57E06" w:rsidRDefault="00F57E06" w:rsidP="00F57E06">
      <w:pPr>
        <w:ind w:firstLine="709"/>
        <w:jc w:val="both"/>
        <w:rPr>
          <w:rFonts w:ascii="Optima" w:hAnsi="Optima"/>
          <w:i/>
          <w:caps/>
          <w:szCs w:val="24"/>
          <w:lang w:val="es-ES"/>
        </w:rPr>
      </w:pPr>
      <w:r>
        <w:rPr>
          <w:rFonts w:ascii="Optima" w:hAnsi="Optima" w:cs="Optima"/>
          <w:i/>
          <w:szCs w:val="24"/>
          <w:lang w:val="es-ES"/>
        </w:rPr>
        <w:t>“</w:t>
      </w:r>
      <w:r w:rsidRPr="00F57E06">
        <w:rPr>
          <w:rFonts w:ascii="Optima" w:hAnsi="Optima" w:cs="Optima"/>
          <w:i/>
          <w:szCs w:val="24"/>
          <w:lang w:val="es-ES"/>
        </w:rPr>
        <w:t xml:space="preserve">Segundo: Proponer por unanimidad la ADJUDICACIÓN del contrato de referencia al siguiente licitador en el orden de clasificación esto es, a </w:t>
      </w:r>
      <w:r w:rsidRPr="00F57E06">
        <w:rPr>
          <w:rFonts w:ascii="Optima" w:hAnsi="Optima"/>
          <w:i/>
          <w:caps/>
          <w:szCs w:val="24"/>
          <w:lang w:val="es-ES"/>
        </w:rPr>
        <w:t>Comercial de Suministros, S.L. con nif</w:t>
      </w:r>
      <w:r w:rsidRPr="00F57E06">
        <w:rPr>
          <w:rFonts w:ascii="Optima" w:hAnsi="Optima" w:cstheme="majorHAnsi"/>
          <w:i/>
          <w:caps/>
          <w:szCs w:val="24"/>
          <w:lang w:val="es-ES"/>
        </w:rPr>
        <w:t xml:space="preserve"> </w:t>
      </w:r>
      <w:r w:rsidRPr="00F57E06">
        <w:rPr>
          <w:rFonts w:ascii="Optima" w:hAnsi="Optima" w:cstheme="majorHAnsi"/>
          <w:i/>
          <w:szCs w:val="24"/>
          <w:shd w:val="clear" w:color="auto" w:fill="FFFFFF"/>
        </w:rPr>
        <w:t>B95068912</w:t>
      </w:r>
      <w:r w:rsidRPr="00F57E06">
        <w:rPr>
          <w:rFonts w:ascii="Optima" w:hAnsi="Optima"/>
          <w:i/>
          <w:caps/>
          <w:szCs w:val="24"/>
          <w:lang w:val="es-ES"/>
        </w:rPr>
        <w:t xml:space="preserve"> </w:t>
      </w:r>
      <w:r w:rsidRPr="00F57E06">
        <w:rPr>
          <w:rFonts w:ascii="Optima" w:hAnsi="Optima" w:cs="Arial"/>
          <w:i/>
          <w:szCs w:val="24"/>
        </w:rPr>
        <w:t xml:space="preserve">por un </w:t>
      </w:r>
      <w:r w:rsidRPr="00F57E06">
        <w:rPr>
          <w:rFonts w:ascii="Optima" w:hAnsi="Optima" w:cs="ArialMT"/>
          <w:i/>
          <w:szCs w:val="24"/>
          <w:u w:val="single"/>
          <w:lang w:val="es-ES"/>
        </w:rPr>
        <w:t>Importe neto</w:t>
      </w:r>
      <w:r w:rsidRPr="00F57E06">
        <w:rPr>
          <w:rFonts w:ascii="Optima" w:hAnsi="Optima" w:cs="ArialMT"/>
          <w:i/>
          <w:szCs w:val="24"/>
          <w:lang w:val="es-ES"/>
        </w:rPr>
        <w:t xml:space="preserve"> de  </w:t>
      </w:r>
      <w:r w:rsidRPr="00F57E06">
        <w:rPr>
          <w:rFonts w:ascii="Optima" w:eastAsiaTheme="minorHAnsi" w:hAnsi="Optima" w:cs="Helvetica"/>
          <w:i/>
          <w:spacing w:val="-3"/>
          <w:szCs w:val="24"/>
          <w:lang w:val="es-ES" w:eastAsia="en-US"/>
        </w:rPr>
        <w:t>45.140,19</w:t>
      </w:r>
      <w:r w:rsidRPr="00F57E06">
        <w:rPr>
          <w:rFonts w:ascii="Optima" w:hAnsi="Optima" w:cs="ArialMT"/>
          <w:i/>
          <w:szCs w:val="24"/>
          <w:lang w:val="es-ES"/>
        </w:rPr>
        <w:t xml:space="preserve"> </w:t>
      </w:r>
      <w:r w:rsidRPr="00F57E06">
        <w:rPr>
          <w:rFonts w:ascii="Times New Roman" w:hAnsi="Times New Roman"/>
          <w:i/>
          <w:szCs w:val="24"/>
        </w:rPr>
        <w:t>€</w:t>
      </w:r>
      <w:r w:rsidRPr="00F57E06">
        <w:rPr>
          <w:rFonts w:ascii="Optima" w:hAnsi="Optima" w:cs="Arial"/>
          <w:i/>
          <w:szCs w:val="24"/>
        </w:rPr>
        <w:t xml:space="preserve">  e IGIC 7 % de, </w:t>
      </w:r>
      <w:r w:rsidRPr="00F57E06">
        <w:rPr>
          <w:rFonts w:ascii="Optima" w:eastAsiaTheme="minorHAnsi" w:hAnsi="Optima" w:cs="Helvetica"/>
          <w:i/>
          <w:spacing w:val="-3"/>
          <w:szCs w:val="24"/>
          <w:lang w:val="es-ES" w:eastAsia="en-US"/>
        </w:rPr>
        <w:t>3.159,81</w:t>
      </w:r>
      <w:r w:rsidRPr="00D01732">
        <w:rPr>
          <w:rFonts w:ascii="Optima" w:eastAsiaTheme="minorHAnsi" w:hAnsi="Optima" w:cs="Helvetica"/>
          <w:spacing w:val="-3"/>
          <w:szCs w:val="24"/>
          <w:lang w:val="es-ES" w:eastAsia="en-US"/>
        </w:rPr>
        <w:t>€</w:t>
      </w:r>
      <w:r w:rsidRPr="00F57E06">
        <w:rPr>
          <w:rFonts w:ascii="Optima" w:eastAsiaTheme="minorHAnsi" w:hAnsi="Optima" w:cs="Helvetica"/>
          <w:i/>
          <w:spacing w:val="-3"/>
          <w:sz w:val="20"/>
          <w:lang w:val="es-ES" w:eastAsia="en-US"/>
        </w:rPr>
        <w:t xml:space="preserve"> </w:t>
      </w:r>
      <w:r w:rsidRPr="00F57E06">
        <w:rPr>
          <w:rFonts w:ascii="Optima" w:hAnsi="Optima" w:cs="Arial"/>
          <w:i/>
          <w:szCs w:val="24"/>
        </w:rPr>
        <w:t xml:space="preserve">con una baja lineal del 31% </w:t>
      </w:r>
      <w:r w:rsidRPr="00F57E06">
        <w:rPr>
          <w:rFonts w:ascii="Optima" w:hAnsi="Optima" w:cs="Arial"/>
          <w:i/>
          <w:szCs w:val="24"/>
          <w:lang w:val="es-ES"/>
        </w:rPr>
        <w:t>así como el resto de condiciones de su oferta.</w:t>
      </w:r>
    </w:p>
    <w:p w:rsidR="00F57E06" w:rsidRDefault="00F57E06" w:rsidP="00BE31BD">
      <w:pPr>
        <w:jc w:val="both"/>
        <w:rPr>
          <w:rFonts w:ascii="Optima" w:hAnsi="Optima" w:cs="Arial"/>
          <w:szCs w:val="24"/>
        </w:rPr>
      </w:pPr>
    </w:p>
    <w:p w:rsidR="005F2073" w:rsidRPr="00076509" w:rsidRDefault="005F2073"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5A5FA7" w:rsidRDefault="005A5FA7" w:rsidP="005810FA">
      <w:pPr>
        <w:jc w:val="both"/>
        <w:rPr>
          <w:rFonts w:ascii="Optima" w:hAnsi="Optima" w:cs="Arial"/>
          <w:szCs w:val="24"/>
        </w:rPr>
      </w:pPr>
    </w:p>
    <w:p w:rsidR="001C5980" w:rsidRDefault="001C5980" w:rsidP="005810FA">
      <w:pPr>
        <w:jc w:val="both"/>
        <w:rPr>
          <w:rFonts w:ascii="Optima" w:hAnsi="Optima" w:cs="Arial"/>
          <w:szCs w:val="24"/>
        </w:rPr>
      </w:pPr>
    </w:p>
    <w:p w:rsidR="001C5980" w:rsidRDefault="001C5980" w:rsidP="005810FA">
      <w:pPr>
        <w:jc w:val="both"/>
        <w:rPr>
          <w:rFonts w:ascii="Optima" w:hAnsi="Optima" w:cs="Arial"/>
          <w:szCs w:val="24"/>
        </w:rPr>
      </w:pPr>
    </w:p>
    <w:p w:rsidR="00F62AB6" w:rsidRDefault="00F62AB6" w:rsidP="005810FA">
      <w:pPr>
        <w:jc w:val="both"/>
        <w:rPr>
          <w:rFonts w:ascii="Optima" w:hAnsi="Optima" w:cs="Arial"/>
          <w:szCs w:val="24"/>
        </w:rPr>
      </w:pPr>
    </w:p>
    <w:p w:rsidR="00F62AB6" w:rsidRPr="00387569" w:rsidRDefault="00F62AB6" w:rsidP="00844F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F62AB6" w:rsidRDefault="00F62AB6" w:rsidP="00F62AB6">
      <w:pPr>
        <w:rPr>
          <w:rFonts w:ascii="Optima" w:hAnsi="Optima" w:cs="Arial"/>
          <w:b/>
          <w:szCs w:val="24"/>
          <w:u w:val="single"/>
        </w:rPr>
      </w:pPr>
    </w:p>
    <w:p w:rsidR="00ED7962" w:rsidRDefault="00ED7962">
      <w:pPr>
        <w:rPr>
          <w:rFonts w:ascii="Optima" w:hAnsi="Optima" w:cs="Arial"/>
          <w:b/>
          <w:color w:val="000000"/>
          <w:szCs w:val="24"/>
        </w:rPr>
      </w:pPr>
    </w:p>
    <w:p w:rsidR="00F62AB6" w:rsidRPr="00844F4F" w:rsidRDefault="00F62AB6" w:rsidP="00844F4F">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Optima" w:hAnsi="Optima" w:cs="Arial"/>
          <w:b/>
          <w:color w:val="9CC2E5" w:themeColor="accent1" w:themeTint="99"/>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AF2E1F" w:rsidRDefault="00AF2E1F">
      <w:pPr>
        <w:rPr>
          <w:rFonts w:ascii="Optima" w:hAnsi="Optima" w:cs="Arial"/>
          <w:b/>
          <w:bCs/>
          <w:color w:val="000000"/>
          <w:szCs w:val="24"/>
          <w:lang w:val="es-ES"/>
        </w:rPr>
      </w:pPr>
    </w:p>
    <w:p w:rsidR="00F62AB6" w:rsidRDefault="006D6BE1" w:rsidP="005F2073">
      <w:pPr>
        <w:ind w:firstLine="708"/>
        <w:jc w:val="both"/>
        <w:rPr>
          <w:rFonts w:ascii="Optima" w:hAnsi="Optima" w:cs="Arial"/>
          <w:bCs/>
          <w:color w:val="000000"/>
          <w:szCs w:val="24"/>
          <w:lang w:val="es-ES"/>
        </w:rPr>
      </w:pPr>
      <w:r>
        <w:rPr>
          <w:rFonts w:ascii="Optima" w:hAnsi="Optima" w:cs="Arial"/>
          <w:b/>
          <w:bCs/>
          <w:color w:val="000000"/>
          <w:szCs w:val="24"/>
          <w:lang w:val="es-ES"/>
        </w:rPr>
        <w:t>6.2.5</w:t>
      </w:r>
      <w:r w:rsidR="00F62AB6">
        <w:rPr>
          <w:rFonts w:ascii="Optima" w:hAnsi="Optima" w:cs="Arial"/>
          <w:b/>
          <w:bCs/>
          <w:color w:val="000000"/>
          <w:szCs w:val="24"/>
          <w:lang w:val="es-ES"/>
        </w:rPr>
        <w:t xml:space="preserve"> </w:t>
      </w:r>
      <w:r w:rsidR="00F62AB6" w:rsidRPr="00BF4E4B">
        <w:rPr>
          <w:rFonts w:ascii="Optima" w:hAnsi="Optima" w:cs="Arial"/>
          <w:b/>
          <w:bCs/>
          <w:color w:val="000000"/>
          <w:szCs w:val="24"/>
          <w:lang w:val="es-ES"/>
        </w:rPr>
        <w:t xml:space="preserve">Análisis de </w:t>
      </w:r>
      <w:r w:rsidR="00F62AB6">
        <w:rPr>
          <w:rFonts w:ascii="Optima" w:hAnsi="Optima" w:cs="Arial"/>
          <w:b/>
          <w:bCs/>
          <w:color w:val="000000"/>
          <w:szCs w:val="24"/>
          <w:lang w:val="es-ES"/>
        </w:rPr>
        <w:t xml:space="preserve">la </w:t>
      </w:r>
      <w:r w:rsidR="00F62AB6" w:rsidRPr="00BF4E4B">
        <w:rPr>
          <w:rFonts w:ascii="Optima" w:hAnsi="Optima" w:cs="Arial"/>
          <w:b/>
          <w:bCs/>
          <w:color w:val="000000"/>
          <w:szCs w:val="24"/>
          <w:lang w:val="es-ES"/>
        </w:rPr>
        <w:t>documentación requerida y garantía definitiva del propuesto</w:t>
      </w:r>
      <w:r w:rsidR="00ED7962">
        <w:rPr>
          <w:rFonts w:ascii="Optima" w:hAnsi="Optima" w:cs="Arial"/>
          <w:b/>
          <w:bCs/>
          <w:color w:val="000000"/>
          <w:szCs w:val="24"/>
          <w:lang w:val="es-ES"/>
        </w:rPr>
        <w:t xml:space="preserve"> </w:t>
      </w:r>
      <w:r w:rsidR="00F62AB6" w:rsidRPr="00BF4E4B">
        <w:rPr>
          <w:rFonts w:ascii="Optima" w:hAnsi="Optima" w:cs="Arial"/>
          <w:b/>
          <w:bCs/>
          <w:color w:val="000000"/>
          <w:szCs w:val="24"/>
          <w:lang w:val="es-ES"/>
        </w:rPr>
        <w:t>adjudicatario</w:t>
      </w:r>
      <w:r w:rsidR="00F62AB6">
        <w:rPr>
          <w:rFonts w:ascii="Optima" w:hAnsi="Optima" w:cs="Arial"/>
          <w:b/>
          <w:bCs/>
          <w:color w:val="000000"/>
          <w:szCs w:val="24"/>
          <w:lang w:val="es-ES"/>
        </w:rPr>
        <w:t xml:space="preserve"> </w:t>
      </w:r>
      <w:r w:rsidR="00F62AB6" w:rsidRPr="00BF4E4B">
        <w:rPr>
          <w:rFonts w:ascii="Optima" w:hAnsi="Optima" w:cs="Arial"/>
          <w:b/>
          <w:bCs/>
          <w:color w:val="000000"/>
          <w:szCs w:val="24"/>
          <w:lang w:val="es-ES"/>
        </w:rPr>
        <w:t>y, en su caso, toma de conocimiento del informe técnico</w:t>
      </w:r>
      <w:r w:rsidR="00F62AB6">
        <w:rPr>
          <w:rFonts w:ascii="Optima" w:hAnsi="Optima" w:cs="Arial"/>
          <w:bCs/>
          <w:color w:val="000000"/>
          <w:szCs w:val="24"/>
          <w:lang w:val="es-ES"/>
        </w:rPr>
        <w:t>.</w:t>
      </w:r>
    </w:p>
    <w:p w:rsidR="00F62AB6" w:rsidRDefault="00F62AB6" w:rsidP="00F62AB6">
      <w:pPr>
        <w:jc w:val="both"/>
        <w:rPr>
          <w:rFonts w:ascii="Optima" w:hAnsi="Optima" w:cs="Arial"/>
          <w:bCs/>
          <w:szCs w:val="24"/>
          <w:lang w:val="es-ES"/>
        </w:rPr>
      </w:pPr>
    </w:p>
    <w:p w:rsidR="00F62AB6" w:rsidRPr="00A5407A" w:rsidRDefault="00D01732" w:rsidP="00D01732">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w:t>
      </w:r>
      <w:r w:rsidR="00F62AB6" w:rsidRPr="00A5407A">
        <w:rPr>
          <w:rFonts w:ascii="Optima" w:eastAsiaTheme="minorHAnsi" w:hAnsi="Optima" w:cs="Arial"/>
          <w:b/>
          <w:color w:val="000000" w:themeColor="text1"/>
          <w:szCs w:val="24"/>
          <w:lang w:val="es-ES" w:eastAsia="en-US"/>
        </w:rPr>
        <w:t xml:space="preserve">XP0602/2022/PMYRB </w:t>
      </w:r>
      <w:r w:rsidR="00F62AB6" w:rsidRPr="00A5407A">
        <w:rPr>
          <w:rFonts w:ascii="Optima" w:eastAsiaTheme="minorHAnsi" w:hAnsi="Optima" w:cstheme="minorBidi"/>
          <w:szCs w:val="24"/>
          <w:lang w:val="es-ES" w:eastAsia="en-US"/>
        </w:rPr>
        <w:t xml:space="preserve">Procedimiento abierto simplificado único criterio precio: </w:t>
      </w:r>
      <w:r w:rsidR="00F62AB6" w:rsidRPr="00A5407A">
        <w:rPr>
          <w:rFonts w:ascii="Optima" w:eastAsiaTheme="minorHAnsi" w:hAnsi="Optima" w:cstheme="minorBidi"/>
          <w:b/>
          <w:i/>
          <w:szCs w:val="24"/>
          <w:u w:val="single"/>
          <w:lang w:val="es-ES" w:eastAsia="en-US"/>
        </w:rPr>
        <w:t>“Rehabilitación Centro de Gestión Paisaje Cultural de Risco Caído y Las Montañas Sagradas de Gran Canaria (</w:t>
      </w:r>
      <w:r w:rsidR="00F62AB6" w:rsidRPr="00A5407A">
        <w:rPr>
          <w:rFonts w:ascii="Optima" w:eastAsiaTheme="minorHAnsi" w:hAnsi="Optima" w:cs="Arial"/>
          <w:b/>
          <w:bCs/>
          <w:i/>
          <w:szCs w:val="24"/>
          <w:u w:val="single"/>
          <w:lang w:val="es-ES" w:eastAsia="en-US"/>
        </w:rPr>
        <w:t>PCRCMSGC) T.M. de Tejeda”.</w:t>
      </w:r>
      <w:r w:rsidR="00F62AB6" w:rsidRPr="00A5407A">
        <w:rPr>
          <w:rFonts w:ascii="Optima" w:eastAsiaTheme="minorHAnsi" w:hAnsi="Optima" w:cs="Arial"/>
          <w:bCs/>
          <w:szCs w:val="24"/>
          <w:lang w:val="es-ES" w:eastAsia="en-US"/>
        </w:rPr>
        <w:t xml:space="preserve"> Importe neto </w:t>
      </w:r>
      <w:r w:rsidR="00F62AB6" w:rsidRPr="00A5407A">
        <w:rPr>
          <w:rFonts w:ascii="Optima" w:hAnsi="Optima" w:cs="Arial-BoldMT"/>
          <w:bCs/>
          <w:szCs w:val="24"/>
          <w:lang w:val="es-ES"/>
        </w:rPr>
        <w:t xml:space="preserve">450.688,16 </w:t>
      </w:r>
      <w:r w:rsidR="00F62AB6" w:rsidRPr="00A5407A">
        <w:rPr>
          <w:rFonts w:ascii="Times New Roman" w:hAnsi="Times New Roman"/>
          <w:bCs/>
          <w:szCs w:val="24"/>
          <w:lang w:val="es-ES"/>
        </w:rPr>
        <w:t>€</w:t>
      </w:r>
      <w:r w:rsidR="00F62AB6" w:rsidRPr="00A5407A">
        <w:rPr>
          <w:rFonts w:ascii="Arial-BoldMT" w:hAnsi="Arial-BoldMT" w:cs="Arial-BoldMT"/>
          <w:b/>
          <w:bCs/>
          <w:sz w:val="20"/>
          <w:lang w:val="es-ES"/>
        </w:rPr>
        <w:t xml:space="preserve"> </w:t>
      </w:r>
      <w:r w:rsidR="00F62AB6" w:rsidRPr="00A5407A">
        <w:rPr>
          <w:rFonts w:ascii="Optima" w:eastAsiaTheme="minorHAnsi" w:hAnsi="Optima" w:cs="Arial"/>
          <w:bCs/>
          <w:szCs w:val="24"/>
          <w:lang w:val="es-ES" w:eastAsia="en-US"/>
        </w:rPr>
        <w:t xml:space="preserve">e IGIC 31.548,17 € Tramitación ordinaria. Plazo de ejecución 6 meses. </w:t>
      </w:r>
      <w:r w:rsidR="00F62AB6" w:rsidRPr="00A5407A">
        <w:rPr>
          <w:rFonts w:ascii="Optima" w:eastAsiaTheme="minorHAnsi" w:hAnsi="Optima"/>
          <w:b/>
          <w:bCs/>
          <w:szCs w:val="24"/>
          <w:u w:val="single"/>
          <w:lang w:val="es-ES" w:eastAsia="en-US"/>
        </w:rPr>
        <w:t>Instituto Insular para la Gestión Integrada del Patrimonio Mundial y la Reserva de la Biosfera de Gran Canaria.</w:t>
      </w:r>
    </w:p>
    <w:p w:rsidR="00F62AB6" w:rsidRPr="00BF7B59" w:rsidRDefault="00F62AB6" w:rsidP="00F62AB6">
      <w:pPr>
        <w:jc w:val="both"/>
        <w:rPr>
          <w:rFonts w:ascii="Optima" w:hAnsi="Optima" w:cs="Arial"/>
          <w:b/>
          <w:bCs/>
          <w:szCs w:val="24"/>
          <w:lang w:val="en-US"/>
        </w:rPr>
      </w:pPr>
    </w:p>
    <w:p w:rsidR="00F62AB6" w:rsidRPr="0029524E" w:rsidRDefault="00F62AB6" w:rsidP="00F62AB6">
      <w:pPr>
        <w:ind w:firstLine="709"/>
        <w:jc w:val="both"/>
        <w:rPr>
          <w:rFonts w:ascii="Optima" w:hAnsi="Optima" w:cs="Arial"/>
          <w:bCs/>
          <w:color w:val="FF0000"/>
          <w:szCs w:val="24"/>
        </w:rPr>
      </w:pPr>
      <w:r w:rsidRPr="00A11E3C">
        <w:rPr>
          <w:rFonts w:ascii="Optima" w:hAnsi="Optima" w:cs="Arial"/>
          <w:bCs/>
          <w:szCs w:val="24"/>
        </w:rPr>
        <w:t xml:space="preserve">En la reunión de la Mesa de Contratación celebrada el </w:t>
      </w:r>
      <w:r w:rsidRPr="00A11E3C">
        <w:rPr>
          <w:rFonts w:ascii="Optima" w:hAnsi="Optima"/>
          <w:b/>
          <w:szCs w:val="24"/>
          <w:lang w:eastAsia="en-US"/>
        </w:rPr>
        <w:t>21 de diciembre  de 2022</w:t>
      </w:r>
      <w:r w:rsidRPr="00A11E3C">
        <w:rPr>
          <w:rFonts w:ascii="Optima" w:hAnsi="Optima"/>
          <w:szCs w:val="24"/>
          <w:lang w:eastAsia="en-US"/>
        </w:rPr>
        <w:t xml:space="preserve">, </w:t>
      </w:r>
      <w:r w:rsidRPr="00A11E3C">
        <w:rPr>
          <w:rFonts w:ascii="Optima" w:hAnsi="Optima" w:cs="Arial"/>
          <w:bCs/>
          <w:szCs w:val="24"/>
        </w:rPr>
        <w:t xml:space="preserve">se acordó proponer la adjudicación del contrato de referencia al licitador </w:t>
      </w:r>
      <w:r w:rsidRPr="00A11E3C">
        <w:rPr>
          <w:rFonts w:ascii="Optima" w:hAnsi="Optima"/>
          <w:b/>
          <w:szCs w:val="24"/>
          <w:lang w:val="es-ES" w:eastAsia="en-US"/>
        </w:rPr>
        <w:t>SERVICIOS INTEGRALES EL CORRAL S</w:t>
      </w:r>
      <w:r w:rsidR="00A11E3C">
        <w:rPr>
          <w:rFonts w:ascii="Optima" w:hAnsi="Optima"/>
          <w:b/>
          <w:szCs w:val="24"/>
          <w:lang w:val="es-ES" w:eastAsia="en-US"/>
        </w:rPr>
        <w:t>.</w:t>
      </w:r>
      <w:r w:rsidRPr="00A11E3C">
        <w:rPr>
          <w:rFonts w:ascii="Optima" w:hAnsi="Optima"/>
          <w:b/>
          <w:szCs w:val="24"/>
          <w:lang w:val="es-ES" w:eastAsia="en-US"/>
        </w:rPr>
        <w:t>L</w:t>
      </w:r>
      <w:r w:rsidRPr="00A11E3C">
        <w:rPr>
          <w:rFonts w:ascii="Optima" w:hAnsi="Optima" w:cs="Arial"/>
          <w:b/>
          <w:bCs/>
          <w:szCs w:val="24"/>
          <w:lang w:val="es-ES"/>
        </w:rPr>
        <w:t>.</w:t>
      </w:r>
      <w:r w:rsidRPr="00A11E3C">
        <w:rPr>
          <w:rFonts w:ascii="Optima" w:hAnsi="Optima" w:cs="Arial"/>
          <w:bCs/>
          <w:szCs w:val="24"/>
        </w:rPr>
        <w:t>,</w:t>
      </w:r>
      <w:r w:rsidR="00A11E3C">
        <w:rPr>
          <w:rFonts w:ascii="Optima" w:hAnsi="Optima" w:cs="Arial"/>
          <w:bCs/>
          <w:szCs w:val="24"/>
        </w:rPr>
        <w:t xml:space="preserve"> </w:t>
      </w:r>
      <w:r w:rsidRPr="00A11E3C">
        <w:rPr>
          <w:rFonts w:ascii="Optima" w:hAnsi="Optima" w:cs="Arial"/>
          <w:b/>
          <w:bCs/>
          <w:szCs w:val="24"/>
          <w:u w:val="single"/>
        </w:rPr>
        <w:t xml:space="preserve">que ha presentado en forma y plazo la documentación requerida SALVO </w:t>
      </w:r>
      <w:r w:rsidR="007F4CD7">
        <w:rPr>
          <w:rFonts w:ascii="Optima" w:hAnsi="Optima" w:cs="Arial"/>
          <w:b/>
          <w:bCs/>
          <w:szCs w:val="24"/>
          <w:u w:val="single"/>
        </w:rPr>
        <w:t xml:space="preserve">la certificación de estar al corriente en el cumplimiento de obligaciones con la Agencia Tributaria Canaria </w:t>
      </w:r>
      <w:r w:rsidR="007F4CD7" w:rsidRPr="007F4CD7">
        <w:rPr>
          <w:rFonts w:ascii="Optima" w:hAnsi="Optima" w:cs="Arial"/>
          <w:bCs/>
          <w:szCs w:val="24"/>
        </w:rPr>
        <w:t xml:space="preserve">– presenta certificación para la </w:t>
      </w:r>
      <w:r w:rsidR="007F4CD7" w:rsidRPr="007F4CD7">
        <w:rPr>
          <w:rFonts w:ascii="Optima" w:hAnsi="Optima" w:cs="Arial"/>
          <w:bCs/>
          <w:szCs w:val="24"/>
          <w:lang w:val="es-ES"/>
        </w:rPr>
        <w:t xml:space="preserve">obtención de ayudas y/o subvenciones </w:t>
      </w:r>
      <w:r w:rsidR="007F4CD7" w:rsidRPr="007F4CD7">
        <w:rPr>
          <w:rFonts w:ascii="Optima" w:hAnsi="Optima" w:cs="Arial"/>
          <w:bCs/>
          <w:szCs w:val="24"/>
        </w:rPr>
        <w:t>y no la específica de contratación con las administraciones públicas</w:t>
      </w:r>
      <w:r w:rsidR="007F4CD7">
        <w:rPr>
          <w:rFonts w:ascii="Optima" w:hAnsi="Optima" w:cs="Arial"/>
          <w:bCs/>
          <w:szCs w:val="24"/>
        </w:rPr>
        <w:t xml:space="preserve">- </w:t>
      </w:r>
      <w:r w:rsidR="007F4CD7" w:rsidRPr="007F4CD7">
        <w:rPr>
          <w:rFonts w:ascii="Optima" w:hAnsi="Optima" w:cs="Arial"/>
          <w:b/>
          <w:bCs/>
          <w:szCs w:val="24"/>
        </w:rPr>
        <w:t xml:space="preserve">y </w:t>
      </w:r>
      <w:r w:rsidRPr="00A11E3C">
        <w:rPr>
          <w:rFonts w:ascii="Optima" w:hAnsi="Optima" w:cs="Arial"/>
          <w:b/>
          <w:bCs/>
          <w:szCs w:val="24"/>
        </w:rPr>
        <w:t xml:space="preserve">la </w:t>
      </w:r>
      <w:r w:rsidR="00D01732" w:rsidRPr="00A11E3C">
        <w:rPr>
          <w:rFonts w:ascii="Optima" w:hAnsi="Optima" w:cs="Arial"/>
          <w:b/>
          <w:bCs/>
          <w:szCs w:val="24"/>
        </w:rPr>
        <w:t xml:space="preserve">garantía definitiva </w:t>
      </w:r>
      <w:r w:rsidR="00D01732" w:rsidRPr="00A11E3C">
        <w:rPr>
          <w:rFonts w:ascii="Optima" w:hAnsi="Optima" w:cs="Arial"/>
          <w:bCs/>
          <w:szCs w:val="24"/>
        </w:rPr>
        <w:t>–el aval aportado adolece de errores materiales-</w:t>
      </w:r>
      <w:r w:rsidR="007F4CD7">
        <w:rPr>
          <w:rFonts w:ascii="Optima" w:hAnsi="Optima" w:cs="Arial"/>
          <w:bCs/>
          <w:szCs w:val="24"/>
        </w:rPr>
        <w:t>.</w:t>
      </w:r>
    </w:p>
    <w:p w:rsidR="00F62AB6" w:rsidRPr="00D01732" w:rsidRDefault="00F62AB6" w:rsidP="00F62AB6">
      <w:pPr>
        <w:ind w:firstLine="708"/>
        <w:jc w:val="both"/>
        <w:rPr>
          <w:rFonts w:ascii="Optima" w:hAnsi="Optima" w:cs="Arial"/>
          <w:bCs/>
          <w:szCs w:val="24"/>
        </w:rPr>
      </w:pPr>
    </w:p>
    <w:p w:rsidR="00F62AB6" w:rsidRDefault="00F62AB6" w:rsidP="00F62AB6">
      <w:pPr>
        <w:ind w:firstLine="708"/>
        <w:jc w:val="both"/>
        <w:rPr>
          <w:rFonts w:ascii="Optima" w:hAnsi="Optima" w:cs="Arial"/>
          <w:bCs/>
          <w:szCs w:val="24"/>
        </w:rPr>
      </w:pPr>
      <w:r w:rsidRPr="0029524E">
        <w:rPr>
          <w:rFonts w:ascii="Optima" w:hAnsi="Optima" w:cs="Arial"/>
          <w:bCs/>
          <w:szCs w:val="24"/>
          <w:lang w:val="es-ES"/>
        </w:rPr>
        <w:t>La Mesa de Contratación</w:t>
      </w:r>
      <w:r w:rsidRPr="0029524E">
        <w:rPr>
          <w:rFonts w:ascii="Optima" w:hAnsi="Optima" w:cs="Arial"/>
          <w:b/>
          <w:bCs/>
          <w:szCs w:val="24"/>
          <w:lang w:val="es-ES"/>
        </w:rPr>
        <w:t xml:space="preserve">, </w:t>
      </w:r>
      <w:r w:rsidRPr="0029524E">
        <w:rPr>
          <w:rFonts w:ascii="Optima" w:hAnsi="Optima" w:cs="Arial"/>
          <w:b/>
          <w:bCs/>
          <w:szCs w:val="24"/>
        </w:rPr>
        <w:t>ACUERDA efectuar REQUERIMIENTO DE SUBSANACIÓN concediendo al efecto un plazo de 3 días naturales</w:t>
      </w:r>
      <w:r w:rsidRPr="0029524E">
        <w:rPr>
          <w:rFonts w:ascii="Optima" w:hAnsi="Optima" w:cs="Arial"/>
          <w:bCs/>
          <w:szCs w:val="24"/>
        </w:rPr>
        <w:t xml:space="preserve"> de conformidad con la cláusula 20.1º) del Pliego de cláusulas Administrativas Particulares que rige el presente procedimiento para que aporte:</w:t>
      </w:r>
    </w:p>
    <w:p w:rsidR="00F62AB6" w:rsidRDefault="00F62AB6" w:rsidP="00F62AB6">
      <w:pPr>
        <w:jc w:val="both"/>
        <w:rPr>
          <w:rFonts w:ascii="Optima" w:hAnsi="Optima" w:cs="Arial"/>
          <w:bCs/>
          <w:szCs w:val="24"/>
        </w:rPr>
      </w:pPr>
    </w:p>
    <w:p w:rsidR="007F4CD7" w:rsidRPr="007F4CD7" w:rsidRDefault="007F4CD7" w:rsidP="007F4CD7">
      <w:pPr>
        <w:pBdr>
          <w:top w:val="single" w:sz="4" w:space="1" w:color="auto"/>
          <w:left w:val="single" w:sz="4" w:space="4" w:color="auto"/>
          <w:bottom w:val="single" w:sz="4" w:space="1" w:color="auto"/>
          <w:right w:val="single" w:sz="4" w:space="4" w:color="auto"/>
        </w:pBdr>
        <w:jc w:val="both"/>
        <w:rPr>
          <w:rFonts w:ascii="Optima" w:hAnsi="Optima" w:cs="Arial"/>
          <w:b/>
          <w:szCs w:val="24"/>
          <w:lang w:val="es-ES"/>
        </w:rPr>
      </w:pPr>
      <w:r>
        <w:rPr>
          <w:rFonts w:ascii="Optima" w:hAnsi="Optima" w:cs="Arial"/>
          <w:b/>
          <w:szCs w:val="24"/>
        </w:rPr>
        <w:t xml:space="preserve">1) </w:t>
      </w:r>
      <w:r w:rsidRPr="007F4CD7">
        <w:rPr>
          <w:rFonts w:ascii="Optima" w:hAnsi="Optima" w:cs="Arial"/>
          <w:b/>
          <w:szCs w:val="24"/>
          <w:u w:val="single"/>
          <w:lang w:val="es-ES"/>
        </w:rPr>
        <w:t>Documentación  justificativa de hallarse al corriente</w:t>
      </w:r>
      <w:r w:rsidRPr="007F4CD7">
        <w:rPr>
          <w:rFonts w:ascii="Optima" w:hAnsi="Optima" w:cs="Arial"/>
          <w:szCs w:val="24"/>
          <w:lang w:val="es-ES"/>
        </w:rPr>
        <w:t xml:space="preserve"> en el cumplimiento de sus obligaciones tributarias relativas a la </w:t>
      </w:r>
      <w:r w:rsidRPr="007F4CD7">
        <w:rPr>
          <w:rFonts w:ascii="Optima" w:hAnsi="Optima" w:cs="Arial"/>
          <w:b/>
          <w:szCs w:val="24"/>
          <w:lang w:val="es-ES"/>
        </w:rPr>
        <w:t>Hacienda Canaria (Agencia Tributaria Canaria específico para contratar con la Administración).</w:t>
      </w:r>
    </w:p>
    <w:p w:rsidR="007F4CD7" w:rsidRDefault="007F4CD7" w:rsidP="007F4CD7">
      <w:pPr>
        <w:pBdr>
          <w:top w:val="single" w:sz="4" w:space="1" w:color="auto"/>
          <w:left w:val="single" w:sz="4" w:space="4" w:color="auto"/>
          <w:bottom w:val="single" w:sz="4" w:space="1" w:color="auto"/>
          <w:right w:val="single" w:sz="4" w:space="4" w:color="auto"/>
        </w:pBdr>
        <w:jc w:val="both"/>
        <w:rPr>
          <w:rFonts w:ascii="Optima" w:hAnsi="Optima" w:cs="Arial"/>
          <w:b/>
          <w:szCs w:val="24"/>
          <w:lang w:val="es-ES"/>
        </w:rPr>
      </w:pPr>
    </w:p>
    <w:p w:rsidR="00F62AB6" w:rsidRPr="0021152A" w:rsidRDefault="007F4CD7" w:rsidP="007F4CD7">
      <w:pPr>
        <w:pBdr>
          <w:top w:val="single" w:sz="4" w:space="1" w:color="auto"/>
          <w:left w:val="single" w:sz="4" w:space="4" w:color="auto"/>
          <w:bottom w:val="single" w:sz="4" w:space="1" w:color="auto"/>
          <w:right w:val="single" w:sz="4" w:space="4" w:color="auto"/>
        </w:pBdr>
        <w:jc w:val="both"/>
        <w:rPr>
          <w:rFonts w:ascii="Optima" w:hAnsi="Optima" w:cs="Arial"/>
          <w:bCs/>
          <w:color w:val="FF0000"/>
          <w:szCs w:val="24"/>
        </w:rPr>
      </w:pPr>
      <w:r>
        <w:rPr>
          <w:rFonts w:ascii="Optima" w:hAnsi="Optima" w:cs="Arial"/>
          <w:b/>
          <w:szCs w:val="24"/>
          <w:lang w:val="es-ES"/>
        </w:rPr>
        <w:t xml:space="preserve">2) </w:t>
      </w:r>
      <w:r w:rsidR="00A11E3C">
        <w:rPr>
          <w:rFonts w:ascii="Optima" w:hAnsi="Optima" w:cs="Arial"/>
          <w:b/>
          <w:szCs w:val="24"/>
        </w:rPr>
        <w:t>L</w:t>
      </w:r>
      <w:r w:rsidR="00A11E3C" w:rsidRPr="00076509">
        <w:rPr>
          <w:rFonts w:ascii="Optima" w:hAnsi="Optima" w:cs="Arial"/>
          <w:b/>
          <w:szCs w:val="24"/>
        </w:rPr>
        <w:t>a garantía definitiva</w:t>
      </w:r>
      <w:r w:rsidR="00A11E3C" w:rsidRPr="00076509">
        <w:rPr>
          <w:rFonts w:ascii="Optima" w:hAnsi="Optima" w:cs="Arial"/>
          <w:szCs w:val="24"/>
        </w:rPr>
        <w:t xml:space="preserve">, conforme al artículo 107 LCSP por los siguientes importes, que se corresponde con el </w:t>
      </w:r>
      <w:r w:rsidR="00A11E3C" w:rsidRPr="007A60F2">
        <w:rPr>
          <w:rFonts w:ascii="Optima" w:hAnsi="Optima" w:cs="Arial"/>
          <w:b/>
          <w:szCs w:val="24"/>
        </w:rPr>
        <w:t>cinco por ciento (5%)</w:t>
      </w:r>
      <w:r w:rsidR="00A11E3C" w:rsidRPr="007A60F2">
        <w:rPr>
          <w:rFonts w:ascii="Optima" w:hAnsi="Optima" w:cs="Arial"/>
          <w:szCs w:val="24"/>
        </w:rPr>
        <w:t xml:space="preserve"> del importe de </w:t>
      </w:r>
      <w:r w:rsidR="00A11E3C" w:rsidRPr="003944DD">
        <w:rPr>
          <w:rFonts w:ascii="Optima" w:hAnsi="Optima" w:cs="Arial"/>
          <w:szCs w:val="24"/>
        </w:rPr>
        <w:t xml:space="preserve">adjudicación </w:t>
      </w:r>
      <w:r w:rsidR="00A11E3C" w:rsidRPr="003944DD">
        <w:rPr>
          <w:rFonts w:ascii="Optima" w:hAnsi="Optima" w:cs="Arial"/>
          <w:b/>
          <w:szCs w:val="24"/>
        </w:rPr>
        <w:t xml:space="preserve">5% de </w:t>
      </w:r>
      <w:r w:rsidR="00A11E3C" w:rsidRPr="003944DD">
        <w:rPr>
          <w:rFonts w:ascii="Optima" w:hAnsi="Optima" w:cs="TT273t00"/>
          <w:b/>
          <w:color w:val="000000" w:themeColor="text1"/>
          <w:szCs w:val="24"/>
        </w:rPr>
        <w:t>392.253,95</w:t>
      </w:r>
      <w:r w:rsidR="00A11E3C" w:rsidRPr="003944DD">
        <w:rPr>
          <w:rFonts w:ascii="Optima" w:hAnsi="Optima" w:cs="Arial"/>
          <w:b/>
          <w:szCs w:val="24"/>
        </w:rPr>
        <w:t xml:space="preserve"> </w:t>
      </w:r>
      <w:r w:rsidR="00A11E3C" w:rsidRPr="00A11E3C">
        <w:rPr>
          <w:rFonts w:ascii="Optima" w:hAnsi="Optima" w:cs="Arial"/>
          <w:szCs w:val="24"/>
        </w:rPr>
        <w:t>€</w:t>
      </w:r>
      <w:r w:rsidR="00A11E3C" w:rsidRPr="007A60F2">
        <w:rPr>
          <w:rFonts w:ascii="Optima" w:hAnsi="Optima" w:cs="Arial"/>
          <w:b/>
          <w:szCs w:val="24"/>
        </w:rPr>
        <w:t xml:space="preserve"> = </w:t>
      </w:r>
      <w:r w:rsidR="00A11E3C">
        <w:rPr>
          <w:rFonts w:ascii="Optima" w:hAnsi="Optima" w:cs="Arial"/>
          <w:b/>
          <w:szCs w:val="24"/>
        </w:rPr>
        <w:t>19.612,70</w:t>
      </w:r>
      <w:r w:rsidR="00A11E3C" w:rsidRPr="007A60F2">
        <w:rPr>
          <w:rFonts w:cs="Arial"/>
          <w:szCs w:val="24"/>
        </w:rPr>
        <w:t>€</w:t>
      </w:r>
    </w:p>
    <w:p w:rsidR="00F62AB6" w:rsidRDefault="00F62AB6" w:rsidP="00F62AB6">
      <w:pPr>
        <w:ind w:left="708"/>
        <w:jc w:val="both"/>
        <w:rPr>
          <w:rFonts w:ascii="Optima" w:hAnsi="Optima" w:cs="Arial"/>
          <w:b/>
          <w:color w:val="FF0000"/>
          <w:szCs w:val="24"/>
        </w:rPr>
      </w:pPr>
    </w:p>
    <w:p w:rsidR="001C5980" w:rsidRDefault="001C5980" w:rsidP="0067710A">
      <w:pPr>
        <w:jc w:val="both"/>
        <w:rPr>
          <w:rFonts w:ascii="Optima" w:hAnsi="Optima" w:cs="Arial"/>
          <w:b/>
          <w:color w:val="FF0000"/>
          <w:szCs w:val="24"/>
        </w:rPr>
      </w:pPr>
    </w:p>
    <w:p w:rsidR="005F2073" w:rsidRDefault="005F2073">
      <w:pPr>
        <w:rPr>
          <w:rFonts w:ascii="Optima" w:eastAsiaTheme="minorHAnsi" w:hAnsi="Optima" w:cs="Arial"/>
          <w:b/>
          <w:color w:val="000000" w:themeColor="text1"/>
          <w:szCs w:val="24"/>
          <w:lang w:val="es-ES" w:eastAsia="en-US"/>
        </w:rPr>
      </w:pPr>
    </w:p>
    <w:p w:rsidR="00F62AB6" w:rsidRPr="00447B37" w:rsidRDefault="00A11E3C" w:rsidP="00A11E3C">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w:t>
      </w:r>
      <w:r w:rsidR="00F62AB6" w:rsidRPr="00447B37">
        <w:rPr>
          <w:rFonts w:ascii="Optima" w:eastAsiaTheme="minorHAnsi" w:hAnsi="Optima" w:cs="Arial"/>
          <w:b/>
          <w:color w:val="000000" w:themeColor="text1"/>
          <w:szCs w:val="24"/>
          <w:lang w:val="es-ES" w:eastAsia="en-US"/>
        </w:rPr>
        <w:t xml:space="preserve">XP0503/2022/EyDL </w:t>
      </w:r>
      <w:r w:rsidR="00F62AB6" w:rsidRPr="00447B37">
        <w:rPr>
          <w:rFonts w:ascii="Optima" w:eastAsiaTheme="minorHAnsi" w:hAnsi="Optima" w:cstheme="minorBidi"/>
          <w:szCs w:val="24"/>
          <w:lang w:val="es-ES" w:eastAsia="en-US"/>
        </w:rPr>
        <w:t xml:space="preserve">Procedimiento abierto simplificado varios criterios automáticos: </w:t>
      </w:r>
      <w:r w:rsidR="00F62AB6" w:rsidRPr="00447B37">
        <w:rPr>
          <w:rFonts w:ascii="Optima" w:eastAsiaTheme="minorHAnsi" w:hAnsi="Optima" w:cstheme="minorBidi"/>
          <w:b/>
          <w:i/>
          <w:szCs w:val="24"/>
          <w:u w:val="single"/>
          <w:lang w:val="es-ES" w:eastAsia="en-US"/>
        </w:rPr>
        <w:t>“Formación para la obtención del permiso de circulación C y Certificado de Aptitud Profesional (CAP)</w:t>
      </w:r>
      <w:r w:rsidR="00F62AB6" w:rsidRPr="00447B37">
        <w:rPr>
          <w:rFonts w:ascii="Optima" w:eastAsiaTheme="minorHAnsi" w:hAnsi="Optima" w:cs="Arial"/>
          <w:b/>
          <w:bCs/>
          <w:i/>
          <w:szCs w:val="24"/>
          <w:u w:val="single"/>
          <w:lang w:val="es-ES" w:eastAsia="en-US"/>
        </w:rPr>
        <w:t>”.</w:t>
      </w:r>
      <w:r w:rsidR="00F62AB6" w:rsidRPr="00447B37">
        <w:rPr>
          <w:rFonts w:ascii="Optima" w:eastAsiaTheme="minorHAnsi" w:hAnsi="Optima" w:cs="Arial"/>
          <w:bCs/>
          <w:szCs w:val="24"/>
          <w:lang w:val="es-ES" w:eastAsia="en-US"/>
        </w:rPr>
        <w:t xml:space="preserve"> Importe neto 99.000,00 e IGIC 6.930,00 € Tramitación ordinaria. Plazo de ejecución 12 meses. </w:t>
      </w:r>
      <w:r w:rsidR="00F62AB6" w:rsidRPr="00447B37">
        <w:rPr>
          <w:rFonts w:ascii="Optima" w:eastAsiaTheme="minorHAnsi" w:hAnsi="Optima"/>
          <w:b/>
          <w:bCs/>
          <w:szCs w:val="24"/>
          <w:u w:val="single"/>
          <w:lang w:val="es-ES" w:eastAsia="en-US"/>
        </w:rPr>
        <w:t>Servicio de Empleo y Desarrollo Local</w:t>
      </w:r>
    </w:p>
    <w:p w:rsidR="00F62AB6" w:rsidRPr="003E635D" w:rsidRDefault="00F62AB6" w:rsidP="00F62AB6">
      <w:pPr>
        <w:jc w:val="both"/>
        <w:rPr>
          <w:rFonts w:ascii="Optima" w:hAnsi="Optima" w:cs="Arial"/>
          <w:bCs/>
          <w:color w:val="FF0000"/>
          <w:szCs w:val="24"/>
        </w:rPr>
      </w:pPr>
    </w:p>
    <w:p w:rsidR="00F62AB6" w:rsidRDefault="00F62AB6" w:rsidP="00F62AB6">
      <w:pPr>
        <w:ind w:firstLine="709"/>
        <w:jc w:val="both"/>
        <w:rPr>
          <w:rFonts w:ascii="Optima" w:hAnsi="Optima"/>
          <w:szCs w:val="24"/>
          <w:lang w:eastAsia="en-US"/>
        </w:rPr>
      </w:pPr>
      <w:r w:rsidRPr="005A5FA7">
        <w:rPr>
          <w:rFonts w:ascii="Optima" w:hAnsi="Optima" w:cs="Arial"/>
          <w:bCs/>
          <w:szCs w:val="24"/>
        </w:rPr>
        <w:t xml:space="preserve">En la reunión de la Mesa de Contratación celebrada el </w:t>
      </w:r>
      <w:r w:rsidRPr="005A5FA7">
        <w:rPr>
          <w:rFonts w:ascii="Optima" w:hAnsi="Optima" w:cs="Arial"/>
          <w:b/>
          <w:bCs/>
          <w:szCs w:val="24"/>
        </w:rPr>
        <w:t xml:space="preserve">21 de diciembre de 2022 </w:t>
      </w:r>
      <w:r w:rsidRPr="005A5FA7">
        <w:rPr>
          <w:rFonts w:ascii="Optima" w:hAnsi="Optima" w:cs="Arial"/>
          <w:bCs/>
          <w:szCs w:val="24"/>
        </w:rPr>
        <w:t xml:space="preserve">se acordó proponer la adjudicación del contrato de referencia al licitador </w:t>
      </w:r>
      <w:r w:rsidRPr="005A5FA7">
        <w:rPr>
          <w:rFonts w:ascii="Optima" w:hAnsi="Optima"/>
          <w:b/>
          <w:szCs w:val="24"/>
          <w:lang w:val="es-ES" w:eastAsia="en-US"/>
        </w:rPr>
        <w:t>AUTOESCUELA REYES SUARES S</w:t>
      </w:r>
      <w:r w:rsidR="0085017C">
        <w:rPr>
          <w:rFonts w:ascii="Optima" w:hAnsi="Optima"/>
          <w:b/>
          <w:szCs w:val="24"/>
          <w:lang w:val="es-ES" w:eastAsia="en-US"/>
        </w:rPr>
        <w:t>.</w:t>
      </w:r>
      <w:r w:rsidRPr="005A5FA7">
        <w:rPr>
          <w:rFonts w:ascii="Optima" w:hAnsi="Optima"/>
          <w:b/>
          <w:szCs w:val="24"/>
          <w:lang w:val="es-ES" w:eastAsia="en-US"/>
        </w:rPr>
        <w:t>L</w:t>
      </w:r>
      <w:r w:rsidR="0085017C">
        <w:rPr>
          <w:rFonts w:ascii="Optima" w:hAnsi="Optima"/>
          <w:b/>
          <w:szCs w:val="24"/>
          <w:lang w:val="es-ES" w:eastAsia="en-US"/>
        </w:rPr>
        <w:t>.</w:t>
      </w:r>
      <w:r w:rsidRPr="005A5FA7">
        <w:rPr>
          <w:rFonts w:ascii="Optima" w:hAnsi="Optima"/>
          <w:b/>
          <w:szCs w:val="24"/>
          <w:lang w:val="es-ES" w:eastAsia="en-US"/>
        </w:rPr>
        <w:t>U</w:t>
      </w:r>
      <w:r w:rsidR="0085017C">
        <w:rPr>
          <w:rFonts w:ascii="Optima" w:hAnsi="Optima"/>
          <w:b/>
          <w:szCs w:val="24"/>
          <w:lang w:val="es-ES" w:eastAsia="en-US"/>
        </w:rPr>
        <w:t>.</w:t>
      </w:r>
      <w:r w:rsidRPr="005A5FA7">
        <w:rPr>
          <w:rFonts w:ascii="Optima" w:hAnsi="Optima" w:cs="Arial"/>
          <w:b/>
          <w:bCs/>
          <w:szCs w:val="24"/>
          <w:lang w:val="es-ES"/>
        </w:rPr>
        <w:t xml:space="preserve"> </w:t>
      </w:r>
      <w:r w:rsidRPr="005A5FA7">
        <w:rPr>
          <w:rFonts w:ascii="Optima" w:hAnsi="Optima" w:cs="Arial"/>
          <w:b/>
          <w:bCs/>
          <w:szCs w:val="24"/>
          <w:u w:val="single"/>
        </w:rPr>
        <w:t>que ha presentado en forma y plazo la documentación requerida</w:t>
      </w:r>
      <w:r w:rsidRPr="005A5FA7">
        <w:rPr>
          <w:rFonts w:ascii="Optima" w:hAnsi="Optima" w:cs="Arial"/>
          <w:bCs/>
          <w:szCs w:val="24"/>
        </w:rPr>
        <w:t xml:space="preserve"> y detallada en el acta de dicha reunión </w:t>
      </w:r>
      <w:r w:rsidRPr="005A5FA7">
        <w:rPr>
          <w:rFonts w:ascii="Optima" w:hAnsi="Optima"/>
          <w:szCs w:val="24"/>
          <w:lang w:eastAsia="en-US"/>
        </w:rPr>
        <w:t>por lo que se acuerda continuar con la adjudicación y formalización contractual.</w:t>
      </w:r>
      <w:r w:rsidRPr="0088665C">
        <w:rPr>
          <w:rFonts w:ascii="Optima" w:hAnsi="Optima"/>
          <w:szCs w:val="24"/>
          <w:lang w:eastAsia="en-US"/>
        </w:rPr>
        <w:t xml:space="preserve"> </w:t>
      </w:r>
    </w:p>
    <w:p w:rsidR="00A339AF" w:rsidRDefault="00A339AF" w:rsidP="00E33948">
      <w:pPr>
        <w:autoSpaceDE w:val="0"/>
        <w:autoSpaceDN w:val="0"/>
        <w:adjustRightInd w:val="0"/>
        <w:jc w:val="both"/>
        <w:rPr>
          <w:rFonts w:ascii="Optima" w:hAnsi="Optima" w:cs="Optima,Bold"/>
          <w:b/>
          <w:bCs/>
          <w:color w:val="FF0000"/>
          <w:sz w:val="22"/>
          <w:szCs w:val="22"/>
          <w:lang w:val="es-ES"/>
        </w:rPr>
      </w:pPr>
    </w:p>
    <w:p w:rsidR="00AF2E1F" w:rsidRDefault="00AF2E1F">
      <w:pPr>
        <w:rPr>
          <w:rFonts w:ascii="Optima" w:eastAsiaTheme="minorHAnsi" w:hAnsi="Optima" w:cs="Arial"/>
          <w:b/>
          <w:color w:val="000000" w:themeColor="text1"/>
          <w:szCs w:val="24"/>
          <w:lang w:val="es-ES" w:eastAsia="en-US"/>
        </w:rPr>
      </w:pPr>
    </w:p>
    <w:p w:rsidR="00F62AB6" w:rsidRPr="00DB1AC8" w:rsidRDefault="00B05B3D" w:rsidP="00B05B3D">
      <w:pPr>
        <w:spacing w:after="160" w:line="259" w:lineRule="auto"/>
        <w:ind w:firstLine="708"/>
        <w:contextualSpacing/>
        <w:jc w:val="both"/>
        <w:rPr>
          <w:rFonts w:cs="Arial"/>
          <w:sz w:val="20"/>
          <w:lang w:val="es-ES"/>
        </w:rPr>
      </w:pPr>
      <w:r>
        <w:rPr>
          <w:rFonts w:ascii="Optima" w:eastAsiaTheme="minorHAnsi" w:hAnsi="Optima" w:cs="Arial"/>
          <w:b/>
          <w:color w:val="000000" w:themeColor="text1"/>
          <w:szCs w:val="24"/>
          <w:lang w:val="es-ES" w:eastAsia="en-US"/>
        </w:rPr>
        <w:t xml:space="preserve">- </w:t>
      </w:r>
      <w:r w:rsidR="00F62AB6" w:rsidRPr="00DB1AC8">
        <w:rPr>
          <w:rFonts w:ascii="Optima" w:eastAsiaTheme="minorHAnsi" w:hAnsi="Optima" w:cs="Arial"/>
          <w:b/>
          <w:color w:val="000000" w:themeColor="text1"/>
          <w:szCs w:val="24"/>
          <w:lang w:val="es-ES" w:eastAsia="en-US"/>
        </w:rPr>
        <w:t xml:space="preserve">XP0777/2022/MA </w:t>
      </w:r>
      <w:r w:rsidR="00F62AB6" w:rsidRPr="00DB1AC8">
        <w:rPr>
          <w:rFonts w:ascii="Optima" w:eastAsiaTheme="minorHAnsi" w:hAnsi="Optima" w:cstheme="minorBidi"/>
          <w:szCs w:val="24"/>
          <w:lang w:val="es-ES" w:eastAsia="en-US"/>
        </w:rPr>
        <w:t xml:space="preserve">Procedimiento abierto simplificado varios criterios automáticos </w:t>
      </w:r>
      <w:r w:rsidR="00F62AB6" w:rsidRPr="00DB1AC8">
        <w:rPr>
          <w:rFonts w:ascii="Optima" w:eastAsiaTheme="minorHAnsi" w:hAnsi="Optima" w:cstheme="minorBidi"/>
          <w:b/>
          <w:i/>
          <w:szCs w:val="24"/>
          <w:u w:val="single"/>
          <w:lang w:val="es-ES" w:eastAsia="en-US"/>
        </w:rPr>
        <w:t>“Suministro de dos astilladoras para uso del personal del Servicio Técnico de Medio Ambiente”</w:t>
      </w:r>
      <w:r w:rsidR="00F62AB6" w:rsidRPr="00DB1AC8">
        <w:rPr>
          <w:rFonts w:ascii="Optima" w:eastAsiaTheme="minorHAnsi" w:hAnsi="Optima" w:cstheme="minorBidi"/>
          <w:szCs w:val="24"/>
          <w:lang w:val="es-ES" w:eastAsia="en-US"/>
        </w:rPr>
        <w:t xml:space="preserve"> Importe neto de la licitación  </w:t>
      </w:r>
      <w:r w:rsidR="00F62AB6" w:rsidRPr="00DB1AC8">
        <w:rPr>
          <w:rFonts w:ascii="Optima" w:eastAsiaTheme="minorHAnsi" w:hAnsi="Optima" w:cs="Arial"/>
          <w:szCs w:val="24"/>
          <w:lang w:val="es-ES" w:eastAsia="en-US"/>
        </w:rPr>
        <w:t>65.420,56</w:t>
      </w:r>
      <w:r w:rsidR="00F62AB6" w:rsidRPr="00DB1AC8">
        <w:rPr>
          <w:rFonts w:ascii="ArialMT" w:eastAsiaTheme="minorHAnsi" w:hAnsi="ArialMT" w:cs="ArialMT"/>
          <w:sz w:val="20"/>
          <w:lang w:val="es-ES" w:eastAsia="en-US"/>
        </w:rPr>
        <w:t xml:space="preserve"> </w:t>
      </w:r>
      <w:r w:rsidR="00F62AB6" w:rsidRPr="00DB1AC8">
        <w:rPr>
          <w:rFonts w:eastAsiaTheme="minorHAnsi" w:cs="Arial"/>
          <w:szCs w:val="24"/>
          <w:lang w:val="es-ES" w:eastAsia="en-US"/>
        </w:rPr>
        <w:t>€</w:t>
      </w:r>
      <w:r w:rsidR="00F62AB6" w:rsidRPr="00DB1AC8">
        <w:rPr>
          <w:rFonts w:ascii="Optima" w:eastAsiaTheme="minorHAnsi" w:hAnsi="Optima" w:cs="Arial"/>
          <w:szCs w:val="24"/>
          <w:lang w:val="es-ES" w:eastAsia="en-US"/>
        </w:rPr>
        <w:t xml:space="preserve"> </w:t>
      </w:r>
      <w:r w:rsidR="00F62AB6" w:rsidRPr="00DB1AC8">
        <w:rPr>
          <w:rFonts w:ascii="Optima" w:eastAsiaTheme="minorHAnsi" w:hAnsi="Optima" w:cs="Helvetica-Bold"/>
          <w:bCs/>
          <w:szCs w:val="24"/>
          <w:lang w:val="es-ES" w:eastAsia="en-US"/>
        </w:rPr>
        <w:t xml:space="preserve">e IGIC de </w:t>
      </w:r>
      <w:r w:rsidR="00F62AB6" w:rsidRPr="00DB1AC8">
        <w:rPr>
          <w:rFonts w:ascii="Optima" w:eastAsiaTheme="minorHAnsi" w:hAnsi="Optima" w:cs="Arial"/>
          <w:szCs w:val="24"/>
          <w:lang w:val="es-ES" w:eastAsia="en-US"/>
        </w:rPr>
        <w:t>4.579,44</w:t>
      </w:r>
      <w:r w:rsidR="00F62AB6" w:rsidRPr="00DB1AC8">
        <w:rPr>
          <w:rFonts w:ascii="ArialMT" w:eastAsiaTheme="minorHAnsi" w:hAnsi="ArialMT" w:cs="ArialMT"/>
          <w:sz w:val="20"/>
          <w:lang w:val="es-ES" w:eastAsia="en-US"/>
        </w:rPr>
        <w:t xml:space="preserve"> </w:t>
      </w:r>
      <w:r w:rsidR="00F62AB6" w:rsidRPr="00DB1AC8">
        <w:rPr>
          <w:rFonts w:eastAsiaTheme="minorHAnsi" w:cs="Arial"/>
          <w:szCs w:val="24"/>
          <w:lang w:val="es-ES" w:eastAsia="en-US"/>
        </w:rPr>
        <w:t>€</w:t>
      </w:r>
      <w:r w:rsidR="00F62AB6" w:rsidRPr="00DB1AC8">
        <w:rPr>
          <w:rFonts w:ascii="Optima" w:eastAsiaTheme="minorHAnsi" w:hAnsi="Optima" w:cs="Arial"/>
          <w:szCs w:val="24"/>
          <w:lang w:val="es-ES" w:eastAsia="en-US"/>
        </w:rPr>
        <w:t xml:space="preserve">. </w:t>
      </w:r>
      <w:r w:rsidR="00F62AB6" w:rsidRPr="00DB1AC8">
        <w:rPr>
          <w:rFonts w:ascii="Optima" w:eastAsiaTheme="minorHAnsi" w:hAnsi="Optima" w:cs="Arial"/>
          <w:bCs/>
          <w:szCs w:val="24"/>
          <w:lang w:val="es-ES" w:eastAsia="en-US"/>
        </w:rPr>
        <w:t>Tramitación ordinaria.</w:t>
      </w:r>
      <w:r w:rsidR="00F62AB6" w:rsidRPr="00DB1AC8">
        <w:rPr>
          <w:rFonts w:ascii="Optima" w:eastAsiaTheme="minorHAnsi" w:hAnsi="Optima" w:cs="Helvetica-Bold"/>
          <w:bCs/>
          <w:szCs w:val="24"/>
          <w:lang w:val="es-ES" w:eastAsia="en-US"/>
        </w:rPr>
        <w:t xml:space="preserve"> Plazo de ejecución 3 meses.</w:t>
      </w:r>
      <w:r w:rsidR="00F62AB6" w:rsidRPr="00DB1AC8">
        <w:rPr>
          <w:rFonts w:ascii="Optima" w:eastAsiaTheme="minorHAnsi" w:hAnsi="Optima" w:cs="Helvetica"/>
          <w:szCs w:val="24"/>
          <w:lang w:val="es-ES" w:eastAsia="en-US"/>
        </w:rPr>
        <w:t xml:space="preserve"> </w:t>
      </w:r>
      <w:r w:rsidR="00F62AB6" w:rsidRPr="00DB1AC8">
        <w:rPr>
          <w:rFonts w:ascii="Optima" w:eastAsiaTheme="minorHAnsi" w:hAnsi="Optima" w:cs="Helvetica"/>
          <w:b/>
          <w:szCs w:val="24"/>
          <w:u w:val="single"/>
          <w:lang w:val="es-ES" w:eastAsia="en-US"/>
        </w:rPr>
        <w:t>Servicio de Medio Ambiente.</w:t>
      </w:r>
    </w:p>
    <w:p w:rsidR="00F62AB6" w:rsidRDefault="00F62AB6" w:rsidP="00F62AB6">
      <w:pPr>
        <w:ind w:left="357"/>
        <w:contextualSpacing/>
        <w:jc w:val="both"/>
        <w:rPr>
          <w:rFonts w:ascii="Optima" w:eastAsiaTheme="minorHAnsi" w:hAnsi="Optima" w:cs="Arial"/>
          <w:color w:val="4472C4" w:themeColor="accent5"/>
          <w:szCs w:val="24"/>
          <w:lang w:val="es-ES" w:eastAsia="en-US"/>
        </w:rPr>
      </w:pPr>
      <w:r w:rsidRPr="002F4F95">
        <w:rPr>
          <w:rFonts w:ascii="Optima" w:eastAsiaTheme="minorHAnsi" w:hAnsi="Optima" w:cs="Arial"/>
          <w:color w:val="4472C4" w:themeColor="accent5"/>
          <w:szCs w:val="24"/>
          <w:lang w:val="es-ES" w:eastAsia="en-US"/>
        </w:rPr>
        <w:t xml:space="preserve"> </w:t>
      </w:r>
    </w:p>
    <w:p w:rsidR="00A53433" w:rsidRDefault="00A53433" w:rsidP="00A53433">
      <w:pPr>
        <w:ind w:firstLine="709"/>
        <w:jc w:val="both"/>
        <w:rPr>
          <w:rFonts w:ascii="Optima" w:hAnsi="Optima"/>
          <w:szCs w:val="24"/>
          <w:lang w:eastAsia="en-US"/>
        </w:rPr>
      </w:pPr>
      <w:r w:rsidRPr="005A5FA7">
        <w:rPr>
          <w:rFonts w:ascii="Optima" w:hAnsi="Optima" w:cs="Arial"/>
          <w:bCs/>
          <w:szCs w:val="24"/>
        </w:rPr>
        <w:t xml:space="preserve">En la reunión de la Mesa de Contratación celebrada el </w:t>
      </w:r>
      <w:r>
        <w:rPr>
          <w:rFonts w:ascii="Optima" w:hAnsi="Optima" w:cs="Arial"/>
          <w:b/>
          <w:bCs/>
          <w:szCs w:val="24"/>
        </w:rPr>
        <w:t>9</w:t>
      </w:r>
      <w:r w:rsidRPr="005A5FA7">
        <w:rPr>
          <w:rFonts w:ascii="Optima" w:hAnsi="Optima" w:cs="Arial"/>
          <w:b/>
          <w:bCs/>
          <w:szCs w:val="24"/>
        </w:rPr>
        <w:t xml:space="preserve"> de diciembre de 2022 </w:t>
      </w:r>
      <w:r w:rsidRPr="005A5FA7">
        <w:rPr>
          <w:rFonts w:ascii="Optima" w:hAnsi="Optima" w:cs="Arial"/>
          <w:bCs/>
          <w:szCs w:val="24"/>
        </w:rPr>
        <w:t xml:space="preserve">se acordó proponer la adjudicación del contrato de referencia al licitador </w:t>
      </w:r>
      <w:r w:rsidRPr="00F21223">
        <w:rPr>
          <w:rFonts w:ascii="Optima" w:hAnsi="Optima" w:cs="Optima,Bold"/>
          <w:b/>
          <w:bCs/>
          <w:szCs w:val="24"/>
          <w:lang w:val="es-ES"/>
        </w:rPr>
        <w:t>COMERCIAL DE SUMINISTROS, S.L</w:t>
      </w:r>
      <w:r>
        <w:rPr>
          <w:rFonts w:ascii="Optima,Bold" w:hAnsi="Optima,Bold" w:cs="Optima,Bold"/>
          <w:b/>
          <w:bCs/>
          <w:sz w:val="22"/>
          <w:szCs w:val="22"/>
          <w:lang w:val="es-ES"/>
        </w:rPr>
        <w:t xml:space="preserve">. </w:t>
      </w:r>
      <w:r w:rsidRPr="005A5FA7">
        <w:rPr>
          <w:rFonts w:ascii="Optima" w:hAnsi="Optima" w:cs="Arial"/>
          <w:b/>
          <w:bCs/>
          <w:szCs w:val="24"/>
          <w:u w:val="single"/>
        </w:rPr>
        <w:t>que ha presentado en forma y plazo la documentación requerida</w:t>
      </w:r>
      <w:r w:rsidRPr="005A5FA7">
        <w:rPr>
          <w:rFonts w:ascii="Optima" w:hAnsi="Optima" w:cs="Arial"/>
          <w:bCs/>
          <w:szCs w:val="24"/>
        </w:rPr>
        <w:t xml:space="preserve"> y detallada en el acta de dicha reunión </w:t>
      </w:r>
      <w:r w:rsidRPr="005A5FA7">
        <w:rPr>
          <w:rFonts w:ascii="Optima" w:hAnsi="Optima"/>
          <w:szCs w:val="24"/>
          <w:lang w:eastAsia="en-US"/>
        </w:rPr>
        <w:t>por lo que se acuerda continuar con la adjudicación y formalización contractual.</w:t>
      </w:r>
      <w:r w:rsidRPr="0088665C">
        <w:rPr>
          <w:rFonts w:ascii="Optima" w:hAnsi="Optima"/>
          <w:szCs w:val="24"/>
          <w:lang w:eastAsia="en-US"/>
        </w:rPr>
        <w:t xml:space="preserve"> </w:t>
      </w:r>
    </w:p>
    <w:p w:rsidR="00A53433" w:rsidRDefault="00A53433" w:rsidP="00A53433">
      <w:pPr>
        <w:autoSpaceDE w:val="0"/>
        <w:autoSpaceDN w:val="0"/>
        <w:adjustRightInd w:val="0"/>
        <w:jc w:val="both"/>
        <w:rPr>
          <w:rFonts w:ascii="Optima" w:hAnsi="Optima" w:cs="Optima,Bold"/>
          <w:b/>
          <w:bCs/>
          <w:color w:val="FF0000"/>
          <w:sz w:val="22"/>
          <w:szCs w:val="22"/>
          <w:lang w:val="es-ES"/>
        </w:rPr>
      </w:pPr>
    </w:p>
    <w:p w:rsidR="00A339AF" w:rsidRDefault="00A339AF" w:rsidP="00F62AB6">
      <w:pPr>
        <w:autoSpaceDE w:val="0"/>
        <w:autoSpaceDN w:val="0"/>
        <w:adjustRightInd w:val="0"/>
        <w:jc w:val="both"/>
        <w:rPr>
          <w:rFonts w:ascii="Optima" w:hAnsi="Optima" w:cs="Arial"/>
          <w:szCs w:val="24"/>
        </w:rPr>
      </w:pPr>
    </w:p>
    <w:p w:rsidR="00FA3239" w:rsidRPr="00D2544C" w:rsidRDefault="00FA3239" w:rsidP="00844F4F">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FA3239" w:rsidRDefault="00FA3239" w:rsidP="00FA3239">
      <w:pPr>
        <w:rPr>
          <w:rFonts w:ascii="Optima" w:hAnsi="Optima" w:cs="Arial"/>
          <w:b/>
          <w:color w:val="000000"/>
          <w:szCs w:val="24"/>
        </w:rPr>
      </w:pPr>
    </w:p>
    <w:p w:rsidR="00FA3239" w:rsidRPr="00652775" w:rsidRDefault="00FA3239" w:rsidP="00FA3239">
      <w:pPr>
        <w:pStyle w:val="Prrafodelista"/>
        <w:numPr>
          <w:ilvl w:val="2"/>
          <w:numId w:val="42"/>
        </w:numPr>
        <w:jc w:val="both"/>
        <w:rPr>
          <w:rFonts w:ascii="Optima" w:hAnsi="Optima" w:cs="Arial"/>
          <w:b/>
          <w:color w:val="000000"/>
          <w:szCs w:val="24"/>
        </w:rPr>
      </w:pPr>
      <w:r w:rsidRPr="00652775">
        <w:rPr>
          <w:rFonts w:ascii="Optima" w:hAnsi="Optima" w:cs="Arial"/>
          <w:b/>
          <w:color w:val="000000"/>
          <w:szCs w:val="24"/>
        </w:rPr>
        <w:t>Análisis de subsanación de Documentación General</w:t>
      </w:r>
    </w:p>
    <w:p w:rsidR="00FA3239" w:rsidRDefault="00FA3239" w:rsidP="00FA3239">
      <w:pPr>
        <w:ind w:firstLine="708"/>
        <w:jc w:val="both"/>
        <w:rPr>
          <w:rFonts w:ascii="Optima" w:hAnsi="Optima" w:cs="Arial"/>
          <w:b/>
          <w:color w:val="000000"/>
          <w:szCs w:val="24"/>
        </w:rPr>
      </w:pPr>
    </w:p>
    <w:p w:rsidR="00FA3239" w:rsidRPr="00F1535D" w:rsidRDefault="00F1535D" w:rsidP="00F1535D">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eastAsia="en-US"/>
        </w:rPr>
        <w:t xml:space="preserve">- </w:t>
      </w:r>
      <w:r w:rsidR="00FA3239" w:rsidRPr="00F1535D">
        <w:rPr>
          <w:rFonts w:ascii="Optima" w:eastAsiaTheme="minorHAnsi" w:hAnsi="Optima" w:cs="Arial"/>
          <w:b/>
          <w:color w:val="000000" w:themeColor="text1"/>
          <w:szCs w:val="24"/>
          <w:lang w:val="es-ES" w:eastAsia="en-US"/>
        </w:rPr>
        <w:t xml:space="preserve">XP0742/2022/INS </w:t>
      </w:r>
      <w:r w:rsidR="00FA3239" w:rsidRPr="00F1535D">
        <w:rPr>
          <w:rFonts w:ascii="Optima" w:eastAsiaTheme="minorHAnsi" w:hAnsi="Optima" w:cstheme="minorBidi"/>
          <w:szCs w:val="24"/>
          <w:lang w:val="es-ES" w:eastAsia="en-US"/>
        </w:rPr>
        <w:t xml:space="preserve">Procedimiento abierto simplificado con criterios sujetos a juicio de valor: </w:t>
      </w:r>
      <w:r w:rsidR="00FA3239" w:rsidRPr="00F1535D">
        <w:rPr>
          <w:rFonts w:ascii="Optima" w:eastAsiaTheme="minorHAnsi" w:hAnsi="Optima" w:cstheme="minorBidi"/>
          <w:b/>
          <w:i/>
          <w:szCs w:val="24"/>
          <w:u w:val="single"/>
          <w:lang w:val="es-ES" w:eastAsia="en-US"/>
        </w:rPr>
        <w:t>“Contrato de servicios para la dirección facultativa: dirección de obra civil, dirección de obra de las instalaciones, y coordinación de seguridad y salud de la obra de rehabilitación de internado de Nuestra Señora de Fátima, calle Antonio Manchado Vigliet</w:t>
      </w:r>
      <w:r w:rsidR="005F2073">
        <w:rPr>
          <w:rFonts w:ascii="Optima" w:eastAsiaTheme="minorHAnsi" w:hAnsi="Optima" w:cstheme="minorBidi"/>
          <w:b/>
          <w:i/>
          <w:szCs w:val="24"/>
          <w:u w:val="single"/>
          <w:lang w:val="es-ES" w:eastAsia="en-US"/>
        </w:rPr>
        <w:t>ti, Nº 1, T.M.</w:t>
      </w:r>
      <w:r w:rsidR="00FA3239" w:rsidRPr="00F1535D">
        <w:rPr>
          <w:rFonts w:ascii="Optima" w:eastAsiaTheme="minorHAnsi" w:hAnsi="Optima" w:cstheme="minorBidi"/>
          <w:b/>
          <w:i/>
          <w:szCs w:val="24"/>
          <w:u w:val="single"/>
          <w:lang w:val="es-ES" w:eastAsia="en-US"/>
        </w:rPr>
        <w:t xml:space="preserve"> de Las Palmas de Gran Canaria)</w:t>
      </w:r>
      <w:r w:rsidR="00FA3239" w:rsidRPr="00F1535D">
        <w:rPr>
          <w:rFonts w:ascii="Optima" w:eastAsiaTheme="minorHAnsi" w:hAnsi="Optima" w:cs="Arial"/>
          <w:b/>
          <w:bCs/>
          <w:i/>
          <w:szCs w:val="24"/>
          <w:u w:val="single"/>
          <w:lang w:val="es-ES" w:eastAsia="en-US"/>
        </w:rPr>
        <w:t>”.</w:t>
      </w:r>
      <w:r w:rsidR="00FA3239" w:rsidRPr="00F1535D">
        <w:rPr>
          <w:rFonts w:ascii="Optima" w:eastAsiaTheme="minorHAnsi" w:hAnsi="Optima" w:cs="Arial"/>
          <w:bCs/>
          <w:szCs w:val="24"/>
          <w:lang w:val="es-ES" w:eastAsia="en-US"/>
        </w:rPr>
        <w:t xml:space="preserve"> Importe neto </w:t>
      </w:r>
      <w:r w:rsidR="00FA3239" w:rsidRPr="00F1535D">
        <w:rPr>
          <w:rFonts w:ascii="Optima" w:eastAsiaTheme="minorHAnsi" w:hAnsi="Optima" w:cs="Calibri-Bold"/>
          <w:bCs/>
          <w:szCs w:val="24"/>
          <w:lang w:val="es-ES" w:eastAsia="en-US"/>
        </w:rPr>
        <w:t>112.850,45</w:t>
      </w:r>
      <w:r w:rsidR="00FA3239" w:rsidRPr="00F1535D">
        <w:rPr>
          <w:rFonts w:ascii="Calibri-Bold" w:eastAsiaTheme="minorHAnsi" w:hAnsi="Calibri-Bold" w:cs="Calibri-Bold"/>
          <w:bCs/>
          <w:sz w:val="20"/>
          <w:lang w:val="es-ES" w:eastAsia="en-US"/>
        </w:rPr>
        <w:t xml:space="preserve"> </w:t>
      </w:r>
      <w:r w:rsidR="00FA3239" w:rsidRPr="00F1535D">
        <w:rPr>
          <w:rFonts w:ascii="Calibri-Bold" w:eastAsiaTheme="minorHAnsi" w:hAnsi="Calibri-Bold" w:cs="Calibri-Bold"/>
          <w:bCs/>
          <w:szCs w:val="24"/>
          <w:lang w:val="es-ES" w:eastAsia="en-US"/>
        </w:rPr>
        <w:t>€</w:t>
      </w:r>
      <w:r w:rsidR="00FA3239" w:rsidRPr="00F1535D">
        <w:rPr>
          <w:rFonts w:ascii="Calibri-Bold" w:eastAsiaTheme="minorHAnsi" w:hAnsi="Calibri-Bold" w:cs="Calibri-Bold"/>
          <w:b/>
          <w:bCs/>
          <w:sz w:val="20"/>
          <w:lang w:val="es-ES" w:eastAsia="en-US"/>
        </w:rPr>
        <w:t xml:space="preserve"> </w:t>
      </w:r>
      <w:r w:rsidR="00FA3239" w:rsidRPr="00F1535D">
        <w:rPr>
          <w:rFonts w:ascii="Optima" w:eastAsiaTheme="minorHAnsi" w:hAnsi="Optima" w:cs="Arial"/>
          <w:bCs/>
          <w:szCs w:val="24"/>
          <w:lang w:val="es-ES" w:eastAsia="en-US"/>
        </w:rPr>
        <w:t xml:space="preserve">e IGIC </w:t>
      </w:r>
      <w:r w:rsidR="00FA3239" w:rsidRPr="00F1535D">
        <w:rPr>
          <w:rFonts w:ascii="Optima" w:eastAsiaTheme="minorHAnsi" w:hAnsi="Optima" w:cs="Calibri"/>
          <w:szCs w:val="24"/>
          <w:lang w:val="es-ES" w:eastAsia="en-US"/>
        </w:rPr>
        <w:t>7.899,53</w:t>
      </w:r>
      <w:r w:rsidR="00FA3239" w:rsidRPr="00F1535D">
        <w:rPr>
          <w:rFonts w:ascii="Calibri" w:eastAsiaTheme="minorHAnsi" w:hAnsi="Calibri" w:cs="Calibri"/>
          <w:sz w:val="20"/>
          <w:lang w:val="es-ES" w:eastAsia="en-US"/>
        </w:rPr>
        <w:t xml:space="preserve"> </w:t>
      </w:r>
      <w:r w:rsidR="00FA3239" w:rsidRPr="00F1535D">
        <w:rPr>
          <w:rFonts w:eastAsiaTheme="minorHAnsi" w:cs="Arial"/>
          <w:bCs/>
          <w:szCs w:val="24"/>
          <w:lang w:val="es-ES" w:eastAsia="en-US"/>
        </w:rPr>
        <w:t>€</w:t>
      </w:r>
      <w:r w:rsidR="00FA3239" w:rsidRPr="00F1535D">
        <w:rPr>
          <w:rFonts w:ascii="Optima" w:eastAsiaTheme="minorHAnsi" w:hAnsi="Optima" w:cs="Arial"/>
          <w:bCs/>
          <w:szCs w:val="24"/>
          <w:lang w:val="es-ES" w:eastAsia="en-US"/>
        </w:rPr>
        <w:t xml:space="preserve"> Tramitación ordinaria. Plazo de ejecución 18 meses. </w:t>
      </w:r>
      <w:r w:rsidR="00FA3239" w:rsidRPr="00F1535D">
        <w:rPr>
          <w:rFonts w:ascii="Optima" w:eastAsiaTheme="minorHAnsi" w:hAnsi="Optima"/>
          <w:b/>
          <w:bCs/>
          <w:szCs w:val="24"/>
          <w:u w:val="single"/>
          <w:lang w:val="es-ES" w:eastAsia="en-US"/>
        </w:rPr>
        <w:t>Servicio de Instalaciones</w:t>
      </w:r>
    </w:p>
    <w:p w:rsidR="00FA3239" w:rsidRDefault="00FA3239" w:rsidP="00FA3239">
      <w:pPr>
        <w:jc w:val="both"/>
        <w:rPr>
          <w:rFonts w:ascii="Optima" w:hAnsi="Optima" w:cs="Arial"/>
          <w:b/>
          <w:color w:val="000000"/>
          <w:szCs w:val="24"/>
        </w:rPr>
      </w:pPr>
    </w:p>
    <w:p w:rsidR="00FA3239" w:rsidRDefault="00FA3239" w:rsidP="00FA3239">
      <w:pPr>
        <w:autoSpaceDE w:val="0"/>
        <w:autoSpaceDN w:val="0"/>
        <w:adjustRightInd w:val="0"/>
        <w:ind w:firstLine="709"/>
        <w:jc w:val="both"/>
        <w:rPr>
          <w:rFonts w:ascii="Optima" w:hAnsi="Optima" w:cs="Arial"/>
          <w:szCs w:val="24"/>
        </w:rPr>
      </w:pPr>
      <w:r w:rsidRPr="00B8285B">
        <w:rPr>
          <w:rFonts w:ascii="Optima" w:hAnsi="Optima" w:cs="Arial"/>
          <w:color w:val="000000"/>
          <w:szCs w:val="24"/>
        </w:rPr>
        <w:t>En la Mesa del pasado</w:t>
      </w:r>
      <w:r>
        <w:rPr>
          <w:rFonts w:ascii="Optima" w:hAnsi="Optima" w:cs="Arial"/>
          <w:color w:val="000000"/>
          <w:szCs w:val="24"/>
        </w:rPr>
        <w:t xml:space="preserve"> </w:t>
      </w:r>
      <w:r>
        <w:rPr>
          <w:rFonts w:ascii="Optima" w:hAnsi="Optima" w:cs="Arial"/>
          <w:b/>
          <w:color w:val="000000"/>
          <w:szCs w:val="24"/>
        </w:rPr>
        <w:t>11</w:t>
      </w:r>
      <w:r w:rsidRPr="00B8285B">
        <w:rPr>
          <w:rFonts w:ascii="Optima" w:hAnsi="Optima" w:cs="Arial"/>
          <w:b/>
          <w:color w:val="000000"/>
          <w:szCs w:val="24"/>
        </w:rPr>
        <w:t xml:space="preserve"> de</w:t>
      </w:r>
      <w:r>
        <w:rPr>
          <w:rFonts w:ascii="Optima" w:hAnsi="Optima" w:cs="Arial"/>
          <w:b/>
          <w:color w:val="000000"/>
          <w:szCs w:val="24"/>
        </w:rPr>
        <w:t xml:space="preserve"> enero</w:t>
      </w:r>
      <w:r w:rsidRPr="00B8285B">
        <w:rPr>
          <w:rFonts w:ascii="Optima" w:hAnsi="Optima" w:cs="Arial"/>
          <w:b/>
          <w:color w:val="000000"/>
          <w:szCs w:val="24"/>
        </w:rPr>
        <w:t xml:space="preserve"> de </w:t>
      </w:r>
      <w:r>
        <w:rPr>
          <w:rFonts w:ascii="Optima" w:hAnsi="Optima" w:cs="Arial"/>
          <w:b/>
          <w:color w:val="000000"/>
          <w:szCs w:val="24"/>
        </w:rPr>
        <w:t>2023</w:t>
      </w:r>
      <w:r>
        <w:rPr>
          <w:rFonts w:ascii="Optima" w:hAnsi="Optima" w:cs="Arial"/>
          <w:color w:val="000000"/>
          <w:szCs w:val="24"/>
        </w:rPr>
        <w:t xml:space="preserve">, se procedió a la apertura del Sobre nº 1 de </w:t>
      </w:r>
      <w:r w:rsidRPr="00B8285B">
        <w:rPr>
          <w:rFonts w:ascii="Optima" w:hAnsi="Optima" w:cs="Arial"/>
          <w:color w:val="000000"/>
          <w:szCs w:val="24"/>
        </w:rPr>
        <w:t>documentación general</w:t>
      </w:r>
      <w:r>
        <w:rPr>
          <w:rFonts w:ascii="Optima" w:hAnsi="Optima" w:cs="Arial"/>
          <w:color w:val="000000"/>
          <w:szCs w:val="24"/>
        </w:rPr>
        <w:t xml:space="preserve"> y criterios sujetos a juicio de valor</w:t>
      </w:r>
      <w:r w:rsidRPr="00B8285B">
        <w:rPr>
          <w:rFonts w:ascii="Optima" w:hAnsi="Optima" w:cs="TT2A2t00"/>
          <w:szCs w:val="24"/>
          <w:lang w:val="es-ES"/>
        </w:rPr>
        <w:t>, observándose que</w:t>
      </w:r>
      <w:r>
        <w:rPr>
          <w:rFonts w:ascii="Optima" w:hAnsi="Optima" w:cs="TT2A2t00"/>
          <w:szCs w:val="24"/>
          <w:lang w:val="es-ES"/>
        </w:rPr>
        <w:t xml:space="preserve"> las siguientes licitadoras, no</w:t>
      </w:r>
      <w:r w:rsidRPr="00B8285B">
        <w:rPr>
          <w:rFonts w:ascii="Optima" w:hAnsi="Optima" w:cs="TT2A2t00"/>
          <w:szCs w:val="24"/>
          <w:lang w:val="es-ES"/>
        </w:rPr>
        <w:t xml:space="preserve"> </w:t>
      </w:r>
      <w:r w:rsidRPr="00B8285B">
        <w:rPr>
          <w:rFonts w:ascii="Optima" w:hAnsi="Optima" w:cs="Arial"/>
          <w:bCs/>
          <w:szCs w:val="24"/>
          <w:lang w:val="es-ES"/>
        </w:rPr>
        <w:t>presenta</w:t>
      </w:r>
      <w:r>
        <w:rPr>
          <w:rFonts w:ascii="Optima" w:hAnsi="Optima" w:cs="Arial"/>
          <w:bCs/>
          <w:szCs w:val="24"/>
          <w:lang w:val="es-ES"/>
        </w:rPr>
        <w:t>ban</w:t>
      </w:r>
      <w:r w:rsidRPr="00B8285B">
        <w:rPr>
          <w:rFonts w:ascii="Optima" w:hAnsi="Optima" w:cs="Arial"/>
          <w:bCs/>
          <w:szCs w:val="24"/>
          <w:lang w:val="es-ES"/>
        </w:rPr>
        <w:t xml:space="preserve">  toda la documentación</w:t>
      </w:r>
      <w:r>
        <w:rPr>
          <w:rFonts w:ascii="Optima" w:hAnsi="Optima" w:cs="Arial"/>
          <w:bCs/>
          <w:szCs w:val="24"/>
          <w:lang w:val="es-ES"/>
        </w:rPr>
        <w:t>,</w:t>
      </w:r>
      <w:r w:rsidRPr="00B8285B">
        <w:rPr>
          <w:rFonts w:ascii="Optima" w:hAnsi="Optima" w:cs="Arial"/>
          <w:bCs/>
          <w:szCs w:val="24"/>
          <w:lang w:val="es-ES"/>
        </w:rPr>
        <w:t xml:space="preserve"> en la forma</w:t>
      </w:r>
      <w:r w:rsidRPr="00B8285B">
        <w:rPr>
          <w:rFonts w:ascii="Optima" w:hAnsi="Optima" w:cs="Arial"/>
          <w:szCs w:val="24"/>
        </w:rPr>
        <w:t xml:space="preserve"> exigida </w:t>
      </w:r>
      <w:r>
        <w:rPr>
          <w:rFonts w:ascii="Optima" w:hAnsi="Optima" w:cs="Arial"/>
          <w:szCs w:val="24"/>
        </w:rPr>
        <w:t xml:space="preserve">en el PCAP </w:t>
      </w:r>
      <w:r w:rsidRPr="00B8285B">
        <w:rPr>
          <w:rFonts w:ascii="Optima" w:hAnsi="Optima" w:cs="Arial"/>
          <w:szCs w:val="24"/>
        </w:rPr>
        <w:t>según consta e</w:t>
      </w:r>
      <w:r>
        <w:rPr>
          <w:rFonts w:ascii="Optima" w:hAnsi="Optima" w:cs="Arial"/>
          <w:szCs w:val="24"/>
        </w:rPr>
        <w:t>n el acta de la referida sesión,</w:t>
      </w:r>
      <w:r w:rsidRPr="00B8285B">
        <w:rPr>
          <w:rFonts w:ascii="Optima" w:hAnsi="Optima" w:cs="Arial"/>
          <w:szCs w:val="24"/>
        </w:rPr>
        <w:t xml:space="preserve"> </w:t>
      </w:r>
      <w:r>
        <w:rPr>
          <w:rFonts w:ascii="Optima" w:hAnsi="Optima" w:cs="Arial"/>
          <w:szCs w:val="24"/>
        </w:rPr>
        <w:t>efectuándose requerimiento de subsanación, en el plazo de tres días naturales en los siguientes términos:</w:t>
      </w:r>
    </w:p>
    <w:p w:rsidR="00FA3239" w:rsidRDefault="00FA3239" w:rsidP="00FA3239">
      <w:pPr>
        <w:autoSpaceDE w:val="0"/>
        <w:autoSpaceDN w:val="0"/>
        <w:adjustRightInd w:val="0"/>
        <w:ind w:firstLine="709"/>
        <w:jc w:val="both"/>
        <w:rPr>
          <w:rFonts w:ascii="Optima" w:hAnsi="Optima" w:cs="Arial"/>
          <w:szCs w:val="24"/>
        </w:rPr>
      </w:pPr>
    </w:p>
    <w:p w:rsidR="00FA3239" w:rsidRPr="00F1535D" w:rsidRDefault="00F1535D" w:rsidP="000A6FB5">
      <w:pPr>
        <w:autoSpaceDE w:val="0"/>
        <w:autoSpaceDN w:val="0"/>
        <w:adjustRightInd w:val="0"/>
        <w:ind w:firstLine="708"/>
        <w:jc w:val="both"/>
        <w:rPr>
          <w:rFonts w:ascii="Optima" w:hAnsi="Optima" w:cs="TT1C9t00"/>
          <w:i/>
          <w:szCs w:val="24"/>
          <w:lang w:val="es-ES"/>
        </w:rPr>
      </w:pPr>
      <w:r w:rsidRPr="00F1535D">
        <w:rPr>
          <w:rFonts w:ascii="Optima" w:hAnsi="Optima" w:cs="TT277t00"/>
          <w:i/>
          <w:caps/>
          <w:szCs w:val="24"/>
        </w:rPr>
        <w:t>“(…)</w:t>
      </w:r>
      <w:r>
        <w:rPr>
          <w:rFonts w:ascii="Optima" w:hAnsi="Optima" w:cs="TT277t00"/>
          <w:i/>
          <w:caps/>
          <w:szCs w:val="24"/>
        </w:rPr>
        <w:t xml:space="preserve"> </w:t>
      </w:r>
      <w:r w:rsidR="00FA3239" w:rsidRPr="00F1535D">
        <w:rPr>
          <w:rFonts w:ascii="Optima" w:hAnsi="Optima" w:cs="TT277t00"/>
          <w:b/>
          <w:i/>
          <w:caps/>
          <w:szCs w:val="24"/>
        </w:rPr>
        <w:t xml:space="preserve">LICITADORA </w:t>
      </w:r>
      <w:r w:rsidR="00FA3239" w:rsidRPr="00F1535D">
        <w:rPr>
          <w:rFonts w:ascii="Optima" w:hAnsi="Optima" w:cs="TT1CFt00"/>
          <w:b/>
          <w:i/>
          <w:szCs w:val="24"/>
          <w:lang w:val="es-ES"/>
        </w:rPr>
        <w:t>F. PONS BORDES SL</w:t>
      </w:r>
      <w:r w:rsidR="00FA3239" w:rsidRPr="00F1535D">
        <w:rPr>
          <w:rFonts w:ascii="Optima" w:hAnsi="Optima" w:cs="TT277t00"/>
          <w:b/>
          <w:i/>
          <w:caps/>
          <w:szCs w:val="24"/>
        </w:rPr>
        <w:t>:</w:t>
      </w:r>
      <w:r w:rsidR="00FA3239" w:rsidRPr="00F1535D">
        <w:rPr>
          <w:rFonts w:ascii="Optima" w:hAnsi="Optima" w:cs="TT277t00"/>
          <w:i/>
          <w:caps/>
          <w:szCs w:val="24"/>
          <w:lang w:val="es-ES"/>
        </w:rPr>
        <w:t xml:space="preserve"> </w:t>
      </w:r>
      <w:r w:rsidR="00FA3239" w:rsidRPr="00F1535D">
        <w:rPr>
          <w:rFonts w:ascii="Optima" w:hAnsi="Optima" w:cs="TT1CFt00"/>
          <w:i/>
          <w:szCs w:val="24"/>
          <w:lang w:val="es-ES"/>
        </w:rPr>
        <w:t xml:space="preserve">Deberá aportar el DEUC </w:t>
      </w:r>
      <w:r w:rsidR="00FA3239" w:rsidRPr="00F1535D">
        <w:rPr>
          <w:rFonts w:ascii="Optima" w:hAnsi="Optima" w:cs="TT1C9t00"/>
          <w:i/>
          <w:szCs w:val="24"/>
          <w:lang w:val="es-ES"/>
        </w:rPr>
        <w:t xml:space="preserve">debidamente cumplimentado Identificando el representante legal Parte II, apartado B, Información sobre el Operador económico. </w:t>
      </w:r>
    </w:p>
    <w:p w:rsidR="00FA3239" w:rsidRPr="00F1535D" w:rsidRDefault="00FA3239" w:rsidP="00FA3239">
      <w:pPr>
        <w:autoSpaceDE w:val="0"/>
        <w:autoSpaceDN w:val="0"/>
        <w:adjustRightInd w:val="0"/>
        <w:jc w:val="both"/>
        <w:rPr>
          <w:rFonts w:ascii="Optima" w:hAnsi="Optima" w:cs="TT10Ct00"/>
          <w:i/>
          <w:szCs w:val="24"/>
          <w:lang w:val="es-ES"/>
        </w:rPr>
      </w:pPr>
    </w:p>
    <w:p w:rsidR="00FA3239" w:rsidRPr="00F1535D" w:rsidRDefault="00FA3239" w:rsidP="000A6FB5">
      <w:pPr>
        <w:autoSpaceDE w:val="0"/>
        <w:autoSpaceDN w:val="0"/>
        <w:adjustRightInd w:val="0"/>
        <w:ind w:firstLine="708"/>
        <w:jc w:val="both"/>
        <w:rPr>
          <w:rFonts w:ascii="Optima" w:hAnsi="Optima" w:cs="TT1CFt00"/>
          <w:i/>
          <w:szCs w:val="24"/>
          <w:lang w:val="es-ES"/>
        </w:rPr>
      </w:pPr>
      <w:r w:rsidRPr="00F1535D">
        <w:rPr>
          <w:rFonts w:ascii="Optima" w:hAnsi="Optima" w:cs="TT1CFt00"/>
          <w:i/>
          <w:szCs w:val="24"/>
          <w:lang w:val="es-ES"/>
        </w:rPr>
        <w:t>Deberá aportar Certificado de Inscripción en el ROLECE o solicitud de inscripción con fecha anterior al vencimiento del plazo de presentación de ofertas –lo aportado es el justificante de alta en el Portal de Licitación del Cabildo de Gran Canaria</w:t>
      </w:r>
      <w:r w:rsidR="00F1535D" w:rsidRPr="00F1535D">
        <w:rPr>
          <w:rFonts w:ascii="Optima" w:hAnsi="Optima" w:cs="TT1CFt00"/>
          <w:i/>
          <w:szCs w:val="24"/>
          <w:lang w:val="es-ES"/>
        </w:rPr>
        <w:t>-(…).”</w:t>
      </w:r>
      <w:r w:rsidRPr="00F1535D">
        <w:rPr>
          <w:rFonts w:ascii="Optima" w:hAnsi="Optima" w:cs="TT1CFt00"/>
          <w:i/>
          <w:szCs w:val="24"/>
          <w:lang w:val="es-ES"/>
        </w:rPr>
        <w:t xml:space="preserve"> </w:t>
      </w:r>
    </w:p>
    <w:p w:rsidR="005F2073" w:rsidRPr="00F1535D" w:rsidRDefault="005F2073" w:rsidP="004361C7">
      <w:pPr>
        <w:autoSpaceDE w:val="0"/>
        <w:autoSpaceDN w:val="0"/>
        <w:adjustRightInd w:val="0"/>
        <w:jc w:val="both"/>
        <w:rPr>
          <w:rFonts w:ascii="Optima" w:hAnsi="Optima" w:cs="Arial"/>
          <w:b/>
          <w:color w:val="FF0000"/>
          <w:szCs w:val="24"/>
          <w:u w:val="single"/>
        </w:rPr>
      </w:pPr>
    </w:p>
    <w:p w:rsidR="000A6FB5" w:rsidRPr="00AF2E1F" w:rsidRDefault="005F2073" w:rsidP="00AF2E1F">
      <w:pPr>
        <w:autoSpaceDE w:val="0"/>
        <w:autoSpaceDN w:val="0"/>
        <w:adjustRightInd w:val="0"/>
        <w:ind w:firstLine="709"/>
        <w:jc w:val="both"/>
        <w:rPr>
          <w:rFonts w:ascii="Optima" w:hAnsi="Optima" w:cs="Arial"/>
          <w:b/>
          <w:szCs w:val="24"/>
          <w:u w:val="single"/>
        </w:rPr>
      </w:pPr>
      <w:r w:rsidRPr="002321C6">
        <w:rPr>
          <w:rFonts w:ascii="Optima" w:hAnsi="Optima" w:cs="Arial"/>
          <w:szCs w:val="24"/>
        </w:rPr>
        <w:t>A continuación por la Mesa de Contratación se examina la document</w:t>
      </w:r>
      <w:r w:rsidR="00F324D4">
        <w:rPr>
          <w:rFonts w:ascii="Optima" w:hAnsi="Optima" w:cs="Arial"/>
          <w:szCs w:val="24"/>
        </w:rPr>
        <w:t>ación remitida electrónicamente</w:t>
      </w:r>
      <w:r w:rsidRPr="002321C6">
        <w:rPr>
          <w:rFonts w:ascii="Optima" w:hAnsi="Optima" w:cs="Arial"/>
          <w:szCs w:val="24"/>
        </w:rPr>
        <w:t xml:space="preserve"> por la licitadora y se comprueba </w:t>
      </w:r>
      <w:r w:rsidR="00F324D4">
        <w:rPr>
          <w:rFonts w:ascii="Optima" w:hAnsi="Optima" w:cs="Arial"/>
          <w:szCs w:val="24"/>
        </w:rPr>
        <w:t xml:space="preserve">aporta </w:t>
      </w:r>
      <w:r>
        <w:rPr>
          <w:rFonts w:ascii="Optima" w:hAnsi="Optima" w:cs="Arial"/>
          <w:szCs w:val="24"/>
        </w:rPr>
        <w:t xml:space="preserve">la solicitud de inscripción </w:t>
      </w:r>
      <w:r w:rsidR="00F324D4">
        <w:rPr>
          <w:rFonts w:ascii="Optima" w:hAnsi="Optima" w:cs="Arial"/>
          <w:szCs w:val="24"/>
        </w:rPr>
        <w:t xml:space="preserve">en el ROLCECE </w:t>
      </w:r>
      <w:r>
        <w:rPr>
          <w:rFonts w:ascii="Optima" w:hAnsi="Optima" w:cs="Arial"/>
          <w:szCs w:val="24"/>
        </w:rPr>
        <w:t>a favor de su administrador FERNANDO PONS BORDES NIF 42838900C</w:t>
      </w:r>
      <w:r w:rsidR="00F324D4">
        <w:rPr>
          <w:rFonts w:ascii="Optima" w:hAnsi="Optima" w:cs="Arial"/>
          <w:szCs w:val="24"/>
        </w:rPr>
        <w:t>, no de la entidad licitadora con NIF</w:t>
      </w:r>
      <w:r w:rsidR="00F324D4" w:rsidRPr="00F324D4">
        <w:rPr>
          <w:rFonts w:ascii="Optima" w:hAnsi="Optima" w:cs="Arial"/>
          <w:szCs w:val="24"/>
        </w:rPr>
        <w:t xml:space="preserve"> </w:t>
      </w:r>
      <w:r w:rsidR="00F324D4">
        <w:rPr>
          <w:rFonts w:ascii="Optima" w:hAnsi="Optima" w:cs="Arial"/>
          <w:szCs w:val="24"/>
        </w:rPr>
        <w:t>B35552009.</w:t>
      </w:r>
    </w:p>
    <w:p w:rsidR="000A6FB5" w:rsidRDefault="00F1535D" w:rsidP="005810FA">
      <w:pPr>
        <w:jc w:val="both"/>
        <w:rPr>
          <w:rFonts w:ascii="Optima" w:hAnsi="Optima" w:cs="Arial"/>
          <w:szCs w:val="24"/>
        </w:rPr>
      </w:pPr>
      <w:r w:rsidRPr="00F1535D">
        <w:rPr>
          <w:rFonts w:ascii="Optima" w:hAnsi="Optima" w:cs="Arial"/>
          <w:noProof/>
          <w:szCs w:val="24"/>
          <w:lang w:val="es-ES"/>
        </w:rPr>
        <w:drawing>
          <wp:inline distT="0" distB="0" distL="0" distR="0">
            <wp:extent cx="5725160" cy="262507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2625073"/>
                    </a:xfrm>
                    <a:prstGeom prst="rect">
                      <a:avLst/>
                    </a:prstGeom>
                    <a:noFill/>
                    <a:ln>
                      <a:noFill/>
                    </a:ln>
                  </pic:spPr>
                </pic:pic>
              </a:graphicData>
            </a:graphic>
          </wp:inline>
        </w:drawing>
      </w:r>
    </w:p>
    <w:p w:rsidR="00F3315B" w:rsidRDefault="00F3315B" w:rsidP="005810FA">
      <w:pPr>
        <w:jc w:val="both"/>
        <w:rPr>
          <w:rFonts w:ascii="Optima" w:hAnsi="Optima" w:cs="Arial"/>
          <w:szCs w:val="24"/>
        </w:rPr>
      </w:pPr>
    </w:p>
    <w:p w:rsidR="005F2073" w:rsidRDefault="005F2073" w:rsidP="005F2073">
      <w:pPr>
        <w:ind w:firstLine="708"/>
        <w:jc w:val="both"/>
        <w:rPr>
          <w:rFonts w:ascii="Optima" w:hAnsi="Optima" w:cs="Arial"/>
          <w:szCs w:val="24"/>
        </w:rPr>
      </w:pPr>
      <w:r>
        <w:rPr>
          <w:rFonts w:ascii="Optima" w:hAnsi="Optima" w:cs="Arial"/>
          <w:szCs w:val="24"/>
        </w:rPr>
        <w:t>Consultado de oficio el ROLECE para la licitadora B35552009 se comprueba que no se encuentra inscrito:</w:t>
      </w:r>
    </w:p>
    <w:p w:rsidR="005F2073" w:rsidRDefault="005F2073" w:rsidP="005F2073">
      <w:pPr>
        <w:jc w:val="both"/>
        <w:rPr>
          <w:rFonts w:ascii="Optima" w:hAnsi="Optima" w:cs="Arial"/>
          <w:szCs w:val="24"/>
        </w:rPr>
      </w:pPr>
    </w:p>
    <w:p w:rsidR="005F2073" w:rsidRDefault="005F2073" w:rsidP="005F2073">
      <w:pPr>
        <w:jc w:val="both"/>
        <w:rPr>
          <w:rFonts w:ascii="Optima" w:hAnsi="Optima" w:cs="Arial"/>
          <w:szCs w:val="24"/>
        </w:rPr>
      </w:pPr>
      <w:r>
        <w:rPr>
          <w:noProof/>
          <w:lang w:val="es-ES"/>
        </w:rPr>
        <w:drawing>
          <wp:inline distT="0" distB="0" distL="0" distR="0">
            <wp:extent cx="5600700" cy="1686733"/>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 t="10738" r="19324" b="46072"/>
                    <a:stretch/>
                  </pic:blipFill>
                  <pic:spPr bwMode="auto">
                    <a:xfrm>
                      <a:off x="0" y="0"/>
                      <a:ext cx="5639221" cy="1698334"/>
                    </a:xfrm>
                    <a:prstGeom prst="rect">
                      <a:avLst/>
                    </a:prstGeom>
                    <a:ln>
                      <a:noFill/>
                    </a:ln>
                    <a:extLst>
                      <a:ext uri="{53640926-AAD7-44D8-BBD7-CCE9431645EC}">
                        <a14:shadowObscured xmlns:a14="http://schemas.microsoft.com/office/drawing/2010/main"/>
                      </a:ext>
                    </a:extLst>
                  </pic:spPr>
                </pic:pic>
              </a:graphicData>
            </a:graphic>
          </wp:inline>
        </w:drawing>
      </w:r>
    </w:p>
    <w:p w:rsidR="005F2073" w:rsidRDefault="005F2073" w:rsidP="005F2073">
      <w:pPr>
        <w:jc w:val="both"/>
        <w:rPr>
          <w:rFonts w:ascii="Optima" w:hAnsi="Optima" w:cs="Arial"/>
          <w:szCs w:val="24"/>
        </w:rPr>
      </w:pPr>
    </w:p>
    <w:p w:rsidR="005F2073" w:rsidRPr="002D492E" w:rsidRDefault="005F2073" w:rsidP="005F2073">
      <w:pPr>
        <w:ind w:firstLine="708"/>
        <w:jc w:val="both"/>
        <w:rPr>
          <w:rFonts w:ascii="Optima" w:hAnsi="Optima"/>
          <w:i/>
        </w:rPr>
      </w:pPr>
      <w:r w:rsidRPr="002D492E">
        <w:rPr>
          <w:rFonts w:ascii="Optima" w:hAnsi="Optima"/>
        </w:rPr>
        <w:t>Considerando lo dispuesto por el Tribunal de recursos contractuales Recurso nº 418/2022 C. Valenciana 108/2022 Resolución nº 566/2022 Sección 1ª</w:t>
      </w:r>
    </w:p>
    <w:p w:rsidR="005F2073" w:rsidRDefault="005F2073" w:rsidP="005F2073">
      <w:pPr>
        <w:ind w:firstLine="708"/>
        <w:jc w:val="both"/>
        <w:rPr>
          <w:i/>
        </w:rPr>
      </w:pPr>
    </w:p>
    <w:p w:rsidR="005F2073" w:rsidRPr="002E2111" w:rsidRDefault="005F2073" w:rsidP="005F2073">
      <w:pPr>
        <w:ind w:firstLine="708"/>
        <w:jc w:val="both"/>
        <w:rPr>
          <w:rFonts w:ascii="Optima" w:hAnsi="Optima" w:cs="Arial"/>
          <w:i/>
          <w:szCs w:val="24"/>
          <w:u w:val="single"/>
        </w:rPr>
      </w:pPr>
      <w:r>
        <w:rPr>
          <w:i/>
        </w:rPr>
        <w:t>“</w:t>
      </w:r>
      <w:r w:rsidRPr="002D492E">
        <w:rPr>
          <w:rFonts w:ascii="Optima" w:hAnsi="Optima"/>
          <w:i/>
          <w:u w:val="single"/>
        </w:rPr>
        <w:t>La consecuencia del incumplimiento por los licitadores del requisito de la inscripción o presentación de la solicitud de inscripción en el ROLECE antes de la finalización del plazo para la presentación de ofertas ha de ser la inadmisión de la oferta de dichos licitadores. Así se desprende del tenor literal del propio artículo 159.4.a) de la LCSP cuando dice que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Si la oferta del licitador que cumpla este requisito se considera “admisible”, a sensu contrario, la</w:t>
      </w:r>
      <w:r w:rsidRPr="002E2111">
        <w:rPr>
          <w:rFonts w:ascii="Optima" w:hAnsi="Optima"/>
          <w:i/>
          <w:u w:val="single"/>
        </w:rPr>
        <w:t xml:space="preserve"> que no lo cumpla no podrá ser admitida”.</w:t>
      </w:r>
    </w:p>
    <w:p w:rsidR="005F2073" w:rsidRPr="002E2111" w:rsidRDefault="005F2073" w:rsidP="005F2073">
      <w:pPr>
        <w:jc w:val="both"/>
        <w:rPr>
          <w:rFonts w:ascii="Optima" w:hAnsi="Optima" w:cs="Arial"/>
          <w:szCs w:val="24"/>
        </w:rPr>
      </w:pPr>
    </w:p>
    <w:p w:rsidR="005F2073" w:rsidRPr="002E2111" w:rsidRDefault="005F2073" w:rsidP="005F2073">
      <w:pPr>
        <w:ind w:firstLine="708"/>
        <w:jc w:val="both"/>
        <w:rPr>
          <w:rFonts w:ascii="Optima" w:hAnsi="Optima" w:cs="Arial"/>
          <w:szCs w:val="24"/>
        </w:rPr>
      </w:pPr>
      <w:r w:rsidRPr="002E2111">
        <w:rPr>
          <w:rFonts w:ascii="Optima" w:hAnsi="Optima"/>
        </w:rPr>
        <w:t xml:space="preserve">De lo anterior se deduce que ni estaba inscrita en el ROLECE ni había solicitado su inscripción en el registro antes de finalizar el plazo para la presentación de las ofertas, sin alegar ninguna causa no imputable a ella que justifique el incumplimiento de este requisito, aportándose la solicitud de inscripción de una persona física que no se corresponde con la licitadora </w:t>
      </w:r>
      <w:r w:rsidRPr="002E2111">
        <w:rPr>
          <w:rFonts w:ascii="Optima" w:hAnsi="Optima" w:cs="TT1CFt00"/>
          <w:b/>
          <w:szCs w:val="24"/>
          <w:lang w:val="es-ES"/>
        </w:rPr>
        <w:t>F. PONS BORDES SL, con NIF B35552009.</w:t>
      </w:r>
    </w:p>
    <w:p w:rsidR="005F2073" w:rsidRDefault="005F2073" w:rsidP="005F2073">
      <w:pPr>
        <w:jc w:val="both"/>
        <w:rPr>
          <w:rFonts w:ascii="Optima" w:hAnsi="Optima" w:cs="Arial"/>
          <w:szCs w:val="24"/>
        </w:rPr>
      </w:pPr>
    </w:p>
    <w:p w:rsidR="005F2073" w:rsidRPr="002E2111" w:rsidRDefault="005F2073" w:rsidP="005F2073">
      <w:pPr>
        <w:ind w:firstLine="708"/>
        <w:jc w:val="both"/>
        <w:rPr>
          <w:rFonts w:ascii="Optima" w:hAnsi="Optima" w:cs="Arial"/>
          <w:szCs w:val="24"/>
        </w:rPr>
      </w:pPr>
      <w:r>
        <w:rPr>
          <w:rFonts w:ascii="Optima" w:hAnsi="Optima" w:cs="Arial"/>
          <w:szCs w:val="24"/>
        </w:rPr>
        <w:t xml:space="preserve">Por todo ello la Mesa de Contratación acuerda por unanimidad </w:t>
      </w:r>
      <w:r w:rsidRPr="000763B4">
        <w:rPr>
          <w:rFonts w:ascii="Optima" w:hAnsi="Optima" w:cs="Arial"/>
          <w:b/>
          <w:szCs w:val="24"/>
        </w:rPr>
        <w:t>LA EXCLUSIÓN</w:t>
      </w:r>
      <w:r>
        <w:rPr>
          <w:rFonts w:ascii="Optima" w:hAnsi="Optima" w:cs="Arial"/>
          <w:szCs w:val="24"/>
        </w:rPr>
        <w:t xml:space="preserve"> de la licitadora </w:t>
      </w:r>
      <w:r w:rsidRPr="002E2111">
        <w:rPr>
          <w:rFonts w:ascii="Optima" w:hAnsi="Optima" w:cs="TT1CFt00"/>
          <w:b/>
          <w:szCs w:val="24"/>
          <w:lang w:val="es-ES"/>
        </w:rPr>
        <w:t>F. PONS BORDES SL, con NIF B35552009</w:t>
      </w:r>
      <w:r>
        <w:rPr>
          <w:rFonts w:ascii="Optima" w:hAnsi="Optima" w:cs="TT1CFt00"/>
          <w:b/>
          <w:szCs w:val="24"/>
          <w:lang w:val="es-ES"/>
        </w:rPr>
        <w:t>, al no haber estado inscrita en el ROLECE ni haber solicitado su inscripción con fecha anterior al vencimiento del plazo de presentación de ofertas.</w:t>
      </w:r>
    </w:p>
    <w:p w:rsidR="005F2073" w:rsidRDefault="005F2073" w:rsidP="005810FA">
      <w:pPr>
        <w:jc w:val="both"/>
        <w:rPr>
          <w:rFonts w:ascii="Optima" w:hAnsi="Optima" w:cs="Arial"/>
          <w:szCs w:val="24"/>
        </w:rPr>
      </w:pPr>
    </w:p>
    <w:p w:rsidR="00AF2E1F" w:rsidRDefault="00AF2E1F" w:rsidP="005810FA">
      <w:pPr>
        <w:jc w:val="both"/>
        <w:rPr>
          <w:rFonts w:ascii="Optima" w:hAnsi="Optima" w:cs="Arial"/>
          <w:szCs w:val="24"/>
        </w:rPr>
      </w:pPr>
      <w:r>
        <w:rPr>
          <w:rFonts w:ascii="Optima" w:hAnsi="Optima" w:cs="Arial"/>
          <w:szCs w:val="24"/>
        </w:rPr>
        <w:tab/>
        <w:t>Asimismo, al no existir más licitadores se propone la DECLARACIÓN DE DESIERTO del expediente.</w:t>
      </w:r>
    </w:p>
    <w:p w:rsidR="005F2073" w:rsidRDefault="005F2073" w:rsidP="005810FA">
      <w:pPr>
        <w:jc w:val="both"/>
        <w:rPr>
          <w:rFonts w:ascii="Optima" w:hAnsi="Optima" w:cs="Arial"/>
          <w:szCs w:val="24"/>
        </w:rPr>
      </w:pPr>
    </w:p>
    <w:p w:rsidR="00FA3239" w:rsidRPr="000A6FB5" w:rsidRDefault="00FA3239" w:rsidP="000A6FB5">
      <w:pPr>
        <w:pStyle w:val="Prrafodelista"/>
        <w:numPr>
          <w:ilvl w:val="2"/>
          <w:numId w:val="43"/>
        </w:numPr>
        <w:jc w:val="both"/>
        <w:rPr>
          <w:rFonts w:ascii="Optima" w:hAnsi="Optima" w:cs="Arial"/>
          <w:b/>
          <w:color w:val="000000"/>
          <w:szCs w:val="24"/>
        </w:rPr>
      </w:pPr>
      <w:r w:rsidRPr="000A6FB5">
        <w:rPr>
          <w:rFonts w:ascii="Optima" w:hAnsi="Optima" w:cs="Arial"/>
          <w:b/>
          <w:color w:val="000000"/>
          <w:szCs w:val="24"/>
        </w:rPr>
        <w:t xml:space="preserve">Análisis de subsanación de Documentación General. </w:t>
      </w:r>
    </w:p>
    <w:p w:rsidR="00FA3239" w:rsidRDefault="00FA3239" w:rsidP="00FA3239">
      <w:pPr>
        <w:tabs>
          <w:tab w:val="left" w:pos="567"/>
        </w:tabs>
        <w:jc w:val="both"/>
        <w:rPr>
          <w:rFonts w:ascii="Optima" w:hAnsi="Optima" w:cs="Arial"/>
          <w:szCs w:val="24"/>
          <w:lang w:val="es-ES" w:eastAsia="en-US"/>
        </w:rPr>
      </w:pPr>
    </w:p>
    <w:p w:rsidR="00FA3239" w:rsidRPr="00F86DE5" w:rsidRDefault="00F86DE5" w:rsidP="00F86DE5">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w:t>
      </w:r>
      <w:r w:rsidR="00FA3239" w:rsidRPr="00F86DE5">
        <w:rPr>
          <w:rFonts w:ascii="Optima" w:eastAsiaTheme="minorHAnsi" w:hAnsi="Optima" w:cs="Arial"/>
          <w:b/>
          <w:color w:val="000000" w:themeColor="text1"/>
          <w:szCs w:val="24"/>
          <w:lang w:val="es-ES" w:eastAsia="en-US"/>
        </w:rPr>
        <w:t xml:space="preserve">XP0682/2022/EyDL </w:t>
      </w:r>
      <w:r w:rsidR="00FA3239" w:rsidRPr="00F86DE5">
        <w:rPr>
          <w:rFonts w:ascii="Optima" w:eastAsiaTheme="minorHAnsi" w:hAnsi="Optima" w:cstheme="minorBidi"/>
          <w:szCs w:val="24"/>
          <w:lang w:val="es-ES" w:eastAsia="en-US"/>
        </w:rPr>
        <w:t xml:space="preserve">Procedimiento abierto varios criterios automáticos: </w:t>
      </w:r>
      <w:r w:rsidR="00FA3239" w:rsidRPr="00F86DE5">
        <w:rPr>
          <w:rFonts w:ascii="Optima" w:eastAsiaTheme="minorHAnsi" w:hAnsi="Optima" w:cstheme="minorBidi"/>
          <w:b/>
          <w:i/>
          <w:szCs w:val="24"/>
          <w:u w:val="single"/>
          <w:lang w:val="es-ES" w:eastAsia="en-US"/>
        </w:rPr>
        <w:t>“Suministro de vestuario para las políticas activas de empleo ejecutadas en colaboración con el Servicio Canario de Empleo, compuesto por dos lotes”</w:t>
      </w:r>
      <w:r w:rsidR="00FA3239" w:rsidRPr="00F86DE5">
        <w:rPr>
          <w:rFonts w:ascii="Optima" w:eastAsiaTheme="minorHAnsi" w:hAnsi="Optima" w:cs="Arial"/>
          <w:bCs/>
          <w:szCs w:val="24"/>
          <w:lang w:val="es-ES" w:eastAsia="en-US"/>
        </w:rPr>
        <w:t xml:space="preserve"> Importe neto </w:t>
      </w:r>
      <w:r w:rsidR="00FA3239" w:rsidRPr="00F86DE5">
        <w:rPr>
          <w:rFonts w:ascii="Optima" w:eastAsiaTheme="minorHAnsi" w:hAnsi="Optima" w:cs="Optima"/>
          <w:szCs w:val="24"/>
          <w:lang w:val="es-ES" w:eastAsia="en-US"/>
        </w:rPr>
        <w:t>140.551,04</w:t>
      </w:r>
      <w:r w:rsidR="00FA3239" w:rsidRPr="00F86DE5">
        <w:rPr>
          <w:rFonts w:ascii="Optima" w:eastAsiaTheme="minorHAnsi" w:hAnsi="Optima" w:cs="Optima"/>
          <w:sz w:val="20"/>
          <w:lang w:val="es-ES" w:eastAsia="en-US"/>
        </w:rPr>
        <w:t xml:space="preserve"> </w:t>
      </w:r>
      <w:r w:rsidR="00FA3239" w:rsidRPr="00F86DE5">
        <w:rPr>
          <w:rFonts w:eastAsiaTheme="minorHAnsi" w:cs="Arial"/>
          <w:szCs w:val="24"/>
          <w:lang w:val="es-ES" w:eastAsia="en-US"/>
        </w:rPr>
        <w:t>€</w:t>
      </w:r>
      <w:r w:rsidR="00FA3239" w:rsidRPr="00F86DE5">
        <w:rPr>
          <w:rFonts w:eastAsiaTheme="minorHAnsi" w:cs="Arial"/>
          <w:sz w:val="20"/>
          <w:lang w:val="es-ES" w:eastAsia="en-US"/>
        </w:rPr>
        <w:t xml:space="preserve"> </w:t>
      </w:r>
      <w:r w:rsidR="00FA3239" w:rsidRPr="00F86DE5">
        <w:rPr>
          <w:rFonts w:ascii="Optima" w:eastAsiaTheme="minorHAnsi" w:hAnsi="Optima" w:cs="Arial"/>
          <w:bCs/>
          <w:szCs w:val="24"/>
          <w:lang w:val="es-ES" w:eastAsia="en-US"/>
        </w:rPr>
        <w:t xml:space="preserve">e IGIC </w:t>
      </w:r>
      <w:r w:rsidR="00FA3239" w:rsidRPr="00F86DE5">
        <w:rPr>
          <w:rFonts w:ascii="Optima" w:eastAsiaTheme="minorHAnsi" w:hAnsi="Optima" w:cs="Optima"/>
          <w:szCs w:val="24"/>
          <w:lang w:val="es-ES" w:eastAsia="en-US"/>
        </w:rPr>
        <w:t xml:space="preserve">4.216,53 </w:t>
      </w:r>
      <w:r w:rsidR="00FA3239" w:rsidRPr="00F86DE5">
        <w:rPr>
          <w:rFonts w:eastAsiaTheme="minorHAnsi" w:cs="Arial"/>
          <w:bCs/>
          <w:szCs w:val="24"/>
          <w:lang w:val="es-ES" w:eastAsia="en-US"/>
        </w:rPr>
        <w:t>€</w:t>
      </w:r>
      <w:r w:rsidR="00FA3239" w:rsidRPr="00F86DE5">
        <w:rPr>
          <w:rFonts w:ascii="Optima" w:eastAsiaTheme="minorHAnsi" w:hAnsi="Optima" w:cs="Arial"/>
          <w:bCs/>
          <w:szCs w:val="24"/>
          <w:lang w:val="es-ES" w:eastAsia="en-US"/>
        </w:rPr>
        <w:t xml:space="preserve"> Tramitación ordinaria. Plazo de ejecución 24 meses. </w:t>
      </w:r>
      <w:r w:rsidR="00FA3239" w:rsidRPr="00F86DE5">
        <w:rPr>
          <w:rFonts w:ascii="Optima" w:eastAsiaTheme="minorHAnsi" w:hAnsi="Optima"/>
          <w:b/>
          <w:bCs/>
          <w:szCs w:val="24"/>
          <w:u w:val="single"/>
          <w:lang w:val="es-ES" w:eastAsia="en-US"/>
        </w:rPr>
        <w:t>Servicio de Empleo y Desarrollo Local</w:t>
      </w:r>
    </w:p>
    <w:p w:rsidR="00FA3239" w:rsidRDefault="00FA3239" w:rsidP="00FA3239">
      <w:pPr>
        <w:spacing w:line="259" w:lineRule="auto"/>
        <w:jc w:val="both"/>
        <w:rPr>
          <w:rFonts w:ascii="Optima" w:hAnsi="Optima"/>
          <w:bCs/>
          <w:szCs w:val="24"/>
          <w:lang w:val="es-ES"/>
        </w:rPr>
      </w:pPr>
    </w:p>
    <w:p w:rsidR="00FA3239" w:rsidRPr="00762FA6" w:rsidRDefault="00FA3239" w:rsidP="00FA3239">
      <w:pPr>
        <w:spacing w:line="259" w:lineRule="auto"/>
        <w:ind w:firstLine="708"/>
        <w:jc w:val="both"/>
        <w:rPr>
          <w:rFonts w:ascii="Optima" w:hAnsi="Optima" w:cs="TT1CFt00"/>
          <w:b/>
          <w:szCs w:val="24"/>
          <w:lang w:val="es-ES"/>
        </w:rPr>
      </w:pPr>
      <w:r w:rsidRPr="007F1A26">
        <w:rPr>
          <w:rFonts w:ascii="Optima" w:hAnsi="Optima"/>
          <w:bCs/>
          <w:szCs w:val="24"/>
          <w:lang w:val="es-ES"/>
        </w:rPr>
        <w:t xml:space="preserve">En la </w:t>
      </w:r>
      <w:r w:rsidRPr="007F1A26">
        <w:rPr>
          <w:rFonts w:ascii="Optima" w:hAnsi="Optima"/>
          <w:b/>
          <w:szCs w:val="24"/>
          <w:lang w:val="es-ES"/>
        </w:rPr>
        <w:t>Mesa del pasado 11 de enero de 2023</w:t>
      </w:r>
      <w:r w:rsidRPr="007F1A26">
        <w:rPr>
          <w:rFonts w:ascii="Optima" w:hAnsi="Optima"/>
          <w:bCs/>
          <w:szCs w:val="24"/>
          <w:lang w:val="es-ES"/>
        </w:rPr>
        <w:t xml:space="preserve"> se procedió a la apertura del sobre de documentación general, cuyo resultado obra en el acta de la referida sesión, acordándose </w:t>
      </w:r>
      <w:r w:rsidRPr="007F1A26">
        <w:rPr>
          <w:rFonts w:ascii="Optima" w:hAnsi="Optima"/>
          <w:b/>
          <w:szCs w:val="24"/>
          <w:lang w:val="es-ES"/>
        </w:rPr>
        <w:t>EFECTUAR REQUERIMIENTO</w:t>
      </w:r>
      <w:r w:rsidRPr="007F1A26">
        <w:rPr>
          <w:rFonts w:ascii="Optima" w:hAnsi="Optima"/>
          <w:bCs/>
          <w:szCs w:val="24"/>
          <w:lang w:val="es-ES"/>
        </w:rPr>
        <w:t xml:space="preserve"> de subsanación a la</w:t>
      </w:r>
      <w:r>
        <w:rPr>
          <w:rFonts w:ascii="Optima" w:hAnsi="Optima"/>
          <w:bCs/>
          <w:szCs w:val="24"/>
          <w:lang w:val="es-ES"/>
        </w:rPr>
        <w:t>s</w:t>
      </w:r>
      <w:r w:rsidRPr="007F1A26">
        <w:rPr>
          <w:rFonts w:ascii="Optima" w:hAnsi="Optima"/>
          <w:bCs/>
          <w:szCs w:val="24"/>
          <w:lang w:val="es-ES"/>
        </w:rPr>
        <w:t xml:space="preserve"> licitadora</w:t>
      </w:r>
      <w:r>
        <w:rPr>
          <w:rFonts w:ascii="Optima" w:hAnsi="Optima"/>
          <w:bCs/>
          <w:szCs w:val="24"/>
          <w:lang w:val="es-ES"/>
        </w:rPr>
        <w:t>s</w:t>
      </w:r>
      <w:r w:rsidRPr="007F1A26">
        <w:rPr>
          <w:rFonts w:ascii="Optima" w:hAnsi="Optima"/>
          <w:bCs/>
          <w:szCs w:val="24"/>
          <w:lang w:val="es-ES"/>
        </w:rPr>
        <w:t xml:space="preserve"> </w:t>
      </w:r>
      <w:r w:rsidRPr="007F1A26">
        <w:rPr>
          <w:rFonts w:ascii="Optima" w:hAnsi="Optima" w:cs="TT1CFt00"/>
          <w:b/>
          <w:szCs w:val="24"/>
          <w:lang w:val="es-ES"/>
        </w:rPr>
        <w:t>CENTRAL UNIFORMES, S.L. B35111863 (LOTE 1 Y 2)</w:t>
      </w:r>
      <w:r>
        <w:rPr>
          <w:rFonts w:ascii="Optima" w:hAnsi="Optima" w:cs="TT1CFt00"/>
          <w:b/>
          <w:szCs w:val="24"/>
          <w:lang w:val="es-ES"/>
        </w:rPr>
        <w:t xml:space="preserve"> </w:t>
      </w:r>
      <w:r w:rsidRPr="00762FA6">
        <w:rPr>
          <w:rFonts w:ascii="Optima" w:hAnsi="Optima" w:cs="TT1CFt00"/>
          <w:b/>
          <w:szCs w:val="24"/>
          <w:lang w:val="es-ES"/>
        </w:rPr>
        <w:t>MODAS CRISTAL, S.L. - B35295849 (LOTE 2) VMC PREVENSY, S.L. B02926566 (LOTE 1 Y 2) y MANUEL OLIVERA RODRÍGUEZ, S.L. B38299012 (LOTE 1 Y 2)</w:t>
      </w:r>
      <w:r>
        <w:rPr>
          <w:rFonts w:ascii="Optima" w:hAnsi="Optima" w:cs="TT1CFt00"/>
          <w:b/>
          <w:szCs w:val="24"/>
          <w:lang w:val="es-ES"/>
        </w:rPr>
        <w:t>.</w:t>
      </w:r>
    </w:p>
    <w:p w:rsidR="00FA3239" w:rsidRPr="00762FA6" w:rsidRDefault="00FA3239" w:rsidP="004361C7">
      <w:pPr>
        <w:spacing w:line="259" w:lineRule="auto"/>
        <w:jc w:val="both"/>
        <w:rPr>
          <w:rFonts w:ascii="Optima" w:hAnsi="Optima"/>
          <w:bCs/>
          <w:szCs w:val="24"/>
          <w:highlight w:val="yellow"/>
          <w:lang w:val="es-ES"/>
        </w:rPr>
      </w:pPr>
    </w:p>
    <w:p w:rsidR="002F24EC" w:rsidRDefault="00FA3239" w:rsidP="00E4491D">
      <w:pPr>
        <w:spacing w:line="259" w:lineRule="auto"/>
        <w:ind w:firstLine="708"/>
        <w:jc w:val="both"/>
        <w:rPr>
          <w:rFonts w:ascii="Optima" w:hAnsi="Optima" w:cs="Arial"/>
          <w:b/>
          <w:bCs/>
          <w:color w:val="000000"/>
          <w:szCs w:val="24"/>
          <w:lang w:val="es-ES"/>
        </w:rPr>
      </w:pPr>
      <w:r w:rsidRPr="00C1603A">
        <w:rPr>
          <w:rFonts w:ascii="Optima" w:hAnsi="Optima"/>
          <w:bCs/>
          <w:szCs w:val="24"/>
          <w:lang w:val="es-ES"/>
        </w:rPr>
        <w:t xml:space="preserve">La Mesa verifica </w:t>
      </w:r>
      <w:r w:rsidRPr="00C1603A">
        <w:rPr>
          <w:rFonts w:ascii="Optima" w:hAnsi="Optima"/>
          <w:b/>
          <w:szCs w:val="24"/>
          <w:u w:val="single"/>
          <w:lang w:val="es-ES"/>
        </w:rPr>
        <w:t>que todas las licitadoras ha presentado en forma y plazo la documentación requerida</w:t>
      </w:r>
      <w:r w:rsidRPr="00C1603A">
        <w:rPr>
          <w:rFonts w:ascii="Optima" w:hAnsi="Optima"/>
          <w:bCs/>
          <w:szCs w:val="24"/>
          <w:lang w:val="es-ES"/>
        </w:rPr>
        <w:t xml:space="preserve"> y detallada en el acta de dicha reunión, </w:t>
      </w:r>
      <w:r w:rsidRPr="00C1603A">
        <w:rPr>
          <w:rFonts w:ascii="Optima" w:hAnsi="Optima" w:cs="Arial"/>
          <w:color w:val="000000"/>
          <w:szCs w:val="24"/>
        </w:rPr>
        <w:t xml:space="preserve">por lo que </w:t>
      </w:r>
      <w:r w:rsidRPr="00C1603A">
        <w:rPr>
          <w:rFonts w:ascii="Optima" w:hAnsi="Optima" w:cs="Arial"/>
          <w:b/>
          <w:color w:val="000000"/>
          <w:szCs w:val="24"/>
        </w:rPr>
        <w:t xml:space="preserve">se </w:t>
      </w:r>
      <w:r w:rsidRPr="00C1603A">
        <w:rPr>
          <w:rFonts w:ascii="Optima" w:hAnsi="Optima" w:cs="Arial"/>
          <w:b/>
          <w:bCs/>
          <w:color w:val="000000"/>
          <w:szCs w:val="24"/>
          <w:lang w:val="es-ES"/>
        </w:rPr>
        <w:t>DECLARAN ADMITIDAS A TODAS LAS LICITADORAS, no existiendo exclusiones.</w:t>
      </w:r>
    </w:p>
    <w:p w:rsidR="00AF2E1F" w:rsidRPr="00C1603A" w:rsidRDefault="00AF2E1F" w:rsidP="00E4491D">
      <w:pPr>
        <w:spacing w:line="259" w:lineRule="auto"/>
        <w:ind w:firstLine="708"/>
        <w:jc w:val="both"/>
        <w:rPr>
          <w:rFonts w:ascii="Optima" w:hAnsi="Optima"/>
          <w:bCs/>
          <w:szCs w:val="24"/>
          <w:lang w:val="es-ES"/>
        </w:rPr>
      </w:pPr>
    </w:p>
    <w:p w:rsidR="00844F4F" w:rsidRDefault="00844F4F" w:rsidP="00FA3239">
      <w:pPr>
        <w:jc w:val="both"/>
        <w:rPr>
          <w:rFonts w:ascii="Optima" w:hAnsi="Optima" w:cs="Arial"/>
          <w:b/>
          <w:color w:val="000000"/>
          <w:szCs w:val="24"/>
          <w:lang w:val="es-ES"/>
        </w:rPr>
      </w:pPr>
    </w:p>
    <w:p w:rsidR="00AF2E1F" w:rsidRPr="00AF2E1F" w:rsidRDefault="00AF2E1F" w:rsidP="00AF2E1F">
      <w:pPr>
        <w:spacing w:line="22" w:lineRule="atLeast"/>
        <w:ind w:firstLine="708"/>
        <w:jc w:val="both"/>
        <w:rPr>
          <w:rFonts w:ascii="Optima" w:hAnsi="Optima" w:cs="Arial"/>
          <w:color w:val="000000"/>
          <w:szCs w:val="24"/>
        </w:rPr>
      </w:pPr>
      <w:r w:rsidRPr="00AF2E1F">
        <w:rPr>
          <w:rFonts w:ascii="Optima" w:hAnsi="Optima" w:cs="Arial"/>
          <w:b/>
          <w:color w:val="000000"/>
          <w:szCs w:val="24"/>
        </w:rPr>
        <w:t xml:space="preserve">5.2.3 Criterios Automáticos </w:t>
      </w:r>
      <w:r w:rsidRPr="00AF2E1F">
        <w:rPr>
          <w:rFonts w:ascii="Optima" w:hAnsi="Optima" w:cs="Arial"/>
          <w:color w:val="000000"/>
          <w:szCs w:val="24"/>
        </w:rPr>
        <w:t>(*condicionado a la admisión o exclusión definitiva de las empresas que se hayan presentado a la licitación).</w:t>
      </w:r>
    </w:p>
    <w:p w:rsidR="00AF2E1F" w:rsidRDefault="00AF2E1F" w:rsidP="00FA3239">
      <w:pPr>
        <w:jc w:val="both"/>
        <w:rPr>
          <w:rFonts w:ascii="Optima" w:hAnsi="Optima" w:cs="Arial"/>
          <w:b/>
          <w:color w:val="000000"/>
          <w:szCs w:val="24"/>
          <w:highlight w:val="yellow"/>
          <w:lang w:val="es-ES"/>
        </w:rPr>
      </w:pPr>
    </w:p>
    <w:p w:rsidR="00AF2E1F" w:rsidRPr="00F86DE5" w:rsidRDefault="00AF2E1F" w:rsidP="00AF2E1F">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w:t>
      </w:r>
      <w:r w:rsidRPr="00F86DE5">
        <w:rPr>
          <w:rFonts w:ascii="Optima" w:eastAsiaTheme="minorHAnsi" w:hAnsi="Optima" w:cs="Arial"/>
          <w:b/>
          <w:color w:val="000000" w:themeColor="text1"/>
          <w:szCs w:val="24"/>
          <w:lang w:val="es-ES" w:eastAsia="en-US"/>
        </w:rPr>
        <w:t xml:space="preserve">XP0682/2022/EyDL </w:t>
      </w:r>
      <w:r w:rsidRPr="00F86DE5">
        <w:rPr>
          <w:rFonts w:ascii="Optima" w:eastAsiaTheme="minorHAnsi" w:hAnsi="Optima" w:cstheme="minorBidi"/>
          <w:szCs w:val="24"/>
          <w:lang w:val="es-ES" w:eastAsia="en-US"/>
        </w:rPr>
        <w:t xml:space="preserve">Procedimiento abierto varios criterios automáticos: </w:t>
      </w:r>
      <w:r w:rsidRPr="00F86DE5">
        <w:rPr>
          <w:rFonts w:ascii="Optima" w:eastAsiaTheme="minorHAnsi" w:hAnsi="Optima" w:cstheme="minorBidi"/>
          <w:b/>
          <w:i/>
          <w:szCs w:val="24"/>
          <w:u w:val="single"/>
          <w:lang w:val="es-ES" w:eastAsia="en-US"/>
        </w:rPr>
        <w:t>“Suministro de vestuario para las políticas activas de empleo ejecutadas en colaboración con el Servicio Canario de Empleo, compuesto por dos lotes”</w:t>
      </w:r>
      <w:r w:rsidRPr="00F86DE5">
        <w:rPr>
          <w:rFonts w:ascii="Optima" w:eastAsiaTheme="minorHAnsi" w:hAnsi="Optima" w:cs="Arial"/>
          <w:bCs/>
          <w:szCs w:val="24"/>
          <w:lang w:val="es-ES" w:eastAsia="en-US"/>
        </w:rPr>
        <w:t xml:space="preserve"> Importe neto </w:t>
      </w:r>
      <w:r w:rsidRPr="00F86DE5">
        <w:rPr>
          <w:rFonts w:ascii="Optima" w:eastAsiaTheme="minorHAnsi" w:hAnsi="Optima" w:cs="Optima"/>
          <w:szCs w:val="24"/>
          <w:lang w:val="es-ES" w:eastAsia="en-US"/>
        </w:rPr>
        <w:t>140.551,04</w:t>
      </w:r>
      <w:r w:rsidRPr="00F86DE5">
        <w:rPr>
          <w:rFonts w:ascii="Optima" w:eastAsiaTheme="minorHAnsi" w:hAnsi="Optima" w:cs="Optima"/>
          <w:sz w:val="20"/>
          <w:lang w:val="es-ES" w:eastAsia="en-US"/>
        </w:rPr>
        <w:t xml:space="preserve"> </w:t>
      </w:r>
      <w:r w:rsidRPr="00F86DE5">
        <w:rPr>
          <w:rFonts w:eastAsiaTheme="minorHAnsi" w:cs="Arial"/>
          <w:szCs w:val="24"/>
          <w:lang w:val="es-ES" w:eastAsia="en-US"/>
        </w:rPr>
        <w:t>€</w:t>
      </w:r>
      <w:r w:rsidRPr="00F86DE5">
        <w:rPr>
          <w:rFonts w:eastAsiaTheme="minorHAnsi" w:cs="Arial"/>
          <w:sz w:val="20"/>
          <w:lang w:val="es-ES" w:eastAsia="en-US"/>
        </w:rPr>
        <w:t xml:space="preserve"> </w:t>
      </w:r>
      <w:r w:rsidRPr="00F86DE5">
        <w:rPr>
          <w:rFonts w:ascii="Optima" w:eastAsiaTheme="minorHAnsi" w:hAnsi="Optima" w:cs="Arial"/>
          <w:bCs/>
          <w:szCs w:val="24"/>
          <w:lang w:val="es-ES" w:eastAsia="en-US"/>
        </w:rPr>
        <w:t xml:space="preserve">e IGIC </w:t>
      </w:r>
      <w:r w:rsidRPr="00F86DE5">
        <w:rPr>
          <w:rFonts w:ascii="Optima" w:eastAsiaTheme="minorHAnsi" w:hAnsi="Optima" w:cs="Optima"/>
          <w:szCs w:val="24"/>
          <w:lang w:val="es-ES" w:eastAsia="en-US"/>
        </w:rPr>
        <w:t xml:space="preserve">4.216,53 </w:t>
      </w:r>
      <w:r w:rsidRPr="00F86DE5">
        <w:rPr>
          <w:rFonts w:eastAsiaTheme="minorHAnsi" w:cs="Arial"/>
          <w:bCs/>
          <w:szCs w:val="24"/>
          <w:lang w:val="es-ES" w:eastAsia="en-US"/>
        </w:rPr>
        <w:t>€</w:t>
      </w:r>
      <w:r w:rsidRPr="00F86DE5">
        <w:rPr>
          <w:rFonts w:ascii="Optima" w:eastAsiaTheme="minorHAnsi" w:hAnsi="Optima" w:cs="Arial"/>
          <w:bCs/>
          <w:szCs w:val="24"/>
          <w:lang w:val="es-ES" w:eastAsia="en-US"/>
        </w:rPr>
        <w:t xml:space="preserve"> Tramitación ordinaria. Plazo de ejecución 24 meses. </w:t>
      </w:r>
      <w:r w:rsidRPr="00F86DE5">
        <w:rPr>
          <w:rFonts w:ascii="Optima" w:eastAsiaTheme="minorHAnsi" w:hAnsi="Optima"/>
          <w:b/>
          <w:bCs/>
          <w:szCs w:val="24"/>
          <w:u w:val="single"/>
          <w:lang w:val="es-ES" w:eastAsia="en-US"/>
        </w:rPr>
        <w:t>Servicio de Empleo y Desarrollo Local</w:t>
      </w:r>
    </w:p>
    <w:p w:rsidR="00AF2E1F" w:rsidRDefault="00AF2E1F" w:rsidP="00AF2E1F">
      <w:pPr>
        <w:ind w:firstLine="708"/>
        <w:jc w:val="both"/>
        <w:rPr>
          <w:rFonts w:ascii="Optima" w:hAnsi="Optima" w:cs="Arial"/>
          <w:bCs/>
          <w:szCs w:val="24"/>
        </w:rPr>
      </w:pPr>
    </w:p>
    <w:p w:rsidR="001C5980" w:rsidRPr="0067710A" w:rsidRDefault="00AF2E1F" w:rsidP="0067710A">
      <w:pPr>
        <w:ind w:firstLine="708"/>
        <w:jc w:val="both"/>
        <w:rPr>
          <w:rFonts w:ascii="Optima" w:hAnsi="Optima" w:cs="TT277t00"/>
          <w:szCs w:val="24"/>
          <w:lang w:val="es-ES"/>
        </w:rPr>
      </w:pPr>
      <w:r w:rsidRPr="00F87355">
        <w:rPr>
          <w:rFonts w:ascii="Optima" w:hAnsi="Optima" w:cs="Arial"/>
          <w:bCs/>
          <w:szCs w:val="24"/>
        </w:rPr>
        <w:t>El</w:t>
      </w:r>
      <w:r w:rsidRPr="00F87355">
        <w:rPr>
          <w:rFonts w:ascii="Optima" w:hAnsi="Optima" w:cs="Liberation Sans"/>
          <w:szCs w:val="24"/>
        </w:rPr>
        <w:t xml:space="preserve"> Presidente de la Mesa y la Secretaria, acuerdan la liberación de claves privadas para la apertura de los sobres presentados electrónicamente por los licitadores, </w:t>
      </w:r>
      <w:r w:rsidRPr="00F87355">
        <w:rPr>
          <w:rFonts w:ascii="Optima" w:hAnsi="Optima" w:cs="Arial"/>
          <w:bCs/>
          <w:szCs w:val="24"/>
        </w:rPr>
        <w:t xml:space="preserve">las cuales permiten  la apertura y examen del </w:t>
      </w:r>
      <w:r w:rsidRPr="00F87355">
        <w:rPr>
          <w:rFonts w:ascii="Optima" w:hAnsi="Optima" w:cs="Optima,Bold"/>
          <w:b/>
          <w:bCs/>
          <w:caps/>
          <w:szCs w:val="24"/>
          <w:lang w:val="es-ES"/>
        </w:rPr>
        <w:t xml:space="preserve">Sobre Nº 2 </w:t>
      </w:r>
      <w:r w:rsidRPr="00F87355">
        <w:rPr>
          <w:rFonts w:ascii="Optima" w:hAnsi="Optima" w:cs="Arial"/>
          <w:b/>
          <w:caps/>
          <w:color w:val="000000"/>
          <w:szCs w:val="24"/>
          <w:u w:val="single"/>
        </w:rPr>
        <w:t xml:space="preserve">de </w:t>
      </w:r>
      <w:r w:rsidRPr="00F87355">
        <w:rPr>
          <w:rFonts w:ascii="Optima" w:hAnsi="Optima" w:cs="TT277t00"/>
          <w:b/>
          <w:caps/>
          <w:szCs w:val="24"/>
          <w:u w:val="single"/>
          <w:lang w:val="es-ES"/>
        </w:rPr>
        <w:t>criterios AUTOMÁTICOS</w:t>
      </w:r>
      <w:r w:rsidRPr="00F87355">
        <w:rPr>
          <w:rFonts w:ascii="Optima" w:hAnsi="Optima" w:cs="TT277t00"/>
          <w:caps/>
          <w:szCs w:val="24"/>
          <w:lang w:val="es-ES"/>
        </w:rPr>
        <w:t>,</w:t>
      </w:r>
      <w:r w:rsidRPr="00F87355">
        <w:rPr>
          <w:rFonts w:ascii="Optima" w:hAnsi="Optima" w:cs="TT277t00"/>
          <w:szCs w:val="24"/>
          <w:lang w:val="es-ES"/>
        </w:rPr>
        <w:t xml:space="preserve"> observándose lo siguiente:</w:t>
      </w:r>
    </w:p>
    <w:tbl>
      <w:tblPr>
        <w:tblStyle w:val="Tablaconcuadrcula55"/>
        <w:tblW w:w="9651" w:type="dxa"/>
        <w:jc w:val="center"/>
        <w:tblLayout w:type="fixed"/>
        <w:tblLook w:val="04A0" w:firstRow="1" w:lastRow="0" w:firstColumn="1" w:lastColumn="0" w:noHBand="0" w:noVBand="1"/>
      </w:tblPr>
      <w:tblGrid>
        <w:gridCol w:w="2412"/>
        <w:gridCol w:w="2413"/>
        <w:gridCol w:w="2413"/>
        <w:gridCol w:w="2413"/>
      </w:tblGrid>
      <w:tr w:rsidR="001C5980" w:rsidRPr="0067710A" w:rsidTr="001C5980">
        <w:trPr>
          <w:trHeight w:val="409"/>
          <w:jc w:val="center"/>
        </w:trPr>
        <w:tc>
          <w:tcPr>
            <w:tcW w:w="2412" w:type="dxa"/>
            <w:vMerge w:val="restart"/>
            <w:shd w:val="clear" w:color="auto" w:fill="F2F2F2" w:themeFill="background1" w:themeFillShade="F2"/>
            <w:vAlign w:val="center"/>
          </w:tcPr>
          <w:p w:rsidR="001C5980" w:rsidRPr="0067710A" w:rsidRDefault="001C5980" w:rsidP="001C5980">
            <w:pPr>
              <w:jc w:val="center"/>
              <w:rPr>
                <w:rFonts w:ascii="Optima" w:hAnsi="Optima" w:cs="Helvetica"/>
                <w:b/>
                <w:sz w:val="20"/>
                <w:szCs w:val="20"/>
                <w:u w:val="single"/>
                <w:lang w:val="es-ES"/>
              </w:rPr>
            </w:pPr>
            <w:r w:rsidRPr="0067710A">
              <w:rPr>
                <w:rFonts w:ascii="Optima" w:hAnsi="Optima" w:cs="Helvetica"/>
                <w:b/>
                <w:sz w:val="20"/>
                <w:szCs w:val="20"/>
                <w:u w:val="single"/>
                <w:lang w:val="es-ES"/>
              </w:rPr>
              <w:t>LOTE 1</w:t>
            </w:r>
          </w:p>
          <w:p w:rsidR="001C5980" w:rsidRPr="0067710A" w:rsidRDefault="001C5980" w:rsidP="001C5980">
            <w:pPr>
              <w:jc w:val="center"/>
              <w:rPr>
                <w:rFonts w:ascii="Optima" w:hAnsi="Optima" w:cs="Helvetica"/>
                <w:b/>
                <w:sz w:val="20"/>
                <w:szCs w:val="20"/>
                <w:lang w:val="es-ES"/>
              </w:rPr>
            </w:pPr>
            <w:r w:rsidRPr="0067710A">
              <w:rPr>
                <w:rFonts w:ascii="Optima" w:hAnsi="Optima" w:cs="Helvetica"/>
                <w:b/>
                <w:sz w:val="20"/>
                <w:szCs w:val="20"/>
                <w:lang w:val="es-ES"/>
              </w:rPr>
              <w:t>CRITERIO 1: OFERTA ECONÓMICA</w:t>
            </w:r>
          </w:p>
          <w:p w:rsidR="001C5980" w:rsidRPr="0067710A" w:rsidRDefault="001C5980" w:rsidP="001C5980">
            <w:pPr>
              <w:jc w:val="center"/>
              <w:rPr>
                <w:rFonts w:ascii="Optima" w:hAnsi="Optima" w:cs="Helvetica"/>
                <w:b/>
                <w:sz w:val="20"/>
                <w:szCs w:val="20"/>
                <w:lang w:val="es-ES"/>
              </w:rPr>
            </w:pPr>
          </w:p>
        </w:tc>
        <w:tc>
          <w:tcPr>
            <w:tcW w:w="7239" w:type="dxa"/>
            <w:gridSpan w:val="3"/>
            <w:shd w:val="clear" w:color="auto" w:fill="F2F2F2" w:themeFill="background1" w:themeFillShade="F2"/>
            <w:vAlign w:val="center"/>
          </w:tcPr>
          <w:p w:rsidR="001C5980" w:rsidRPr="0067710A" w:rsidRDefault="001C5980" w:rsidP="001C5980">
            <w:pPr>
              <w:jc w:val="center"/>
              <w:rPr>
                <w:rFonts w:ascii="Optima" w:hAnsi="Optima"/>
                <w:b/>
                <w:color w:val="000000" w:themeColor="text1"/>
                <w:sz w:val="20"/>
                <w:szCs w:val="20"/>
              </w:rPr>
            </w:pPr>
            <w:r w:rsidRPr="0067710A">
              <w:rPr>
                <w:rFonts w:ascii="Optima" w:hAnsi="Optima"/>
                <w:b/>
                <w:color w:val="000000" w:themeColor="text1"/>
                <w:sz w:val="20"/>
                <w:szCs w:val="20"/>
              </w:rPr>
              <w:t>LICITADORES</w:t>
            </w:r>
          </w:p>
        </w:tc>
      </w:tr>
      <w:tr w:rsidR="001C5980" w:rsidRPr="0067710A" w:rsidTr="001C5980">
        <w:trPr>
          <w:trHeight w:val="1124"/>
          <w:jc w:val="center"/>
        </w:trPr>
        <w:tc>
          <w:tcPr>
            <w:tcW w:w="2412" w:type="dxa"/>
            <w:vMerge/>
            <w:shd w:val="clear" w:color="auto" w:fill="F2F2F2" w:themeFill="background1" w:themeFillShade="F2"/>
            <w:vAlign w:val="center"/>
          </w:tcPr>
          <w:p w:rsidR="001C5980" w:rsidRPr="0067710A" w:rsidRDefault="001C5980" w:rsidP="001C5980">
            <w:pPr>
              <w:jc w:val="center"/>
              <w:rPr>
                <w:rFonts w:ascii="Optima" w:hAnsi="Optima" w:cs="Helvetica"/>
                <w:b/>
                <w:sz w:val="20"/>
                <w:szCs w:val="20"/>
                <w:lang w:val="es-ES"/>
              </w:rPr>
            </w:pPr>
          </w:p>
        </w:tc>
        <w:tc>
          <w:tcPr>
            <w:tcW w:w="2413"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Central Uniformes, S.L.  B35111863</w:t>
            </w: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p w:rsidR="001C5980" w:rsidRPr="0067710A" w:rsidRDefault="001C5980" w:rsidP="001C5980">
            <w:pPr>
              <w:adjustRightInd w:val="0"/>
              <w:jc w:val="center"/>
              <w:rPr>
                <w:rFonts w:ascii="Optima" w:hAnsi="Optima" w:cs="Optima"/>
                <w:b/>
                <w:color w:val="000000" w:themeColor="text1"/>
                <w:sz w:val="20"/>
                <w:szCs w:val="20"/>
                <w:lang w:val="es-ES"/>
              </w:rPr>
            </w:pPr>
          </w:p>
        </w:tc>
        <w:tc>
          <w:tcPr>
            <w:tcW w:w="2413"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VMC Prevensy, S.L. B02926566</w:t>
            </w: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p w:rsidR="001C5980" w:rsidRPr="0067710A" w:rsidRDefault="001C5980" w:rsidP="001C5980">
            <w:pPr>
              <w:jc w:val="center"/>
              <w:rPr>
                <w:rFonts w:ascii="Optima" w:hAnsi="Optima"/>
                <w:b/>
                <w:color w:val="000000" w:themeColor="text1"/>
                <w:sz w:val="20"/>
                <w:szCs w:val="20"/>
              </w:rPr>
            </w:pPr>
          </w:p>
        </w:tc>
        <w:tc>
          <w:tcPr>
            <w:tcW w:w="2413"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Manuel Oliver Rodríguez, S.L. B38299012</w:t>
            </w: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p w:rsidR="001C5980" w:rsidRPr="0067710A" w:rsidRDefault="001C5980" w:rsidP="001C5980">
            <w:pPr>
              <w:jc w:val="center"/>
              <w:rPr>
                <w:rFonts w:ascii="Optima" w:hAnsi="Optima"/>
                <w:b/>
                <w:color w:val="000000" w:themeColor="text1"/>
                <w:sz w:val="20"/>
                <w:szCs w:val="20"/>
              </w:rPr>
            </w:pPr>
          </w:p>
        </w:tc>
      </w:tr>
      <w:tr w:rsidR="001C5980" w:rsidRPr="0067710A" w:rsidTr="001C5980">
        <w:trPr>
          <w:trHeight w:val="591"/>
          <w:jc w:val="center"/>
        </w:trPr>
        <w:tc>
          <w:tcPr>
            <w:tcW w:w="2412" w:type="dxa"/>
            <w:shd w:val="clear" w:color="auto" w:fill="F2F2F2" w:themeFill="background1" w:themeFillShade="F2"/>
            <w:vAlign w:val="center"/>
          </w:tcPr>
          <w:p w:rsidR="001C5980" w:rsidRPr="0067710A" w:rsidRDefault="001C5980" w:rsidP="001C5980">
            <w:pPr>
              <w:jc w:val="center"/>
              <w:rPr>
                <w:rFonts w:ascii="Optima" w:hAnsi="Optima" w:cs="Helvetica"/>
                <w:b/>
                <w:sz w:val="20"/>
                <w:szCs w:val="20"/>
                <w:lang w:val="es-ES"/>
              </w:rPr>
            </w:pPr>
            <w:r w:rsidRPr="0067710A">
              <w:rPr>
                <w:rFonts w:ascii="Optima" w:hAnsi="Optima" w:cs="Helvetica"/>
                <w:b/>
                <w:sz w:val="20"/>
                <w:szCs w:val="20"/>
                <w:lang w:val="es-ES"/>
              </w:rPr>
              <w:t>NETO</w:t>
            </w:r>
          </w:p>
        </w:tc>
        <w:tc>
          <w:tcPr>
            <w:tcW w:w="2413" w:type="dxa"/>
            <w:shd w:val="clear" w:color="auto" w:fill="auto"/>
            <w:vAlign w:val="center"/>
          </w:tcPr>
          <w:p w:rsidR="001C5980" w:rsidRPr="0067710A" w:rsidRDefault="001C5980" w:rsidP="001C5980">
            <w:pPr>
              <w:jc w:val="center"/>
              <w:rPr>
                <w:rFonts w:ascii="Optima" w:hAnsi="Optima" w:cs="Helvetica"/>
                <w:b/>
                <w:sz w:val="20"/>
                <w:szCs w:val="20"/>
                <w:lang w:val="es-ES"/>
              </w:rPr>
            </w:pPr>
            <w:r w:rsidRPr="0067710A">
              <w:rPr>
                <w:rFonts w:ascii="Optima" w:eastAsia="CIDFont+F2" w:hAnsi="Optima" w:cs="CIDFont+F2"/>
                <w:sz w:val="20"/>
                <w:szCs w:val="20"/>
                <w:lang w:val="es-ES"/>
              </w:rPr>
              <w:t>32.713,60</w:t>
            </w:r>
            <w:r w:rsidR="008C166E" w:rsidRPr="0067710A">
              <w:rPr>
                <w:rFonts w:ascii="Optima" w:eastAsia="CIDFont+F2" w:hAnsi="Optima" w:cs="CIDFont+F2"/>
                <w:sz w:val="20"/>
                <w:szCs w:val="20"/>
                <w:lang w:val="es-ES"/>
              </w:rPr>
              <w:t>€</w:t>
            </w:r>
          </w:p>
        </w:tc>
        <w:tc>
          <w:tcPr>
            <w:tcW w:w="2413" w:type="dxa"/>
            <w:shd w:val="clear" w:color="auto" w:fill="auto"/>
            <w:vAlign w:val="center"/>
          </w:tcPr>
          <w:p w:rsidR="00397B87" w:rsidRPr="0067710A" w:rsidRDefault="00397B87" w:rsidP="00397B87">
            <w:pPr>
              <w:autoSpaceDE w:val="0"/>
              <w:autoSpaceDN w:val="0"/>
              <w:adjustRightInd w:val="0"/>
              <w:rPr>
                <w:rFonts w:ascii="Optima" w:hAnsi="Optima" w:cs="Verdana"/>
                <w:color w:val="000000"/>
                <w:sz w:val="20"/>
                <w:szCs w:val="20"/>
                <w:lang w:val="es-ES"/>
              </w:rPr>
            </w:pPr>
          </w:p>
          <w:p w:rsidR="001C5980" w:rsidRPr="0067710A" w:rsidRDefault="00397B87" w:rsidP="00397B87">
            <w:pPr>
              <w:jc w:val="center"/>
              <w:rPr>
                <w:rFonts w:ascii="Optima" w:hAnsi="Optima" w:cs="Helvetica"/>
                <w:b/>
                <w:sz w:val="20"/>
                <w:szCs w:val="20"/>
                <w:lang w:val="es-ES"/>
              </w:rPr>
            </w:pPr>
            <w:r w:rsidRPr="0067710A">
              <w:rPr>
                <w:rFonts w:ascii="Optima" w:eastAsia="Times New Roman" w:hAnsi="Optima" w:cs="Verdana"/>
                <w:color w:val="000000"/>
                <w:sz w:val="20"/>
                <w:szCs w:val="20"/>
                <w:lang w:val="es-ES" w:eastAsia="es-ES"/>
              </w:rPr>
              <w:t xml:space="preserve"> 26.169,76</w:t>
            </w:r>
            <w:r w:rsidR="008C166E" w:rsidRPr="0067710A">
              <w:rPr>
                <w:rFonts w:ascii="Optima" w:eastAsia="Times New Roman" w:hAnsi="Optima" w:cs="Verdana"/>
                <w:color w:val="000000"/>
                <w:sz w:val="20"/>
                <w:szCs w:val="20"/>
                <w:lang w:val="es-ES" w:eastAsia="es-ES"/>
              </w:rPr>
              <w:t>€</w:t>
            </w:r>
          </w:p>
        </w:tc>
        <w:tc>
          <w:tcPr>
            <w:tcW w:w="2413" w:type="dxa"/>
            <w:shd w:val="clear" w:color="auto" w:fill="auto"/>
            <w:vAlign w:val="center"/>
          </w:tcPr>
          <w:p w:rsidR="008C166E" w:rsidRPr="0067710A" w:rsidRDefault="008C166E" w:rsidP="008C166E">
            <w:pPr>
              <w:autoSpaceDE w:val="0"/>
              <w:autoSpaceDN w:val="0"/>
              <w:adjustRightInd w:val="0"/>
              <w:rPr>
                <w:rFonts w:ascii="Optima" w:hAnsi="Optima" w:cs="Arial"/>
                <w:color w:val="000000"/>
                <w:sz w:val="20"/>
                <w:szCs w:val="20"/>
                <w:lang w:val="es-ES"/>
              </w:rPr>
            </w:pPr>
          </w:p>
          <w:p w:rsidR="001C5980" w:rsidRPr="0067710A" w:rsidRDefault="008C166E" w:rsidP="008C166E">
            <w:pPr>
              <w:jc w:val="center"/>
              <w:rPr>
                <w:rFonts w:ascii="Optima" w:hAnsi="Optima" w:cs="Helvetica"/>
                <w:b/>
                <w:sz w:val="20"/>
                <w:szCs w:val="20"/>
                <w:lang w:val="es-ES"/>
              </w:rPr>
            </w:pPr>
            <w:r w:rsidRPr="0067710A">
              <w:rPr>
                <w:rFonts w:ascii="Optima" w:eastAsia="Times New Roman" w:hAnsi="Optima" w:cs="Arial"/>
                <w:color w:val="000000"/>
                <w:sz w:val="20"/>
                <w:szCs w:val="20"/>
                <w:lang w:val="es-ES" w:eastAsia="es-ES"/>
              </w:rPr>
              <w:t xml:space="preserve"> 24.309,58€</w:t>
            </w:r>
          </w:p>
        </w:tc>
      </w:tr>
    </w:tbl>
    <w:p w:rsidR="001C5980" w:rsidRDefault="001C5980" w:rsidP="00FA3239">
      <w:pPr>
        <w:jc w:val="both"/>
        <w:rPr>
          <w:rFonts w:ascii="Optima" w:hAnsi="Optima" w:cs="Arial"/>
          <w:b/>
          <w:color w:val="000000"/>
          <w:szCs w:val="24"/>
          <w:lang w:val="es-ES"/>
        </w:rPr>
      </w:pPr>
    </w:p>
    <w:tbl>
      <w:tblPr>
        <w:tblStyle w:val="Tablaconcuadrcula56"/>
        <w:tblW w:w="0" w:type="auto"/>
        <w:jc w:val="center"/>
        <w:tblLayout w:type="fixed"/>
        <w:tblLook w:val="04A0" w:firstRow="1" w:lastRow="0" w:firstColumn="1" w:lastColumn="0" w:noHBand="0" w:noVBand="1"/>
      </w:tblPr>
      <w:tblGrid>
        <w:gridCol w:w="3256"/>
        <w:gridCol w:w="2135"/>
        <w:gridCol w:w="2135"/>
        <w:gridCol w:w="2135"/>
      </w:tblGrid>
      <w:tr w:rsidR="001C5980" w:rsidRPr="0067710A" w:rsidTr="00801DA5">
        <w:trPr>
          <w:trHeight w:val="417"/>
          <w:jc w:val="center"/>
        </w:trPr>
        <w:tc>
          <w:tcPr>
            <w:tcW w:w="3256" w:type="dxa"/>
            <w:vMerge w:val="restart"/>
            <w:shd w:val="clear" w:color="auto" w:fill="F2F2F2" w:themeFill="background1" w:themeFillShade="F2"/>
          </w:tcPr>
          <w:p w:rsidR="001C5980" w:rsidRPr="0067710A" w:rsidRDefault="001C5980" w:rsidP="001C5980">
            <w:pPr>
              <w:jc w:val="both"/>
              <w:rPr>
                <w:rFonts w:ascii="Optima" w:hAnsi="Optima" w:cs="Calibri"/>
                <w:sz w:val="20"/>
                <w:szCs w:val="20"/>
                <w:lang w:val="es-ES"/>
              </w:rPr>
            </w:pPr>
            <w:r w:rsidRPr="0067710A">
              <w:rPr>
                <w:rFonts w:ascii="Optima" w:hAnsi="Optima" w:cs="Calibri"/>
                <w:b/>
                <w:sz w:val="20"/>
                <w:szCs w:val="20"/>
                <w:lang w:val="es-ES"/>
              </w:rPr>
              <w:t xml:space="preserve">CRITERIO Nº 2: </w:t>
            </w:r>
            <w:r w:rsidRPr="0067710A">
              <w:rPr>
                <w:rFonts w:ascii="Optima" w:hAnsi="Optima" w:cs="Calibri"/>
                <w:sz w:val="20"/>
                <w:szCs w:val="20"/>
                <w:lang w:val="es-ES"/>
              </w:rPr>
              <w:t>Reducción del plazo de puesta a disposición de la mercancía establecido en apartado A) de la cláusula tercera del Pliego Técnico</w:t>
            </w:r>
          </w:p>
          <w:p w:rsidR="001C5980" w:rsidRPr="0067710A" w:rsidRDefault="001C5980" w:rsidP="001C5980">
            <w:pPr>
              <w:jc w:val="both"/>
              <w:rPr>
                <w:rFonts w:ascii="Optima" w:hAnsi="Optima" w:cs="Calibri"/>
                <w:sz w:val="20"/>
                <w:szCs w:val="20"/>
                <w:lang w:val="es-ES"/>
              </w:rPr>
            </w:pPr>
          </w:p>
        </w:tc>
        <w:tc>
          <w:tcPr>
            <w:tcW w:w="6405" w:type="dxa"/>
            <w:gridSpan w:val="3"/>
            <w:shd w:val="clear" w:color="auto" w:fill="F2F2F2" w:themeFill="background1" w:themeFillShade="F2"/>
            <w:vAlign w:val="center"/>
          </w:tcPr>
          <w:p w:rsidR="001C5980" w:rsidRPr="0067710A" w:rsidRDefault="001C5980" w:rsidP="001C5980">
            <w:pPr>
              <w:jc w:val="center"/>
              <w:rPr>
                <w:rFonts w:ascii="Optima" w:hAnsi="Optima"/>
                <w:b/>
                <w:color w:val="000000" w:themeColor="text1"/>
                <w:sz w:val="20"/>
                <w:szCs w:val="20"/>
              </w:rPr>
            </w:pPr>
            <w:r w:rsidRPr="0067710A">
              <w:rPr>
                <w:rFonts w:ascii="Optima" w:hAnsi="Optima"/>
                <w:b/>
                <w:color w:val="000000" w:themeColor="text1"/>
                <w:sz w:val="20"/>
                <w:szCs w:val="20"/>
              </w:rPr>
              <w:t>LICITADORES</w:t>
            </w:r>
          </w:p>
        </w:tc>
      </w:tr>
      <w:tr w:rsidR="001C5980" w:rsidRPr="0067710A" w:rsidTr="00801DA5">
        <w:trPr>
          <w:trHeight w:val="417"/>
          <w:jc w:val="center"/>
        </w:trPr>
        <w:tc>
          <w:tcPr>
            <w:tcW w:w="3256" w:type="dxa"/>
            <w:vMerge/>
            <w:shd w:val="clear" w:color="auto" w:fill="F2F2F2" w:themeFill="background1" w:themeFillShade="F2"/>
          </w:tcPr>
          <w:p w:rsidR="001C5980" w:rsidRPr="0067710A" w:rsidRDefault="001C5980" w:rsidP="001C5980">
            <w:pPr>
              <w:rPr>
                <w:rFonts w:ascii="Optima" w:hAnsi="Optima" w:cs="Calibri"/>
                <w:sz w:val="20"/>
                <w:szCs w:val="20"/>
                <w:lang w:val="es-ES"/>
              </w:rPr>
            </w:pPr>
          </w:p>
        </w:tc>
        <w:tc>
          <w:tcPr>
            <w:tcW w:w="2135"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Central Uniformes, S.L.  B35111863</w:t>
            </w:r>
          </w:p>
          <w:p w:rsidR="001C5980" w:rsidRPr="0067710A" w:rsidRDefault="001C5980" w:rsidP="0067710A">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tc>
        <w:tc>
          <w:tcPr>
            <w:tcW w:w="2135"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VMC Prevensy, S.L. B02926566</w:t>
            </w:r>
          </w:p>
          <w:p w:rsidR="001C5980" w:rsidRPr="0067710A" w:rsidRDefault="001C5980" w:rsidP="0067710A">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tc>
        <w:tc>
          <w:tcPr>
            <w:tcW w:w="2135"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Manuel Oliver Rodríguez, S.L. B38299012</w:t>
            </w: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p w:rsidR="001C5980" w:rsidRPr="0067710A" w:rsidRDefault="001C5980" w:rsidP="001C5980">
            <w:pPr>
              <w:jc w:val="center"/>
              <w:rPr>
                <w:rFonts w:ascii="Optima" w:hAnsi="Optima"/>
                <w:b/>
                <w:color w:val="000000" w:themeColor="text1"/>
                <w:sz w:val="20"/>
                <w:szCs w:val="20"/>
              </w:rPr>
            </w:pPr>
          </w:p>
        </w:tc>
      </w:tr>
      <w:tr w:rsidR="001C5980" w:rsidRPr="0067710A" w:rsidTr="00801DA5">
        <w:trPr>
          <w:trHeight w:val="417"/>
          <w:jc w:val="center"/>
        </w:trPr>
        <w:tc>
          <w:tcPr>
            <w:tcW w:w="3256" w:type="dxa"/>
            <w:shd w:val="clear" w:color="auto" w:fill="F2F2F2" w:themeFill="background1" w:themeFillShade="F2"/>
          </w:tcPr>
          <w:p w:rsidR="001C5980" w:rsidRPr="0067710A" w:rsidRDefault="001C5980" w:rsidP="001C5980">
            <w:pPr>
              <w:rPr>
                <w:rFonts w:ascii="Optima" w:hAnsi="Optima" w:cs="Calibri"/>
                <w:sz w:val="20"/>
                <w:szCs w:val="20"/>
                <w:lang w:val="es-ES"/>
              </w:rPr>
            </w:pPr>
            <w:r w:rsidRPr="0067710A">
              <w:rPr>
                <w:rFonts w:ascii="Optima" w:hAnsi="Optima" w:cs="Calibri"/>
                <w:b/>
                <w:sz w:val="20"/>
                <w:szCs w:val="20"/>
                <w:lang w:val="es-ES"/>
              </w:rPr>
              <w:t>Reducción de días hábiles</w:t>
            </w:r>
          </w:p>
        </w:tc>
        <w:tc>
          <w:tcPr>
            <w:tcW w:w="2135" w:type="dxa"/>
            <w:shd w:val="clear" w:color="auto" w:fill="FFFFFF" w:themeFill="background1"/>
            <w:vAlign w:val="center"/>
          </w:tcPr>
          <w:p w:rsidR="001C5980" w:rsidRPr="0067710A" w:rsidRDefault="00397B87" w:rsidP="0067710A">
            <w:pPr>
              <w:jc w:val="center"/>
              <w:rPr>
                <w:rFonts w:ascii="Optima" w:hAnsi="Optima"/>
                <w:b/>
                <w:color w:val="000000" w:themeColor="text1"/>
                <w:sz w:val="20"/>
                <w:szCs w:val="20"/>
              </w:rPr>
            </w:pPr>
            <w:r w:rsidRPr="0067710A">
              <w:rPr>
                <w:rFonts w:ascii="Optima" w:eastAsia="CIDFont+F2" w:hAnsi="Optima" w:cs="CIDFont+F2"/>
                <w:sz w:val="20"/>
                <w:szCs w:val="20"/>
                <w:lang w:val="es-ES"/>
              </w:rPr>
              <w:t xml:space="preserve">1 </w:t>
            </w:r>
          </w:p>
        </w:tc>
        <w:tc>
          <w:tcPr>
            <w:tcW w:w="2135" w:type="dxa"/>
            <w:shd w:val="clear" w:color="auto" w:fill="FFFFFF" w:themeFill="background1"/>
            <w:vAlign w:val="center"/>
          </w:tcPr>
          <w:p w:rsidR="001C5980" w:rsidRPr="0067710A" w:rsidRDefault="00397B87" w:rsidP="0067710A">
            <w:pPr>
              <w:jc w:val="center"/>
              <w:rPr>
                <w:rFonts w:ascii="Optima" w:hAnsi="Optima"/>
                <w:b/>
                <w:color w:val="000000" w:themeColor="text1"/>
                <w:sz w:val="20"/>
                <w:szCs w:val="20"/>
              </w:rPr>
            </w:pPr>
            <w:r w:rsidRPr="0067710A">
              <w:rPr>
                <w:rFonts w:ascii="Optima" w:eastAsia="CIDFont+F2" w:hAnsi="Optima" w:cs="CIDFont+F2"/>
                <w:sz w:val="20"/>
                <w:szCs w:val="20"/>
                <w:lang w:val="es-ES"/>
              </w:rPr>
              <w:t xml:space="preserve">5 </w:t>
            </w:r>
          </w:p>
        </w:tc>
        <w:tc>
          <w:tcPr>
            <w:tcW w:w="2135" w:type="dxa"/>
            <w:shd w:val="clear" w:color="auto" w:fill="FFFFFF" w:themeFill="background1"/>
            <w:vAlign w:val="center"/>
          </w:tcPr>
          <w:p w:rsidR="001C5980" w:rsidRPr="0067710A" w:rsidRDefault="008C166E" w:rsidP="0067710A">
            <w:pPr>
              <w:jc w:val="center"/>
              <w:rPr>
                <w:rFonts w:ascii="Optima" w:hAnsi="Optima"/>
                <w:b/>
                <w:color w:val="000000" w:themeColor="text1"/>
                <w:sz w:val="20"/>
                <w:szCs w:val="20"/>
              </w:rPr>
            </w:pPr>
            <w:r w:rsidRPr="0067710A">
              <w:rPr>
                <w:rFonts w:ascii="Optima" w:eastAsia="CIDFont+F2" w:hAnsi="Optima" w:cs="CIDFont+F2"/>
                <w:sz w:val="20"/>
                <w:szCs w:val="20"/>
                <w:lang w:val="es-ES"/>
              </w:rPr>
              <w:t xml:space="preserve">3 </w:t>
            </w:r>
          </w:p>
        </w:tc>
      </w:tr>
    </w:tbl>
    <w:p w:rsidR="001C5980" w:rsidRDefault="001C5980" w:rsidP="00FA3239">
      <w:pPr>
        <w:jc w:val="both"/>
        <w:rPr>
          <w:rFonts w:ascii="Optima" w:hAnsi="Optima" w:cs="Arial"/>
          <w:b/>
          <w:color w:val="000000"/>
          <w:szCs w:val="24"/>
          <w:lang w:val="es-ES"/>
        </w:rPr>
      </w:pPr>
    </w:p>
    <w:p w:rsidR="001C5980" w:rsidRDefault="001C5980" w:rsidP="00FA3239">
      <w:pPr>
        <w:jc w:val="both"/>
        <w:rPr>
          <w:rFonts w:ascii="Optima" w:hAnsi="Optima" w:cs="Arial"/>
          <w:b/>
          <w:color w:val="000000"/>
          <w:szCs w:val="24"/>
          <w:lang w:val="es-ES"/>
        </w:rPr>
      </w:pPr>
    </w:p>
    <w:tbl>
      <w:tblPr>
        <w:tblStyle w:val="Tablaconcuadrcula57"/>
        <w:tblW w:w="9651" w:type="dxa"/>
        <w:jc w:val="center"/>
        <w:tblLayout w:type="fixed"/>
        <w:tblLook w:val="04A0" w:firstRow="1" w:lastRow="0" w:firstColumn="1" w:lastColumn="0" w:noHBand="0" w:noVBand="1"/>
      </w:tblPr>
      <w:tblGrid>
        <w:gridCol w:w="1930"/>
        <w:gridCol w:w="1930"/>
        <w:gridCol w:w="1930"/>
        <w:gridCol w:w="1930"/>
        <w:gridCol w:w="1931"/>
      </w:tblGrid>
      <w:tr w:rsidR="001C5980" w:rsidRPr="0067710A" w:rsidTr="001C5980">
        <w:trPr>
          <w:trHeight w:val="417"/>
          <w:jc w:val="center"/>
        </w:trPr>
        <w:tc>
          <w:tcPr>
            <w:tcW w:w="1930" w:type="dxa"/>
            <w:vMerge w:val="restart"/>
            <w:shd w:val="clear" w:color="auto" w:fill="F2F2F2" w:themeFill="background1" w:themeFillShade="F2"/>
          </w:tcPr>
          <w:p w:rsidR="001C5980" w:rsidRPr="0067710A" w:rsidRDefault="001C5980" w:rsidP="001C5980">
            <w:pPr>
              <w:jc w:val="center"/>
              <w:rPr>
                <w:rFonts w:ascii="Optima" w:hAnsi="Optima" w:cs="Helvetica"/>
                <w:b/>
                <w:sz w:val="20"/>
                <w:szCs w:val="20"/>
                <w:lang w:val="es-ES"/>
              </w:rPr>
            </w:pPr>
          </w:p>
          <w:p w:rsidR="001C5980" w:rsidRPr="0067710A" w:rsidRDefault="001C5980" w:rsidP="001C5980">
            <w:pPr>
              <w:jc w:val="center"/>
              <w:rPr>
                <w:rFonts w:ascii="Optima" w:hAnsi="Optima" w:cs="Helvetica"/>
                <w:b/>
                <w:sz w:val="20"/>
                <w:szCs w:val="20"/>
                <w:lang w:val="es-ES"/>
              </w:rPr>
            </w:pPr>
          </w:p>
          <w:p w:rsidR="001C5980" w:rsidRPr="0067710A" w:rsidRDefault="001C5980" w:rsidP="001C5980">
            <w:pPr>
              <w:jc w:val="center"/>
              <w:rPr>
                <w:rFonts w:ascii="Optima" w:hAnsi="Optima" w:cs="Helvetica"/>
                <w:b/>
                <w:sz w:val="20"/>
                <w:szCs w:val="20"/>
                <w:lang w:val="es-ES"/>
              </w:rPr>
            </w:pPr>
          </w:p>
          <w:p w:rsidR="001C5980" w:rsidRPr="0067710A" w:rsidRDefault="001C5980" w:rsidP="001C5980">
            <w:pPr>
              <w:jc w:val="center"/>
              <w:rPr>
                <w:rFonts w:ascii="Optima" w:hAnsi="Optima" w:cs="Helvetica"/>
                <w:b/>
                <w:sz w:val="20"/>
                <w:szCs w:val="20"/>
                <w:u w:val="single"/>
                <w:lang w:val="es-ES"/>
              </w:rPr>
            </w:pPr>
            <w:r w:rsidRPr="0067710A">
              <w:rPr>
                <w:rFonts w:ascii="Optima" w:hAnsi="Optima" w:cs="Helvetica"/>
                <w:b/>
                <w:sz w:val="20"/>
                <w:szCs w:val="20"/>
                <w:u w:val="single"/>
                <w:lang w:val="es-ES"/>
              </w:rPr>
              <w:t>LOTE 2</w:t>
            </w:r>
          </w:p>
          <w:p w:rsidR="001C5980" w:rsidRPr="0067710A" w:rsidRDefault="001C5980" w:rsidP="001C5980">
            <w:pPr>
              <w:jc w:val="center"/>
              <w:rPr>
                <w:rFonts w:ascii="Optima" w:hAnsi="Optima" w:cs="Helvetica"/>
                <w:b/>
                <w:sz w:val="20"/>
                <w:szCs w:val="20"/>
                <w:lang w:val="es-ES"/>
              </w:rPr>
            </w:pPr>
            <w:r w:rsidRPr="0067710A">
              <w:rPr>
                <w:rFonts w:ascii="Optima" w:hAnsi="Optima" w:cs="Helvetica"/>
                <w:b/>
                <w:sz w:val="20"/>
                <w:szCs w:val="20"/>
                <w:lang w:val="es-ES"/>
              </w:rPr>
              <w:t>CRITERIO 1: OFERTA ECONÓMICA</w:t>
            </w:r>
          </w:p>
        </w:tc>
        <w:tc>
          <w:tcPr>
            <w:tcW w:w="7721" w:type="dxa"/>
            <w:gridSpan w:val="4"/>
            <w:shd w:val="clear" w:color="auto" w:fill="F2F2F2" w:themeFill="background1" w:themeFillShade="F2"/>
          </w:tcPr>
          <w:p w:rsidR="001C5980" w:rsidRPr="0067710A" w:rsidRDefault="001C5980" w:rsidP="001C5980">
            <w:pPr>
              <w:jc w:val="center"/>
              <w:rPr>
                <w:rFonts w:ascii="Optima" w:hAnsi="Optima"/>
                <w:b/>
                <w:color w:val="000000" w:themeColor="text1"/>
                <w:sz w:val="20"/>
                <w:szCs w:val="20"/>
              </w:rPr>
            </w:pPr>
            <w:r w:rsidRPr="0067710A">
              <w:rPr>
                <w:rFonts w:ascii="Optima" w:hAnsi="Optima"/>
                <w:b/>
                <w:color w:val="000000" w:themeColor="text1"/>
                <w:sz w:val="20"/>
                <w:szCs w:val="20"/>
              </w:rPr>
              <w:t>LICITADORES</w:t>
            </w:r>
          </w:p>
        </w:tc>
      </w:tr>
      <w:tr w:rsidR="001C5980" w:rsidRPr="0067710A" w:rsidTr="0067710A">
        <w:trPr>
          <w:trHeight w:val="1189"/>
          <w:jc w:val="center"/>
        </w:trPr>
        <w:tc>
          <w:tcPr>
            <w:tcW w:w="1930" w:type="dxa"/>
            <w:vMerge/>
            <w:shd w:val="clear" w:color="auto" w:fill="F2F2F2" w:themeFill="background1" w:themeFillShade="F2"/>
          </w:tcPr>
          <w:p w:rsidR="001C5980" w:rsidRPr="0067710A" w:rsidRDefault="001C5980" w:rsidP="001C5980">
            <w:pPr>
              <w:jc w:val="center"/>
              <w:rPr>
                <w:rFonts w:ascii="Optima" w:hAnsi="Optima" w:cs="Calibri"/>
                <w:b/>
                <w:sz w:val="20"/>
                <w:szCs w:val="20"/>
                <w:lang w:val="es-ES"/>
              </w:rPr>
            </w:pPr>
          </w:p>
        </w:tc>
        <w:tc>
          <w:tcPr>
            <w:tcW w:w="1930" w:type="dxa"/>
            <w:shd w:val="clear" w:color="auto" w:fill="F2F2F2" w:themeFill="background1" w:themeFillShade="F2"/>
          </w:tcPr>
          <w:p w:rsidR="001C5980" w:rsidRPr="0067710A" w:rsidRDefault="001C5980" w:rsidP="001C5980">
            <w:pPr>
              <w:adjustRightInd w:val="0"/>
              <w:jc w:val="center"/>
              <w:rPr>
                <w:rFonts w:ascii="Optima" w:hAnsi="Optima" w:cs="Optima"/>
                <w:b/>
                <w:color w:val="000000"/>
                <w:sz w:val="20"/>
                <w:szCs w:val="20"/>
                <w:lang w:val="es-ES"/>
              </w:rPr>
            </w:pP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Central Uniformes, S.L.  B35111863</w:t>
            </w: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tc>
        <w:tc>
          <w:tcPr>
            <w:tcW w:w="1930" w:type="dxa"/>
            <w:shd w:val="clear" w:color="auto" w:fill="F2F2F2" w:themeFill="background1" w:themeFillShade="F2"/>
          </w:tcPr>
          <w:p w:rsidR="001C5980" w:rsidRPr="0067710A" w:rsidRDefault="001C5980" w:rsidP="001C5980">
            <w:pPr>
              <w:jc w:val="center"/>
              <w:rPr>
                <w:rFonts w:ascii="Optima" w:hAnsi="Optima"/>
                <w:b/>
                <w:sz w:val="20"/>
                <w:szCs w:val="20"/>
              </w:rPr>
            </w:pPr>
          </w:p>
          <w:p w:rsidR="001C5980" w:rsidRPr="0067710A" w:rsidRDefault="001C5980" w:rsidP="001C5980">
            <w:pPr>
              <w:jc w:val="center"/>
              <w:rPr>
                <w:rFonts w:ascii="Optima" w:hAnsi="Optima"/>
                <w:b/>
                <w:sz w:val="20"/>
                <w:szCs w:val="20"/>
              </w:rPr>
            </w:pPr>
            <w:r w:rsidRPr="0067710A">
              <w:rPr>
                <w:rFonts w:ascii="Optima" w:hAnsi="Optima"/>
                <w:b/>
                <w:sz w:val="20"/>
                <w:szCs w:val="20"/>
              </w:rPr>
              <w:t>Modas Cristal, S.L. - B35295849</w:t>
            </w:r>
          </w:p>
          <w:p w:rsidR="001C5980" w:rsidRPr="0067710A" w:rsidRDefault="001C5980" w:rsidP="001C5980">
            <w:pPr>
              <w:jc w:val="center"/>
              <w:rPr>
                <w:rFonts w:ascii="Optima" w:hAnsi="Optima" w:cs="Helvetica"/>
                <w:b/>
                <w:sz w:val="20"/>
                <w:szCs w:val="20"/>
                <w:lang w:val="es-ES"/>
              </w:rPr>
            </w:pPr>
            <w:r w:rsidRPr="0067710A">
              <w:rPr>
                <w:rFonts w:ascii="Optima" w:hAnsi="Optima"/>
                <w:b/>
                <w:sz w:val="20"/>
                <w:szCs w:val="20"/>
              </w:rPr>
              <w:t>(Lote 2)</w:t>
            </w:r>
          </w:p>
        </w:tc>
        <w:tc>
          <w:tcPr>
            <w:tcW w:w="1930" w:type="dxa"/>
            <w:shd w:val="clear" w:color="auto" w:fill="F2F2F2" w:themeFill="background1" w:themeFillShade="F2"/>
            <w:vAlign w:val="center"/>
          </w:tcPr>
          <w:p w:rsidR="001C5980" w:rsidRPr="0067710A" w:rsidRDefault="0067710A" w:rsidP="001C5980">
            <w:pPr>
              <w:adjustRightInd w:val="0"/>
              <w:rPr>
                <w:rFonts w:ascii="Optima" w:hAnsi="Optima" w:cs="Optima"/>
                <w:b/>
                <w:color w:val="000000"/>
                <w:sz w:val="20"/>
                <w:szCs w:val="20"/>
                <w:lang w:val="es-ES"/>
              </w:rPr>
            </w:pPr>
            <w:r>
              <w:rPr>
                <w:rFonts w:ascii="Optima" w:hAnsi="Optima" w:cs="Optima"/>
                <w:b/>
                <w:color w:val="000000"/>
                <w:sz w:val="20"/>
                <w:szCs w:val="20"/>
                <w:lang w:val="es-ES"/>
              </w:rPr>
              <w:t>VMC Prevenc</w:t>
            </w:r>
            <w:r w:rsidR="001C5980" w:rsidRPr="0067710A">
              <w:rPr>
                <w:rFonts w:ascii="Optima" w:hAnsi="Optima" w:cs="Optima"/>
                <w:b/>
                <w:color w:val="000000"/>
                <w:sz w:val="20"/>
                <w:szCs w:val="20"/>
                <w:lang w:val="es-ES"/>
              </w:rPr>
              <w:t>y, S.L. B02926566</w:t>
            </w:r>
          </w:p>
          <w:p w:rsidR="001C5980" w:rsidRPr="0067710A" w:rsidRDefault="001C5980" w:rsidP="001C5980">
            <w:pPr>
              <w:adjustRightInd w:val="0"/>
              <w:jc w:val="center"/>
              <w:rPr>
                <w:rFonts w:ascii="Optima" w:hAnsi="Optima" w:cs="Optima"/>
                <w:b/>
                <w:color w:val="000000" w:themeColor="text1"/>
                <w:sz w:val="20"/>
                <w:szCs w:val="20"/>
                <w:lang w:val="es-ES"/>
              </w:rPr>
            </w:pPr>
            <w:r w:rsidRPr="0067710A">
              <w:rPr>
                <w:rFonts w:ascii="Optima" w:hAnsi="Optima" w:cs="Optima"/>
                <w:b/>
                <w:color w:val="000000"/>
                <w:sz w:val="20"/>
                <w:szCs w:val="20"/>
                <w:lang w:val="es-ES"/>
              </w:rPr>
              <w:t>(Lote 1 y 2)</w:t>
            </w:r>
          </w:p>
        </w:tc>
        <w:tc>
          <w:tcPr>
            <w:tcW w:w="1931"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Manuel Oliver Rodríguez, S.L. B38299012</w:t>
            </w:r>
          </w:p>
          <w:p w:rsidR="001C5980" w:rsidRPr="0067710A" w:rsidRDefault="001C5980" w:rsidP="001C5980">
            <w:pPr>
              <w:adjustRightInd w:val="0"/>
              <w:jc w:val="center"/>
              <w:rPr>
                <w:rFonts w:ascii="Optima" w:hAnsi="Optima" w:cs="Optima"/>
                <w:b/>
                <w:color w:val="000000" w:themeColor="text1"/>
                <w:sz w:val="20"/>
                <w:szCs w:val="20"/>
                <w:lang w:val="es-ES"/>
              </w:rPr>
            </w:pPr>
            <w:r w:rsidRPr="0067710A">
              <w:rPr>
                <w:rFonts w:ascii="Optima" w:hAnsi="Optima" w:cs="Optima"/>
                <w:b/>
                <w:color w:val="000000"/>
                <w:sz w:val="20"/>
                <w:szCs w:val="20"/>
                <w:lang w:val="es-ES"/>
              </w:rPr>
              <w:t>(Lote 1 y 2)</w:t>
            </w:r>
          </w:p>
        </w:tc>
      </w:tr>
      <w:tr w:rsidR="001C5980" w:rsidRPr="0067710A" w:rsidTr="001C5980">
        <w:trPr>
          <w:trHeight w:val="417"/>
          <w:jc w:val="center"/>
        </w:trPr>
        <w:tc>
          <w:tcPr>
            <w:tcW w:w="1930" w:type="dxa"/>
            <w:shd w:val="clear" w:color="auto" w:fill="F2F2F2" w:themeFill="background1" w:themeFillShade="F2"/>
          </w:tcPr>
          <w:p w:rsidR="0067710A" w:rsidRDefault="0067710A" w:rsidP="001C5980">
            <w:pPr>
              <w:jc w:val="center"/>
              <w:rPr>
                <w:rFonts w:ascii="Optima" w:hAnsi="Optima" w:cs="Calibri"/>
                <w:b/>
                <w:sz w:val="20"/>
                <w:szCs w:val="20"/>
                <w:lang w:val="es-ES"/>
              </w:rPr>
            </w:pPr>
          </w:p>
          <w:p w:rsidR="001C5980" w:rsidRPr="0067710A" w:rsidRDefault="001C5980" w:rsidP="001C5980">
            <w:pPr>
              <w:jc w:val="center"/>
              <w:rPr>
                <w:rFonts w:ascii="Optima" w:hAnsi="Optima" w:cs="Calibri"/>
                <w:b/>
                <w:sz w:val="20"/>
                <w:szCs w:val="20"/>
                <w:lang w:val="es-ES"/>
              </w:rPr>
            </w:pPr>
            <w:r w:rsidRPr="0067710A">
              <w:rPr>
                <w:rFonts w:ascii="Optima" w:hAnsi="Optima" w:cs="Calibri"/>
                <w:b/>
                <w:sz w:val="20"/>
                <w:szCs w:val="20"/>
                <w:lang w:val="es-ES"/>
              </w:rPr>
              <w:t>NETO</w:t>
            </w:r>
          </w:p>
        </w:tc>
        <w:tc>
          <w:tcPr>
            <w:tcW w:w="1930" w:type="dxa"/>
            <w:shd w:val="clear" w:color="auto" w:fill="FFFFFF" w:themeFill="background1"/>
            <w:vAlign w:val="center"/>
          </w:tcPr>
          <w:p w:rsidR="008C166E" w:rsidRPr="0067710A" w:rsidRDefault="008C166E" w:rsidP="001C5980">
            <w:pPr>
              <w:jc w:val="center"/>
              <w:rPr>
                <w:rFonts w:ascii="Optima" w:eastAsia="CIDFont+F1" w:hAnsi="Optima" w:cs="CIDFont+F1"/>
                <w:sz w:val="20"/>
                <w:szCs w:val="20"/>
                <w:lang w:val="es-ES"/>
              </w:rPr>
            </w:pPr>
          </w:p>
          <w:p w:rsidR="001C5980" w:rsidRPr="0067710A" w:rsidRDefault="00397B87" w:rsidP="001C5980">
            <w:pPr>
              <w:jc w:val="center"/>
              <w:rPr>
                <w:rFonts w:ascii="Optima" w:hAnsi="Optima"/>
                <w:b/>
                <w:color w:val="000000" w:themeColor="text1"/>
                <w:sz w:val="20"/>
                <w:szCs w:val="20"/>
              </w:rPr>
            </w:pPr>
            <w:r w:rsidRPr="0067710A">
              <w:rPr>
                <w:rFonts w:ascii="Optima" w:eastAsia="CIDFont+F1" w:hAnsi="Optima" w:cs="CIDFont+F1"/>
                <w:sz w:val="20"/>
                <w:szCs w:val="20"/>
                <w:lang w:val="es-ES"/>
              </w:rPr>
              <w:t>37.561,92</w:t>
            </w:r>
            <w:r w:rsidR="008C166E" w:rsidRPr="0067710A">
              <w:rPr>
                <w:rFonts w:ascii="Optima" w:eastAsia="CIDFont+F1" w:hAnsi="Optima" w:cs="CIDFont+F1"/>
                <w:sz w:val="20"/>
                <w:szCs w:val="20"/>
                <w:lang w:val="es-ES"/>
              </w:rPr>
              <w:t>€</w:t>
            </w:r>
          </w:p>
        </w:tc>
        <w:tc>
          <w:tcPr>
            <w:tcW w:w="1930" w:type="dxa"/>
            <w:shd w:val="clear" w:color="auto" w:fill="FFFFFF" w:themeFill="background1"/>
            <w:vAlign w:val="center"/>
          </w:tcPr>
          <w:p w:rsidR="008C166E" w:rsidRPr="0067710A" w:rsidRDefault="008C166E" w:rsidP="001C5980">
            <w:pPr>
              <w:jc w:val="center"/>
              <w:rPr>
                <w:rFonts w:ascii="Optima" w:hAnsi="Optima" w:cs="Arial"/>
                <w:sz w:val="20"/>
                <w:szCs w:val="20"/>
                <w:lang w:val="es-ES"/>
              </w:rPr>
            </w:pPr>
          </w:p>
          <w:p w:rsidR="001C5980" w:rsidRPr="0067710A" w:rsidRDefault="00397B87" w:rsidP="001C5980">
            <w:pPr>
              <w:jc w:val="center"/>
              <w:rPr>
                <w:rFonts w:ascii="Optima" w:hAnsi="Optima"/>
                <w:b/>
                <w:color w:val="000000" w:themeColor="text1"/>
                <w:sz w:val="20"/>
                <w:szCs w:val="20"/>
              </w:rPr>
            </w:pPr>
            <w:r w:rsidRPr="0067710A">
              <w:rPr>
                <w:rFonts w:ascii="Optima" w:hAnsi="Optima" w:cs="Arial"/>
                <w:sz w:val="20"/>
                <w:szCs w:val="20"/>
                <w:lang w:val="es-ES"/>
              </w:rPr>
              <w:t>34.869,12</w:t>
            </w:r>
            <w:r w:rsidR="008C166E" w:rsidRPr="0067710A">
              <w:rPr>
                <w:rFonts w:ascii="Optima" w:hAnsi="Optima" w:cs="Arial"/>
                <w:sz w:val="20"/>
                <w:szCs w:val="20"/>
                <w:lang w:val="es-ES"/>
              </w:rPr>
              <w:t>€</w:t>
            </w:r>
          </w:p>
        </w:tc>
        <w:tc>
          <w:tcPr>
            <w:tcW w:w="1930" w:type="dxa"/>
            <w:shd w:val="clear" w:color="auto" w:fill="FFFFFF" w:themeFill="background1"/>
            <w:vAlign w:val="center"/>
          </w:tcPr>
          <w:p w:rsidR="001971D6" w:rsidRPr="0067710A" w:rsidRDefault="001971D6" w:rsidP="001971D6">
            <w:pPr>
              <w:autoSpaceDE w:val="0"/>
              <w:autoSpaceDN w:val="0"/>
              <w:adjustRightInd w:val="0"/>
              <w:rPr>
                <w:rFonts w:ascii="Optima" w:hAnsi="Optima" w:cs="Verdana"/>
                <w:color w:val="000000"/>
                <w:sz w:val="20"/>
                <w:szCs w:val="20"/>
                <w:lang w:val="es-ES"/>
              </w:rPr>
            </w:pPr>
          </w:p>
          <w:p w:rsidR="001C5980" w:rsidRPr="0067710A" w:rsidRDefault="001971D6" w:rsidP="001971D6">
            <w:pPr>
              <w:jc w:val="center"/>
              <w:rPr>
                <w:rFonts w:ascii="Optima" w:hAnsi="Optima"/>
                <w:b/>
                <w:color w:val="000000" w:themeColor="text1"/>
                <w:sz w:val="20"/>
                <w:szCs w:val="20"/>
              </w:rPr>
            </w:pPr>
            <w:r w:rsidRPr="0067710A">
              <w:rPr>
                <w:rFonts w:ascii="Optima" w:eastAsia="Times New Roman" w:hAnsi="Optima" w:cs="Verdana"/>
                <w:color w:val="000000"/>
                <w:sz w:val="20"/>
                <w:szCs w:val="20"/>
                <w:lang w:val="es-ES" w:eastAsia="es-ES"/>
              </w:rPr>
              <w:t xml:space="preserve"> 37.435,20</w:t>
            </w:r>
            <w:r w:rsidR="008C166E" w:rsidRPr="0067710A">
              <w:rPr>
                <w:rFonts w:ascii="Optima" w:eastAsia="Times New Roman" w:hAnsi="Optima" w:cs="Verdana"/>
                <w:color w:val="000000"/>
                <w:sz w:val="20"/>
                <w:szCs w:val="20"/>
                <w:lang w:val="es-ES" w:eastAsia="es-ES"/>
              </w:rPr>
              <w:t>€</w:t>
            </w:r>
          </w:p>
        </w:tc>
        <w:tc>
          <w:tcPr>
            <w:tcW w:w="1931" w:type="dxa"/>
            <w:shd w:val="clear" w:color="auto" w:fill="FFFFFF" w:themeFill="background1"/>
            <w:vAlign w:val="center"/>
          </w:tcPr>
          <w:p w:rsidR="008C166E" w:rsidRPr="0067710A" w:rsidRDefault="008C166E" w:rsidP="001C5980">
            <w:pPr>
              <w:jc w:val="center"/>
              <w:rPr>
                <w:rFonts w:ascii="Optima" w:hAnsi="Optima"/>
                <w:sz w:val="20"/>
                <w:szCs w:val="20"/>
              </w:rPr>
            </w:pPr>
          </w:p>
          <w:p w:rsidR="001C5980" w:rsidRPr="0067710A" w:rsidRDefault="008C166E" w:rsidP="001C5980">
            <w:pPr>
              <w:jc w:val="center"/>
              <w:rPr>
                <w:rFonts w:ascii="Optima" w:hAnsi="Optima"/>
                <w:b/>
                <w:color w:val="000000" w:themeColor="text1"/>
                <w:sz w:val="20"/>
                <w:szCs w:val="20"/>
              </w:rPr>
            </w:pPr>
            <w:r w:rsidRPr="0067710A">
              <w:rPr>
                <w:rFonts w:ascii="Optima" w:hAnsi="Optima"/>
                <w:sz w:val="20"/>
                <w:szCs w:val="20"/>
              </w:rPr>
              <w:t>28.187,96€</w:t>
            </w:r>
          </w:p>
        </w:tc>
      </w:tr>
    </w:tbl>
    <w:p w:rsidR="001C5980" w:rsidRDefault="001C5980" w:rsidP="00FA3239">
      <w:pPr>
        <w:jc w:val="both"/>
        <w:rPr>
          <w:rFonts w:ascii="Optima" w:hAnsi="Optima" w:cs="Arial"/>
          <w:b/>
          <w:color w:val="000000"/>
          <w:szCs w:val="24"/>
          <w:lang w:val="es-ES"/>
        </w:rPr>
      </w:pPr>
    </w:p>
    <w:p w:rsidR="001C5980" w:rsidRDefault="001C5980" w:rsidP="00FA3239">
      <w:pPr>
        <w:jc w:val="both"/>
        <w:rPr>
          <w:rFonts w:ascii="Optima" w:hAnsi="Optima" w:cs="Arial"/>
          <w:b/>
          <w:color w:val="000000"/>
          <w:szCs w:val="24"/>
          <w:lang w:val="es-ES"/>
        </w:rPr>
      </w:pPr>
    </w:p>
    <w:tbl>
      <w:tblPr>
        <w:tblStyle w:val="Tablaconcuadrcula58"/>
        <w:tblW w:w="0" w:type="auto"/>
        <w:jc w:val="center"/>
        <w:tblLayout w:type="fixed"/>
        <w:tblLook w:val="04A0" w:firstRow="1" w:lastRow="0" w:firstColumn="1" w:lastColumn="0" w:noHBand="0" w:noVBand="1"/>
      </w:tblPr>
      <w:tblGrid>
        <w:gridCol w:w="3256"/>
        <w:gridCol w:w="1598"/>
        <w:gridCol w:w="1599"/>
        <w:gridCol w:w="1599"/>
        <w:gridCol w:w="1599"/>
      </w:tblGrid>
      <w:tr w:rsidR="001C5980" w:rsidRPr="0067710A" w:rsidTr="00801DA5">
        <w:trPr>
          <w:trHeight w:val="417"/>
          <w:jc w:val="center"/>
        </w:trPr>
        <w:tc>
          <w:tcPr>
            <w:tcW w:w="3256" w:type="dxa"/>
            <w:vMerge w:val="restart"/>
            <w:shd w:val="clear" w:color="auto" w:fill="F2F2F2" w:themeFill="background1" w:themeFillShade="F2"/>
          </w:tcPr>
          <w:p w:rsidR="001C5980" w:rsidRPr="0067710A" w:rsidRDefault="001C5980" w:rsidP="0067710A">
            <w:pPr>
              <w:adjustRightInd w:val="0"/>
              <w:jc w:val="both"/>
              <w:rPr>
                <w:rFonts w:ascii="Optima" w:hAnsi="Optima" w:cs="Calibri"/>
                <w:b/>
                <w:sz w:val="20"/>
                <w:szCs w:val="20"/>
                <w:lang w:val="es-ES"/>
              </w:rPr>
            </w:pPr>
            <w:r w:rsidRPr="0067710A">
              <w:rPr>
                <w:rFonts w:ascii="Optima" w:hAnsi="Optima" w:cs="Optima"/>
                <w:b/>
                <w:sz w:val="20"/>
                <w:szCs w:val="20"/>
                <w:lang w:val="es-ES"/>
              </w:rPr>
              <w:t>CRITERIO Nº 2:</w:t>
            </w:r>
            <w:r w:rsidRPr="0067710A">
              <w:rPr>
                <w:rFonts w:ascii="Optima" w:hAnsi="Optima" w:cs="Optima"/>
                <w:sz w:val="20"/>
                <w:szCs w:val="20"/>
                <w:lang w:val="es-ES"/>
              </w:rPr>
              <w:t xml:space="preserve"> </w:t>
            </w:r>
            <w:r w:rsidRPr="0067710A">
              <w:rPr>
                <w:rFonts w:ascii="Optima" w:hAnsi="Optima" w:cs="Optima-BoldItalic"/>
                <w:bCs/>
                <w:i/>
                <w:iCs/>
                <w:sz w:val="20"/>
                <w:szCs w:val="20"/>
                <w:lang w:val="es-ES"/>
              </w:rPr>
              <w:t xml:space="preserve">Reducción del plazo de puesta a disposición de la mercancía establecido en apartado A) de la cláusula tercera del Pliego Técnico </w:t>
            </w:r>
          </w:p>
        </w:tc>
        <w:tc>
          <w:tcPr>
            <w:tcW w:w="6395" w:type="dxa"/>
            <w:gridSpan w:val="4"/>
            <w:shd w:val="clear" w:color="auto" w:fill="F2F2F2" w:themeFill="background1" w:themeFillShade="F2"/>
            <w:vAlign w:val="center"/>
          </w:tcPr>
          <w:p w:rsidR="001C5980" w:rsidRPr="0067710A" w:rsidRDefault="001C5980" w:rsidP="001C5980">
            <w:pPr>
              <w:jc w:val="center"/>
              <w:rPr>
                <w:rFonts w:ascii="Optima" w:hAnsi="Optima"/>
                <w:b/>
                <w:color w:val="000000" w:themeColor="text1"/>
                <w:sz w:val="20"/>
                <w:szCs w:val="20"/>
              </w:rPr>
            </w:pPr>
            <w:r w:rsidRPr="0067710A">
              <w:rPr>
                <w:rFonts w:ascii="Optima" w:hAnsi="Optima"/>
                <w:b/>
                <w:color w:val="000000" w:themeColor="text1"/>
                <w:sz w:val="20"/>
                <w:szCs w:val="20"/>
              </w:rPr>
              <w:t>LICITADORES</w:t>
            </w:r>
          </w:p>
        </w:tc>
      </w:tr>
      <w:tr w:rsidR="001C5980" w:rsidRPr="0067710A" w:rsidTr="00801DA5">
        <w:trPr>
          <w:trHeight w:val="2115"/>
          <w:jc w:val="center"/>
        </w:trPr>
        <w:tc>
          <w:tcPr>
            <w:tcW w:w="3256" w:type="dxa"/>
            <w:vMerge/>
            <w:shd w:val="clear" w:color="auto" w:fill="F2F2F2" w:themeFill="background1" w:themeFillShade="F2"/>
          </w:tcPr>
          <w:p w:rsidR="001C5980" w:rsidRPr="0067710A" w:rsidRDefault="001C5980" w:rsidP="001C5980">
            <w:pPr>
              <w:rPr>
                <w:rFonts w:ascii="Optima" w:hAnsi="Optima" w:cs="Calibri"/>
                <w:b/>
                <w:sz w:val="20"/>
                <w:szCs w:val="20"/>
                <w:lang w:val="es-ES"/>
              </w:rPr>
            </w:pPr>
          </w:p>
        </w:tc>
        <w:tc>
          <w:tcPr>
            <w:tcW w:w="1598" w:type="dxa"/>
            <w:shd w:val="clear" w:color="auto" w:fill="F2F2F2" w:themeFill="background1" w:themeFillShade="F2"/>
          </w:tcPr>
          <w:p w:rsidR="001C5980" w:rsidRPr="0067710A" w:rsidRDefault="001C5980" w:rsidP="001C5980">
            <w:pPr>
              <w:adjustRightInd w:val="0"/>
              <w:jc w:val="center"/>
              <w:rPr>
                <w:rFonts w:ascii="Optima" w:hAnsi="Optima" w:cs="Optima"/>
                <w:b/>
                <w:color w:val="000000"/>
                <w:sz w:val="20"/>
                <w:szCs w:val="20"/>
                <w:lang w:val="es-ES"/>
              </w:rPr>
            </w:pP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Central Uniformes, S.L.  B35111863</w:t>
            </w:r>
          </w:p>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(Lote 1 y 2)</w:t>
            </w:r>
          </w:p>
        </w:tc>
        <w:tc>
          <w:tcPr>
            <w:tcW w:w="1599" w:type="dxa"/>
            <w:shd w:val="clear" w:color="auto" w:fill="F2F2F2" w:themeFill="background1" w:themeFillShade="F2"/>
          </w:tcPr>
          <w:p w:rsidR="001C5980" w:rsidRPr="0067710A" w:rsidRDefault="001C5980" w:rsidP="001C5980">
            <w:pPr>
              <w:jc w:val="center"/>
              <w:rPr>
                <w:rFonts w:ascii="Optima" w:hAnsi="Optima"/>
                <w:b/>
                <w:sz w:val="20"/>
                <w:szCs w:val="20"/>
              </w:rPr>
            </w:pPr>
          </w:p>
          <w:p w:rsidR="001C5980" w:rsidRPr="0067710A" w:rsidRDefault="001C5980" w:rsidP="001C5980">
            <w:pPr>
              <w:jc w:val="center"/>
              <w:rPr>
                <w:rFonts w:ascii="Optima" w:hAnsi="Optima"/>
                <w:b/>
                <w:sz w:val="20"/>
                <w:szCs w:val="20"/>
              </w:rPr>
            </w:pPr>
            <w:r w:rsidRPr="0067710A">
              <w:rPr>
                <w:rFonts w:ascii="Optima" w:hAnsi="Optima"/>
                <w:b/>
                <w:sz w:val="20"/>
                <w:szCs w:val="20"/>
              </w:rPr>
              <w:t>Modas Cristal, S.L. - B35295849</w:t>
            </w:r>
          </w:p>
          <w:p w:rsidR="001C5980" w:rsidRPr="0067710A" w:rsidRDefault="001C5980" w:rsidP="001C5980">
            <w:pPr>
              <w:jc w:val="center"/>
              <w:rPr>
                <w:rFonts w:ascii="Optima" w:hAnsi="Optima" w:cs="Helvetica"/>
                <w:b/>
                <w:sz w:val="20"/>
                <w:szCs w:val="20"/>
                <w:lang w:val="es-ES"/>
              </w:rPr>
            </w:pPr>
            <w:r w:rsidRPr="0067710A">
              <w:rPr>
                <w:rFonts w:ascii="Optima" w:hAnsi="Optima"/>
                <w:b/>
                <w:sz w:val="20"/>
                <w:szCs w:val="20"/>
              </w:rPr>
              <w:t>(Lote 2)</w:t>
            </w:r>
          </w:p>
        </w:tc>
        <w:tc>
          <w:tcPr>
            <w:tcW w:w="1599" w:type="dxa"/>
            <w:shd w:val="clear" w:color="auto" w:fill="F2F2F2" w:themeFill="background1" w:themeFillShade="F2"/>
            <w:vAlign w:val="center"/>
          </w:tcPr>
          <w:p w:rsidR="001C5980" w:rsidRPr="0067710A" w:rsidRDefault="001C5980" w:rsidP="001C5980">
            <w:pPr>
              <w:adjustRightInd w:val="0"/>
              <w:rPr>
                <w:rFonts w:ascii="Optima" w:hAnsi="Optima" w:cs="Optima"/>
                <w:b/>
                <w:color w:val="000000"/>
                <w:sz w:val="20"/>
                <w:szCs w:val="20"/>
                <w:lang w:val="es-ES"/>
              </w:rPr>
            </w:pPr>
            <w:r w:rsidRPr="0067710A">
              <w:rPr>
                <w:rFonts w:ascii="Optima" w:hAnsi="Optima" w:cs="Optima"/>
                <w:b/>
                <w:color w:val="000000"/>
                <w:sz w:val="20"/>
                <w:szCs w:val="20"/>
                <w:lang w:val="es-ES"/>
              </w:rPr>
              <w:t>VMC Prevensy, S.L. B02926566</w:t>
            </w:r>
          </w:p>
          <w:p w:rsidR="001C5980" w:rsidRPr="0067710A" w:rsidRDefault="001C5980" w:rsidP="001C5980">
            <w:pPr>
              <w:adjustRightInd w:val="0"/>
              <w:jc w:val="center"/>
              <w:rPr>
                <w:rFonts w:ascii="Optima" w:hAnsi="Optima" w:cs="Optima"/>
                <w:b/>
                <w:color w:val="000000" w:themeColor="text1"/>
                <w:sz w:val="20"/>
                <w:szCs w:val="20"/>
                <w:lang w:val="es-ES"/>
              </w:rPr>
            </w:pPr>
            <w:r w:rsidRPr="0067710A">
              <w:rPr>
                <w:rFonts w:ascii="Optima" w:hAnsi="Optima" w:cs="Optima"/>
                <w:b/>
                <w:color w:val="000000"/>
                <w:sz w:val="20"/>
                <w:szCs w:val="20"/>
                <w:lang w:val="es-ES"/>
              </w:rPr>
              <w:t>(Lote 1 y 2)</w:t>
            </w:r>
          </w:p>
        </w:tc>
        <w:tc>
          <w:tcPr>
            <w:tcW w:w="1599" w:type="dxa"/>
            <w:shd w:val="clear" w:color="auto" w:fill="F2F2F2" w:themeFill="background1" w:themeFillShade="F2"/>
            <w:vAlign w:val="center"/>
          </w:tcPr>
          <w:p w:rsidR="001C5980" w:rsidRPr="0067710A" w:rsidRDefault="001C5980" w:rsidP="001C5980">
            <w:pPr>
              <w:adjustRightInd w:val="0"/>
              <w:jc w:val="center"/>
              <w:rPr>
                <w:rFonts w:ascii="Optima" w:hAnsi="Optima" w:cs="Optima"/>
                <w:b/>
                <w:color w:val="000000"/>
                <w:sz w:val="20"/>
                <w:szCs w:val="20"/>
                <w:lang w:val="es-ES"/>
              </w:rPr>
            </w:pPr>
            <w:r w:rsidRPr="0067710A">
              <w:rPr>
                <w:rFonts w:ascii="Optima" w:hAnsi="Optima" w:cs="Optima"/>
                <w:b/>
                <w:color w:val="000000"/>
                <w:sz w:val="20"/>
                <w:szCs w:val="20"/>
                <w:lang w:val="es-ES"/>
              </w:rPr>
              <w:t>Manuel Oliver Rodríguez, S.L. B38299012</w:t>
            </w:r>
          </w:p>
          <w:p w:rsidR="001C5980" w:rsidRPr="0067710A" w:rsidRDefault="001C5980" w:rsidP="001C5980">
            <w:pPr>
              <w:adjustRightInd w:val="0"/>
              <w:jc w:val="center"/>
              <w:rPr>
                <w:rFonts w:ascii="Optima" w:hAnsi="Optima" w:cs="Optima"/>
                <w:b/>
                <w:color w:val="000000" w:themeColor="text1"/>
                <w:sz w:val="20"/>
                <w:szCs w:val="20"/>
                <w:lang w:val="es-ES"/>
              </w:rPr>
            </w:pPr>
            <w:r w:rsidRPr="0067710A">
              <w:rPr>
                <w:rFonts w:ascii="Optima" w:hAnsi="Optima" w:cs="Optima"/>
                <w:b/>
                <w:color w:val="000000"/>
                <w:sz w:val="20"/>
                <w:szCs w:val="20"/>
                <w:lang w:val="es-ES"/>
              </w:rPr>
              <w:t>(Lote 1 y 2)</w:t>
            </w:r>
          </w:p>
        </w:tc>
      </w:tr>
      <w:tr w:rsidR="001C5980" w:rsidRPr="0067710A" w:rsidTr="00801DA5">
        <w:trPr>
          <w:trHeight w:val="697"/>
          <w:jc w:val="center"/>
        </w:trPr>
        <w:tc>
          <w:tcPr>
            <w:tcW w:w="3256" w:type="dxa"/>
            <w:shd w:val="clear" w:color="auto" w:fill="F2F2F2" w:themeFill="background1" w:themeFillShade="F2"/>
          </w:tcPr>
          <w:p w:rsidR="001C5980" w:rsidRPr="0067710A" w:rsidRDefault="001C5980" w:rsidP="001C5980">
            <w:pPr>
              <w:jc w:val="center"/>
              <w:rPr>
                <w:rFonts w:ascii="Optima" w:hAnsi="Optima" w:cs="Optima-BoldItalic"/>
                <w:b/>
                <w:bCs/>
                <w:i/>
                <w:iCs/>
                <w:sz w:val="20"/>
                <w:szCs w:val="20"/>
                <w:lang w:val="es-ES"/>
              </w:rPr>
            </w:pPr>
          </w:p>
          <w:p w:rsidR="001C5980" w:rsidRPr="0067710A" w:rsidRDefault="001C5980" w:rsidP="001C5980">
            <w:pPr>
              <w:jc w:val="center"/>
              <w:rPr>
                <w:rFonts w:ascii="Optima" w:hAnsi="Optima" w:cs="Calibri"/>
                <w:sz w:val="20"/>
                <w:szCs w:val="20"/>
                <w:lang w:val="es-ES"/>
              </w:rPr>
            </w:pPr>
            <w:r w:rsidRPr="0067710A">
              <w:rPr>
                <w:rFonts w:ascii="Optima" w:hAnsi="Optima" w:cs="Optima-BoldItalic"/>
                <w:b/>
                <w:bCs/>
                <w:i/>
                <w:iCs/>
                <w:sz w:val="20"/>
                <w:szCs w:val="20"/>
                <w:lang w:val="es-ES"/>
              </w:rPr>
              <w:t>Reducción de días hábiles:</w:t>
            </w:r>
          </w:p>
        </w:tc>
        <w:tc>
          <w:tcPr>
            <w:tcW w:w="1598" w:type="dxa"/>
            <w:shd w:val="clear" w:color="auto" w:fill="FFFFFF" w:themeFill="background1"/>
            <w:vAlign w:val="center"/>
          </w:tcPr>
          <w:p w:rsidR="001C5980" w:rsidRPr="0067710A" w:rsidRDefault="00397B87" w:rsidP="0067710A">
            <w:pPr>
              <w:jc w:val="center"/>
              <w:rPr>
                <w:rFonts w:ascii="Optima" w:hAnsi="Optima"/>
                <w:b/>
                <w:color w:val="000000" w:themeColor="text1"/>
                <w:sz w:val="20"/>
                <w:szCs w:val="20"/>
              </w:rPr>
            </w:pPr>
            <w:r w:rsidRPr="0067710A">
              <w:rPr>
                <w:rFonts w:ascii="Optima" w:eastAsia="CIDFont+F2" w:hAnsi="Optima" w:cs="CIDFont+F2"/>
                <w:sz w:val="20"/>
                <w:szCs w:val="20"/>
                <w:lang w:val="es-ES"/>
              </w:rPr>
              <w:t xml:space="preserve">1 </w:t>
            </w:r>
          </w:p>
        </w:tc>
        <w:tc>
          <w:tcPr>
            <w:tcW w:w="1599" w:type="dxa"/>
            <w:shd w:val="clear" w:color="auto" w:fill="FFFFFF" w:themeFill="background1"/>
            <w:vAlign w:val="center"/>
          </w:tcPr>
          <w:p w:rsidR="001C5980" w:rsidRPr="0067710A" w:rsidRDefault="00397B87" w:rsidP="0067710A">
            <w:pPr>
              <w:jc w:val="center"/>
              <w:rPr>
                <w:rFonts w:ascii="Optima" w:hAnsi="Optima"/>
                <w:b/>
                <w:color w:val="000000" w:themeColor="text1"/>
                <w:sz w:val="20"/>
                <w:szCs w:val="20"/>
              </w:rPr>
            </w:pPr>
            <w:r w:rsidRPr="0067710A">
              <w:rPr>
                <w:rFonts w:ascii="Optima" w:eastAsia="CIDFont+F2" w:hAnsi="Optima" w:cs="CIDFont+F2"/>
                <w:sz w:val="20"/>
                <w:szCs w:val="20"/>
                <w:lang w:val="es-ES"/>
              </w:rPr>
              <w:t xml:space="preserve">0 </w:t>
            </w:r>
          </w:p>
        </w:tc>
        <w:tc>
          <w:tcPr>
            <w:tcW w:w="1599" w:type="dxa"/>
            <w:shd w:val="clear" w:color="auto" w:fill="FFFFFF" w:themeFill="background1"/>
            <w:vAlign w:val="center"/>
          </w:tcPr>
          <w:p w:rsidR="001C5980" w:rsidRPr="0067710A" w:rsidRDefault="001971D6" w:rsidP="0067710A">
            <w:pPr>
              <w:jc w:val="center"/>
              <w:rPr>
                <w:rFonts w:ascii="Optima" w:hAnsi="Optima"/>
                <w:b/>
                <w:color w:val="000000" w:themeColor="text1"/>
                <w:sz w:val="20"/>
                <w:szCs w:val="20"/>
              </w:rPr>
            </w:pPr>
            <w:r w:rsidRPr="0067710A">
              <w:rPr>
                <w:rFonts w:ascii="Optima" w:eastAsia="CIDFont+F2" w:hAnsi="Optima" w:cs="CIDFont+F2"/>
                <w:sz w:val="20"/>
                <w:szCs w:val="20"/>
                <w:lang w:val="es-ES"/>
              </w:rPr>
              <w:t xml:space="preserve">5 </w:t>
            </w:r>
          </w:p>
        </w:tc>
        <w:tc>
          <w:tcPr>
            <w:tcW w:w="1599" w:type="dxa"/>
            <w:shd w:val="clear" w:color="auto" w:fill="FFFFFF" w:themeFill="background1"/>
            <w:vAlign w:val="center"/>
          </w:tcPr>
          <w:p w:rsidR="001C5980" w:rsidRPr="0067710A" w:rsidRDefault="008C166E" w:rsidP="0067710A">
            <w:pPr>
              <w:jc w:val="center"/>
              <w:rPr>
                <w:rFonts w:ascii="Optima" w:hAnsi="Optima"/>
                <w:b/>
                <w:color w:val="000000" w:themeColor="text1"/>
                <w:sz w:val="20"/>
                <w:szCs w:val="20"/>
              </w:rPr>
            </w:pPr>
            <w:r w:rsidRPr="0067710A">
              <w:rPr>
                <w:rFonts w:ascii="Optima" w:eastAsia="CIDFont+F2" w:hAnsi="Optima" w:cs="CIDFont+F2"/>
                <w:sz w:val="20"/>
                <w:szCs w:val="20"/>
                <w:lang w:val="es-ES"/>
              </w:rPr>
              <w:t xml:space="preserve">3 </w:t>
            </w:r>
          </w:p>
        </w:tc>
      </w:tr>
    </w:tbl>
    <w:p w:rsidR="00C1603A" w:rsidRDefault="00C1603A" w:rsidP="00FA3239">
      <w:pPr>
        <w:jc w:val="both"/>
        <w:rPr>
          <w:rFonts w:ascii="Optima" w:hAnsi="Optima" w:cs="Arial"/>
          <w:b/>
          <w:color w:val="000000"/>
          <w:szCs w:val="24"/>
          <w:lang w:val="es-ES"/>
        </w:rPr>
      </w:pPr>
    </w:p>
    <w:p w:rsidR="0067710A" w:rsidRDefault="0067710A" w:rsidP="0067710A">
      <w:pPr>
        <w:ind w:firstLine="708"/>
        <w:jc w:val="both"/>
        <w:rPr>
          <w:rFonts w:ascii="Optima" w:hAnsi="Optima" w:cs="Arial"/>
          <w:b/>
          <w:color w:val="000000"/>
          <w:szCs w:val="24"/>
          <w:u w:val="single"/>
        </w:rPr>
      </w:pPr>
      <w:r w:rsidRPr="00F87355">
        <w:rPr>
          <w:rFonts w:ascii="Optima" w:hAnsi="Optima" w:cs="Arial"/>
          <w:bCs/>
          <w:szCs w:val="24"/>
        </w:rPr>
        <w:t>A continuación</w:t>
      </w:r>
      <w:r>
        <w:rPr>
          <w:rFonts w:ascii="Optima" w:hAnsi="Optima" w:cs="Arial"/>
          <w:bCs/>
          <w:szCs w:val="24"/>
        </w:rPr>
        <w:t xml:space="preserve"> </w:t>
      </w:r>
      <w:r w:rsidRPr="00F87355">
        <w:rPr>
          <w:rFonts w:ascii="Optima" w:hAnsi="Optima" w:cs="TT1C9t00"/>
          <w:szCs w:val="24"/>
          <w:lang w:val="es-ES"/>
        </w:rPr>
        <w:t xml:space="preserve">la Secretaria de la Mesa informa que la documentación electrónica presentada por los licitadores se encuentra, desde este momento, a disposición del Servicio </w:t>
      </w:r>
      <w:r>
        <w:rPr>
          <w:rFonts w:ascii="Optima" w:hAnsi="Optima" w:cs="TT1C9t00"/>
          <w:szCs w:val="24"/>
          <w:lang w:val="es-ES"/>
        </w:rPr>
        <w:t>Promotor</w:t>
      </w:r>
      <w:r w:rsidRPr="00F87355">
        <w:rPr>
          <w:rFonts w:ascii="Optima" w:hAnsi="Optima" w:cs="TT1C9t00"/>
          <w:szCs w:val="24"/>
          <w:lang w:val="es-ES"/>
        </w:rPr>
        <w:t>, para la elaboración del informe de criterios automáticos y propuesta de adjudicación, con posterior remisión a esta Mesa de Contratación para su aprobación.</w:t>
      </w:r>
    </w:p>
    <w:p w:rsidR="0067710A" w:rsidRDefault="0067710A" w:rsidP="00FA3239">
      <w:pPr>
        <w:jc w:val="both"/>
        <w:rPr>
          <w:rFonts w:ascii="Optima" w:hAnsi="Optima" w:cs="Arial"/>
          <w:b/>
          <w:color w:val="000000"/>
          <w:szCs w:val="24"/>
          <w:lang w:val="es-ES"/>
        </w:rPr>
      </w:pPr>
    </w:p>
    <w:p w:rsidR="0067710A" w:rsidRDefault="0067710A" w:rsidP="00FA3239">
      <w:pPr>
        <w:jc w:val="both"/>
        <w:rPr>
          <w:rFonts w:ascii="Optima" w:hAnsi="Optima" w:cs="Arial"/>
          <w:b/>
          <w:color w:val="000000"/>
          <w:szCs w:val="24"/>
          <w:lang w:val="es-ES"/>
        </w:rPr>
      </w:pPr>
    </w:p>
    <w:p w:rsidR="00FA3239" w:rsidRPr="00D2544C" w:rsidRDefault="00844F4F" w:rsidP="00844F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rFonts w:ascii="Optima" w:hAnsi="Optima" w:cs="Arial"/>
          <w:b/>
          <w:color w:val="000000"/>
          <w:szCs w:val="24"/>
          <w:u w:val="single"/>
        </w:rPr>
      </w:pPr>
      <w:r>
        <w:rPr>
          <w:rFonts w:ascii="Optima" w:hAnsi="Optima" w:cs="Arial"/>
          <w:b/>
          <w:color w:val="000000"/>
          <w:szCs w:val="24"/>
        </w:rPr>
        <w:t>5</w:t>
      </w:r>
      <w:r w:rsidR="00FA3239">
        <w:rPr>
          <w:rFonts w:ascii="Optima" w:hAnsi="Optima" w:cs="Arial"/>
          <w:b/>
          <w:color w:val="000000"/>
          <w:szCs w:val="24"/>
        </w:rPr>
        <w:t xml:space="preserve">.2. </w:t>
      </w:r>
      <w:r w:rsidR="00FA3239" w:rsidRPr="00D2544C">
        <w:rPr>
          <w:rFonts w:ascii="Optima" w:hAnsi="Optima" w:cs="Arial"/>
          <w:b/>
          <w:color w:val="000000"/>
          <w:szCs w:val="24"/>
          <w:u w:val="single"/>
        </w:rPr>
        <w:t>SÓLO CON CRITERIOS AUTOMÁTICOS</w:t>
      </w:r>
      <w:r w:rsidR="00FA3239">
        <w:rPr>
          <w:rFonts w:ascii="Optima" w:hAnsi="Optima" w:cs="Arial"/>
          <w:b/>
          <w:color w:val="000000"/>
          <w:szCs w:val="24"/>
          <w:u w:val="single"/>
        </w:rPr>
        <w:t xml:space="preserve">: </w:t>
      </w:r>
    </w:p>
    <w:p w:rsidR="00FA3239" w:rsidRDefault="00FA3239" w:rsidP="00FA3239">
      <w:pPr>
        <w:ind w:left="708"/>
        <w:jc w:val="both"/>
        <w:rPr>
          <w:rFonts w:ascii="Optima" w:hAnsi="Optima" w:cs="Arial"/>
          <w:b/>
          <w:color w:val="000000"/>
          <w:szCs w:val="24"/>
        </w:rPr>
      </w:pPr>
    </w:p>
    <w:p w:rsidR="00FA3239" w:rsidRPr="00C37858" w:rsidRDefault="00FA3239" w:rsidP="00C37858">
      <w:pPr>
        <w:pStyle w:val="Prrafodelista"/>
        <w:numPr>
          <w:ilvl w:val="2"/>
          <w:numId w:val="44"/>
        </w:numPr>
        <w:jc w:val="both"/>
        <w:rPr>
          <w:rFonts w:ascii="Optima" w:hAnsi="Optima" w:cs="Arial"/>
          <w:b/>
          <w:color w:val="000000"/>
          <w:szCs w:val="24"/>
        </w:rPr>
      </w:pPr>
      <w:r w:rsidRPr="00C37858">
        <w:rPr>
          <w:rFonts w:ascii="Optima" w:hAnsi="Optima" w:cs="Arial"/>
          <w:b/>
          <w:color w:val="000000"/>
          <w:szCs w:val="24"/>
        </w:rPr>
        <w:t>Documentación General.</w:t>
      </w:r>
    </w:p>
    <w:p w:rsidR="00FA3239" w:rsidRDefault="00FA3239" w:rsidP="00FA3239">
      <w:pPr>
        <w:ind w:left="708"/>
        <w:jc w:val="both"/>
        <w:rPr>
          <w:rFonts w:ascii="Optima" w:hAnsi="Optima" w:cs="Arial"/>
          <w:b/>
          <w:color w:val="000000"/>
          <w:szCs w:val="24"/>
        </w:rPr>
      </w:pPr>
    </w:p>
    <w:p w:rsidR="00FA3239" w:rsidRPr="00C37858" w:rsidRDefault="00C37858" w:rsidP="00C37858">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eastAsia="en-US"/>
        </w:rPr>
        <w:t xml:space="preserve">- </w:t>
      </w:r>
      <w:r w:rsidR="00FA3239" w:rsidRPr="00C37858">
        <w:rPr>
          <w:rFonts w:ascii="Optima" w:eastAsiaTheme="minorHAnsi" w:hAnsi="Optima" w:cs="Arial"/>
          <w:b/>
          <w:color w:val="000000" w:themeColor="text1"/>
          <w:szCs w:val="24"/>
          <w:lang w:val="es-ES" w:eastAsia="en-US"/>
        </w:rPr>
        <w:t xml:space="preserve">XP0795/2022/AAGG </w:t>
      </w:r>
      <w:r w:rsidR="00FA3239" w:rsidRPr="00C37858">
        <w:rPr>
          <w:rFonts w:ascii="Optima" w:eastAsiaTheme="minorHAnsi" w:hAnsi="Optima" w:cstheme="minorBidi"/>
          <w:szCs w:val="24"/>
          <w:lang w:val="es-ES" w:eastAsia="en-US"/>
        </w:rPr>
        <w:t xml:space="preserve">Procedimiento abierto varios criterios automáticos: </w:t>
      </w:r>
      <w:r w:rsidR="00FA3239" w:rsidRPr="00C37858">
        <w:rPr>
          <w:rFonts w:ascii="Optima" w:eastAsiaTheme="minorHAnsi" w:hAnsi="Optima" w:cstheme="minorBidi"/>
          <w:b/>
          <w:i/>
          <w:szCs w:val="24"/>
          <w:u w:val="single"/>
          <w:lang w:val="es-ES" w:eastAsia="en-US"/>
        </w:rPr>
        <w:t>“Adquisición de carburantes para los vehículos, depósitos y maquinaria del Cabildo de Gran Canaria”</w:t>
      </w:r>
      <w:r w:rsidR="00FA3239" w:rsidRPr="00C37858">
        <w:rPr>
          <w:rFonts w:ascii="Optima" w:eastAsiaTheme="minorHAnsi" w:hAnsi="Optima" w:cs="Arial"/>
          <w:bCs/>
          <w:szCs w:val="24"/>
          <w:lang w:val="es-ES" w:eastAsia="en-US"/>
        </w:rPr>
        <w:t xml:space="preserve"> Importe neto </w:t>
      </w:r>
      <w:r w:rsidR="00FA3239" w:rsidRPr="00C37858">
        <w:rPr>
          <w:rFonts w:ascii="Optima" w:eastAsiaTheme="minorHAnsi" w:hAnsi="Optima" w:cs="Arial-BoldMT"/>
          <w:bCs/>
          <w:szCs w:val="24"/>
          <w:lang w:val="es-ES" w:eastAsia="en-US"/>
        </w:rPr>
        <w:t>467.289,72</w:t>
      </w:r>
      <w:r w:rsidR="00FA3239" w:rsidRPr="00C37858">
        <w:rPr>
          <w:rFonts w:ascii="Arial-BoldMT" w:eastAsiaTheme="minorHAnsi" w:hAnsi="Arial-BoldMT" w:cs="Arial-BoldMT"/>
          <w:b/>
          <w:bCs/>
          <w:sz w:val="18"/>
          <w:szCs w:val="18"/>
          <w:lang w:val="es-ES" w:eastAsia="en-US"/>
        </w:rPr>
        <w:t xml:space="preserve"> </w:t>
      </w:r>
      <w:r w:rsidR="00FA3239" w:rsidRPr="00C37858">
        <w:rPr>
          <w:rFonts w:eastAsiaTheme="minorHAnsi" w:cs="Arial"/>
          <w:szCs w:val="24"/>
          <w:lang w:val="es-ES" w:eastAsia="en-US"/>
        </w:rPr>
        <w:t>€</w:t>
      </w:r>
      <w:r w:rsidR="00FA3239" w:rsidRPr="00C37858">
        <w:rPr>
          <w:rFonts w:eastAsiaTheme="minorHAnsi" w:cs="Arial"/>
          <w:sz w:val="20"/>
          <w:lang w:val="es-ES" w:eastAsia="en-US"/>
        </w:rPr>
        <w:t xml:space="preserve"> </w:t>
      </w:r>
      <w:r w:rsidR="00FA3239" w:rsidRPr="00C37858">
        <w:rPr>
          <w:rFonts w:ascii="Optima" w:eastAsiaTheme="minorHAnsi" w:hAnsi="Optima" w:cs="Arial"/>
          <w:bCs/>
          <w:szCs w:val="24"/>
          <w:lang w:val="es-ES" w:eastAsia="en-US"/>
        </w:rPr>
        <w:t xml:space="preserve">e IGIC </w:t>
      </w:r>
      <w:r w:rsidR="00FA3239" w:rsidRPr="00C37858">
        <w:rPr>
          <w:rFonts w:ascii="Optima" w:eastAsiaTheme="minorHAnsi" w:hAnsi="Optima" w:cs="Arial-BoldMT"/>
          <w:bCs/>
          <w:szCs w:val="24"/>
          <w:lang w:val="es-ES" w:eastAsia="en-US"/>
        </w:rPr>
        <w:t>32.710,28</w:t>
      </w:r>
      <w:r w:rsidR="00FA3239" w:rsidRPr="00C37858">
        <w:rPr>
          <w:rFonts w:ascii="Arial-BoldMT" w:eastAsiaTheme="minorHAnsi" w:hAnsi="Arial-BoldMT" w:cs="Arial-BoldMT"/>
          <w:b/>
          <w:bCs/>
          <w:sz w:val="18"/>
          <w:szCs w:val="18"/>
          <w:lang w:val="es-ES" w:eastAsia="en-US"/>
        </w:rPr>
        <w:t xml:space="preserve"> </w:t>
      </w:r>
      <w:r w:rsidR="00FA3239" w:rsidRPr="00C37858">
        <w:rPr>
          <w:rFonts w:eastAsiaTheme="minorHAnsi" w:cs="Arial"/>
          <w:bCs/>
          <w:szCs w:val="24"/>
          <w:lang w:val="es-ES" w:eastAsia="en-US"/>
        </w:rPr>
        <w:t>€</w:t>
      </w:r>
      <w:r w:rsidR="00FA3239" w:rsidRPr="00C37858">
        <w:rPr>
          <w:rFonts w:ascii="Optima" w:eastAsiaTheme="minorHAnsi" w:hAnsi="Optima" w:cs="Arial"/>
          <w:bCs/>
          <w:szCs w:val="24"/>
          <w:lang w:val="es-ES" w:eastAsia="en-US"/>
        </w:rPr>
        <w:t xml:space="preserve"> Tramitación ordinaria. Plazo de ejecución 2 años. </w:t>
      </w:r>
      <w:r w:rsidR="00FA3239" w:rsidRPr="00C37858">
        <w:rPr>
          <w:rFonts w:ascii="Optima" w:eastAsiaTheme="minorHAnsi" w:hAnsi="Optima"/>
          <w:b/>
          <w:bCs/>
          <w:szCs w:val="24"/>
          <w:u w:val="single"/>
          <w:lang w:val="es-ES" w:eastAsia="en-US"/>
        </w:rPr>
        <w:t>Servicio de Asuntos Generales.</w:t>
      </w:r>
    </w:p>
    <w:p w:rsidR="00FA3239" w:rsidRPr="007A337A" w:rsidRDefault="00FA3239" w:rsidP="00FA3239">
      <w:pPr>
        <w:jc w:val="both"/>
        <w:rPr>
          <w:rFonts w:ascii="Optima" w:hAnsi="Optima" w:cs="Arial"/>
          <w:b/>
          <w:i/>
          <w:color w:val="000000"/>
          <w:szCs w:val="24"/>
          <w:u w:val="single"/>
        </w:rPr>
      </w:pPr>
    </w:p>
    <w:p w:rsidR="00FA3239" w:rsidRPr="00076509" w:rsidRDefault="00FA3239" w:rsidP="00FA3239">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w:t>
      </w:r>
      <w:r w:rsidRPr="002F7C2A">
        <w:rPr>
          <w:rFonts w:ascii="Optima" w:hAnsi="Optima"/>
          <w:b/>
          <w:bCs/>
          <w:szCs w:val="24"/>
          <w:lang w:val="es-ES"/>
        </w:rPr>
        <w:t>día 16  de enero  de 2023,</w:t>
      </w:r>
      <w:r w:rsidRPr="00076509">
        <w:rPr>
          <w:rFonts w:ascii="Optima" w:hAnsi="Optima"/>
          <w:bCs/>
          <w:szCs w:val="24"/>
          <w:lang w:val="es-ES"/>
        </w:rPr>
        <w:t xml:space="preserve"> de la licitación anteriormente relacionada y de la certificación de </w:t>
      </w:r>
      <w:r w:rsidRPr="00AF67C0">
        <w:rPr>
          <w:rFonts w:ascii="Optima" w:hAnsi="Optima"/>
          <w:bCs/>
          <w:szCs w:val="24"/>
          <w:lang w:val="es-ES"/>
        </w:rPr>
        <w:t xml:space="preserve">fecha </w:t>
      </w:r>
      <w:r w:rsidR="00AF67C0" w:rsidRPr="00AF67C0">
        <w:rPr>
          <w:rFonts w:ascii="Optima" w:hAnsi="Optima"/>
          <w:b/>
          <w:bCs/>
          <w:szCs w:val="24"/>
          <w:lang w:val="es-ES"/>
        </w:rPr>
        <w:t>17</w:t>
      </w:r>
      <w:r w:rsidRPr="00AF67C0">
        <w:rPr>
          <w:rFonts w:ascii="Optima" w:hAnsi="Optima"/>
          <w:b/>
          <w:bCs/>
          <w:szCs w:val="24"/>
          <w:lang w:val="es-ES"/>
        </w:rPr>
        <w:t xml:space="preserve"> de enero de</w:t>
      </w:r>
      <w:r w:rsidRPr="002F7C2A">
        <w:rPr>
          <w:rFonts w:ascii="Optima" w:hAnsi="Optima"/>
          <w:b/>
          <w:bCs/>
          <w:szCs w:val="24"/>
          <w:lang w:val="es-ES"/>
        </w:rPr>
        <w:t xml:space="preserve"> 2023</w:t>
      </w:r>
      <w:r w:rsidRPr="00076509">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FA3239" w:rsidRPr="007A337A" w:rsidRDefault="00FA3239" w:rsidP="00FA3239">
      <w:pPr>
        <w:jc w:val="both"/>
        <w:rPr>
          <w:rFonts w:ascii="Optima" w:hAnsi="Optima" w:cs="Arial"/>
          <w:b/>
          <w:color w:val="000000"/>
          <w:szCs w:val="24"/>
          <w:u w:val="single"/>
        </w:rPr>
      </w:pPr>
    </w:p>
    <w:p w:rsidR="000A6FB5" w:rsidRPr="000A6FB5" w:rsidRDefault="00FA3239" w:rsidP="00653D17">
      <w:pPr>
        <w:pStyle w:val="Default"/>
        <w:ind w:firstLine="708"/>
        <w:rPr>
          <w:rFonts w:ascii="Optima" w:hAnsi="Optima" w:cs="Optima"/>
        </w:rPr>
      </w:pPr>
      <w:r w:rsidRPr="000A6FB5">
        <w:rPr>
          <w:rFonts w:ascii="Optima" w:hAnsi="Optima"/>
          <w:b/>
          <w:bCs/>
        </w:rPr>
        <w:t xml:space="preserve">- Número uno: </w:t>
      </w:r>
      <w:r w:rsidR="000A6FB5" w:rsidRPr="000A6FB5">
        <w:rPr>
          <w:rFonts w:ascii="Optima" w:hAnsi="Optima"/>
          <w:b/>
          <w:bCs/>
        </w:rPr>
        <w:t xml:space="preserve"> </w:t>
      </w:r>
      <w:r w:rsidR="000A6FB5">
        <w:rPr>
          <w:rFonts w:ascii="Optima" w:hAnsi="Optima"/>
          <w:b/>
          <w:bCs/>
        </w:rPr>
        <w:t xml:space="preserve"> </w:t>
      </w:r>
      <w:r w:rsidR="000A6FB5" w:rsidRPr="000A6FB5">
        <w:rPr>
          <w:rFonts w:ascii="Optima" w:hAnsi="Optima" w:cs="Optima"/>
          <w:sz w:val="23"/>
          <w:szCs w:val="23"/>
        </w:rPr>
        <w:t>DISA RED DE SERVICIOS PETROLÍFEROS, SAU</w:t>
      </w:r>
      <w:r w:rsidR="007B6A1C">
        <w:rPr>
          <w:rFonts w:ascii="Optima" w:hAnsi="Optima" w:cs="Optima"/>
          <w:sz w:val="23"/>
          <w:szCs w:val="23"/>
        </w:rPr>
        <w:t xml:space="preserve"> </w:t>
      </w:r>
      <w:r w:rsidR="000A6FB5" w:rsidRPr="000A6FB5">
        <w:rPr>
          <w:rFonts w:ascii="Optima" w:hAnsi="Optima" w:cs="Optima"/>
          <w:sz w:val="23"/>
          <w:szCs w:val="23"/>
        </w:rPr>
        <w:t xml:space="preserve">(A38453809) </w:t>
      </w:r>
    </w:p>
    <w:p w:rsidR="00FA3239" w:rsidRDefault="00FA3239" w:rsidP="000A6FB5">
      <w:pPr>
        <w:autoSpaceDE w:val="0"/>
        <w:autoSpaceDN w:val="0"/>
        <w:adjustRightInd w:val="0"/>
        <w:jc w:val="both"/>
        <w:rPr>
          <w:rFonts w:ascii="Optima" w:hAnsi="Optima"/>
          <w:b/>
          <w:bCs/>
          <w:szCs w:val="24"/>
          <w:lang w:val="es-ES"/>
        </w:rPr>
      </w:pPr>
    </w:p>
    <w:p w:rsidR="00FA3239" w:rsidRPr="007A337A" w:rsidRDefault="00FA3239" w:rsidP="00FA3239">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FA3239" w:rsidRPr="007A337A" w:rsidRDefault="00FA3239" w:rsidP="00FA3239">
      <w:pPr>
        <w:autoSpaceDE w:val="0"/>
        <w:autoSpaceDN w:val="0"/>
        <w:adjustRightInd w:val="0"/>
        <w:jc w:val="both"/>
        <w:rPr>
          <w:rFonts w:ascii="Optima" w:hAnsi="Optima" w:cs="Arial"/>
          <w:bCs/>
          <w:szCs w:val="24"/>
        </w:rPr>
      </w:pPr>
    </w:p>
    <w:p w:rsidR="00FA3239" w:rsidRPr="007A337A" w:rsidRDefault="00FA3239" w:rsidP="00FA3239">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FA3239" w:rsidRDefault="00FA3239" w:rsidP="00FA3239">
      <w:pPr>
        <w:autoSpaceDE w:val="0"/>
        <w:autoSpaceDN w:val="0"/>
        <w:adjustRightInd w:val="0"/>
        <w:ind w:firstLine="708"/>
        <w:jc w:val="both"/>
        <w:rPr>
          <w:rFonts w:ascii="Optima" w:hAnsi="Optima" w:cs="TT2A8t00"/>
          <w:szCs w:val="24"/>
          <w:lang w:val="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216"/>
      </w:tblGrid>
      <w:tr w:rsidR="000A6FB5" w:rsidRPr="000A6FB5" w:rsidTr="00ED7962">
        <w:trPr>
          <w:trHeight w:val="426"/>
          <w:jc w:val="center"/>
        </w:trPr>
        <w:tc>
          <w:tcPr>
            <w:tcW w:w="357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A6FB5" w:rsidRPr="000A6FB5" w:rsidRDefault="000A6FB5" w:rsidP="000A6FB5">
            <w:pPr>
              <w:spacing w:line="256" w:lineRule="auto"/>
              <w:jc w:val="center"/>
              <w:rPr>
                <w:rFonts w:ascii="Optima" w:hAnsi="Optima" w:cs="Arial"/>
                <w:b/>
                <w:spacing w:val="-3"/>
                <w:sz w:val="20"/>
                <w:lang w:eastAsia="en-US"/>
              </w:rPr>
            </w:pPr>
            <w:r w:rsidRPr="000A6FB5">
              <w:rPr>
                <w:rFonts w:ascii="Optima" w:hAnsi="Optima" w:cs="Arial"/>
                <w:b/>
                <w:spacing w:val="-3"/>
                <w:sz w:val="20"/>
                <w:lang w:eastAsia="en-US"/>
              </w:rPr>
              <w:t>DOCUMENTACIÓN GENERAL</w:t>
            </w:r>
          </w:p>
        </w:tc>
        <w:tc>
          <w:tcPr>
            <w:tcW w:w="5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FB5" w:rsidRPr="000A6FB5" w:rsidRDefault="000A6FB5" w:rsidP="000A6FB5">
            <w:pPr>
              <w:tabs>
                <w:tab w:val="left" w:pos="7560"/>
              </w:tabs>
              <w:spacing w:line="256" w:lineRule="auto"/>
              <w:jc w:val="center"/>
              <w:rPr>
                <w:rFonts w:ascii="Optima" w:hAnsi="Optima" w:cs="TT273t00"/>
                <w:b/>
                <w:caps/>
                <w:spacing w:val="-3"/>
                <w:sz w:val="20"/>
                <w:lang w:eastAsia="en-US"/>
              </w:rPr>
            </w:pPr>
            <w:r w:rsidRPr="000A6FB5">
              <w:rPr>
                <w:rFonts w:ascii="Optima" w:hAnsi="Optima" w:cs="TT273t00"/>
                <w:b/>
                <w:caps/>
                <w:spacing w:val="-3"/>
                <w:sz w:val="20"/>
                <w:lang w:eastAsia="en-US"/>
              </w:rPr>
              <w:t>LICITADORES</w:t>
            </w:r>
          </w:p>
        </w:tc>
      </w:tr>
      <w:tr w:rsidR="000A6FB5" w:rsidRPr="000A6FB5" w:rsidTr="00ED7962">
        <w:trPr>
          <w:trHeight w:val="1079"/>
          <w:jc w:val="center"/>
        </w:trPr>
        <w:tc>
          <w:tcPr>
            <w:tcW w:w="35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A6FB5" w:rsidRPr="000A6FB5" w:rsidRDefault="000A6FB5" w:rsidP="000A6FB5">
            <w:pPr>
              <w:spacing w:line="256" w:lineRule="auto"/>
              <w:jc w:val="center"/>
              <w:rPr>
                <w:rFonts w:ascii="Optima" w:hAnsi="Optima" w:cs="Arial"/>
                <w:b/>
                <w:spacing w:val="-3"/>
                <w:sz w:val="20"/>
                <w:lang w:eastAsia="en-US"/>
              </w:rPr>
            </w:pPr>
          </w:p>
        </w:tc>
        <w:tc>
          <w:tcPr>
            <w:tcW w:w="52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FB5" w:rsidRPr="00ED7962" w:rsidRDefault="000A6FB5" w:rsidP="00ED7962">
            <w:pPr>
              <w:autoSpaceDE w:val="0"/>
              <w:autoSpaceDN w:val="0"/>
              <w:adjustRightInd w:val="0"/>
              <w:jc w:val="center"/>
              <w:rPr>
                <w:rFonts w:ascii="Optima" w:eastAsiaTheme="minorHAnsi" w:hAnsi="Optima" w:cs="Optima"/>
                <w:color w:val="000000"/>
                <w:sz w:val="23"/>
                <w:szCs w:val="23"/>
                <w:lang w:val="es-ES" w:eastAsia="en-US"/>
              </w:rPr>
            </w:pPr>
            <w:r w:rsidRPr="000A6FB5">
              <w:rPr>
                <w:rFonts w:ascii="Optima" w:eastAsiaTheme="minorHAnsi" w:hAnsi="Optima" w:cs="Optima"/>
                <w:color w:val="000000"/>
                <w:sz w:val="23"/>
                <w:szCs w:val="23"/>
                <w:lang w:val="es-ES" w:eastAsia="en-US"/>
              </w:rPr>
              <w:t>DISA RED DE SERVICIOS PETROLÍFEROS, SAU(A38453809)</w:t>
            </w:r>
          </w:p>
        </w:tc>
      </w:tr>
      <w:tr w:rsidR="000A6FB5" w:rsidRPr="000A6FB5" w:rsidTr="00ED7962">
        <w:trPr>
          <w:trHeight w:val="355"/>
          <w:jc w:val="center"/>
        </w:trPr>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FB5" w:rsidRPr="000A6FB5" w:rsidRDefault="000A6FB5" w:rsidP="000A6FB5">
            <w:pPr>
              <w:spacing w:line="256" w:lineRule="auto"/>
              <w:jc w:val="center"/>
              <w:rPr>
                <w:rFonts w:ascii="Optima" w:hAnsi="Optima" w:cs="Arial"/>
                <w:b/>
                <w:spacing w:val="-3"/>
                <w:sz w:val="20"/>
                <w:lang w:eastAsia="en-US"/>
              </w:rPr>
            </w:pPr>
          </w:p>
          <w:p w:rsidR="000A6FB5" w:rsidRPr="000A6FB5" w:rsidRDefault="000A6FB5" w:rsidP="000A6FB5">
            <w:pPr>
              <w:spacing w:line="256" w:lineRule="auto"/>
              <w:jc w:val="center"/>
              <w:rPr>
                <w:rFonts w:ascii="Optima" w:hAnsi="Optima" w:cs="Arial"/>
                <w:b/>
                <w:spacing w:val="-3"/>
                <w:sz w:val="20"/>
                <w:lang w:eastAsia="en-US"/>
              </w:rPr>
            </w:pPr>
            <w:r w:rsidRPr="000A6FB5">
              <w:rPr>
                <w:rFonts w:ascii="Optima" w:hAnsi="Optima" w:cs="Arial"/>
                <w:b/>
                <w:spacing w:val="-3"/>
                <w:sz w:val="20"/>
                <w:lang w:eastAsia="en-US"/>
              </w:rPr>
              <w:t>DEUC</w:t>
            </w:r>
          </w:p>
          <w:p w:rsidR="000A6FB5" w:rsidRPr="000A6FB5" w:rsidRDefault="000A6FB5" w:rsidP="000A6FB5">
            <w:pPr>
              <w:spacing w:line="256" w:lineRule="auto"/>
              <w:jc w:val="center"/>
              <w:rPr>
                <w:rFonts w:ascii="Optima" w:hAnsi="Optima"/>
                <w:spacing w:val="-3"/>
                <w:sz w:val="20"/>
                <w:lang w:eastAsia="en-US"/>
              </w:rPr>
            </w:pPr>
          </w:p>
        </w:tc>
        <w:tc>
          <w:tcPr>
            <w:tcW w:w="5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FB5" w:rsidRPr="000A6FB5" w:rsidRDefault="00ED7962" w:rsidP="000A6FB5">
            <w:pPr>
              <w:spacing w:line="256" w:lineRule="auto"/>
              <w:jc w:val="center"/>
              <w:rPr>
                <w:rFonts w:ascii="Optima" w:hAnsi="Optima"/>
                <w:spacing w:val="-3"/>
                <w:sz w:val="20"/>
                <w:lang w:eastAsia="en-US"/>
              </w:rPr>
            </w:pPr>
            <w:r>
              <w:rPr>
                <w:rFonts w:ascii="Optima" w:hAnsi="Optima"/>
                <w:spacing w:val="-3"/>
                <w:sz w:val="20"/>
                <w:lang w:eastAsia="en-US"/>
              </w:rPr>
              <w:t>Presenta</w:t>
            </w:r>
          </w:p>
        </w:tc>
      </w:tr>
      <w:tr w:rsidR="000A6FB5" w:rsidRPr="000A6FB5" w:rsidTr="00ED7962">
        <w:trPr>
          <w:trHeight w:val="426"/>
          <w:jc w:val="center"/>
        </w:trPr>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FB5" w:rsidRPr="000A6FB5" w:rsidRDefault="000A6FB5" w:rsidP="000A6FB5">
            <w:pPr>
              <w:spacing w:line="256" w:lineRule="auto"/>
              <w:jc w:val="center"/>
              <w:rPr>
                <w:rFonts w:ascii="Optima" w:hAnsi="Optima"/>
                <w:spacing w:val="-3"/>
                <w:sz w:val="20"/>
                <w:lang w:eastAsia="en-US"/>
              </w:rPr>
            </w:pPr>
            <w:r w:rsidRPr="000A6FB5">
              <w:rPr>
                <w:rFonts w:ascii="Optima" w:hAnsi="Optima" w:cs="Arial"/>
                <w:b/>
                <w:spacing w:val="-3"/>
                <w:sz w:val="20"/>
                <w:lang w:eastAsia="en-US"/>
              </w:rPr>
              <w:t>Declaración de relación de empresas vinculadas (Anexo II)</w:t>
            </w:r>
          </w:p>
        </w:tc>
        <w:tc>
          <w:tcPr>
            <w:tcW w:w="5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FB5" w:rsidRPr="000A6FB5" w:rsidRDefault="00ED7962" w:rsidP="000A6FB5">
            <w:pPr>
              <w:spacing w:line="256" w:lineRule="auto"/>
              <w:jc w:val="center"/>
              <w:rPr>
                <w:rFonts w:ascii="Optima" w:hAnsi="Optima"/>
                <w:spacing w:val="-3"/>
                <w:sz w:val="20"/>
                <w:lang w:eastAsia="en-US"/>
              </w:rPr>
            </w:pPr>
            <w:r>
              <w:rPr>
                <w:rFonts w:ascii="Optima" w:hAnsi="Optima"/>
                <w:spacing w:val="-3"/>
                <w:sz w:val="20"/>
                <w:lang w:eastAsia="en-US"/>
              </w:rPr>
              <w:t>Presenta</w:t>
            </w:r>
          </w:p>
        </w:tc>
      </w:tr>
      <w:tr w:rsidR="000A6FB5" w:rsidRPr="000A6FB5" w:rsidTr="00ED7962">
        <w:trPr>
          <w:trHeight w:val="426"/>
          <w:jc w:val="center"/>
        </w:trPr>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FB5" w:rsidRPr="000A6FB5" w:rsidRDefault="000A6FB5" w:rsidP="000A6FB5">
            <w:pPr>
              <w:spacing w:line="256" w:lineRule="auto"/>
              <w:jc w:val="center"/>
              <w:rPr>
                <w:rFonts w:ascii="Optima" w:hAnsi="Optima" w:cs="Arial"/>
                <w:b/>
                <w:spacing w:val="-3"/>
                <w:sz w:val="20"/>
                <w:lang w:eastAsia="en-US"/>
              </w:rPr>
            </w:pPr>
          </w:p>
          <w:p w:rsidR="000A6FB5" w:rsidRPr="000A6FB5" w:rsidRDefault="000A6FB5" w:rsidP="000A6FB5">
            <w:pPr>
              <w:spacing w:line="256" w:lineRule="auto"/>
              <w:jc w:val="center"/>
              <w:rPr>
                <w:rFonts w:ascii="Optima" w:hAnsi="Optima"/>
                <w:spacing w:val="-3"/>
                <w:sz w:val="20"/>
                <w:lang w:eastAsia="en-US"/>
              </w:rPr>
            </w:pPr>
            <w:r w:rsidRPr="000A6FB5">
              <w:rPr>
                <w:rFonts w:ascii="Optima" w:hAnsi="Optima" w:cs="Arial"/>
                <w:b/>
                <w:spacing w:val="-3"/>
                <w:sz w:val="20"/>
                <w:lang w:eastAsia="en-US"/>
              </w:rPr>
              <w:t>Declaración de confidencialidad</w:t>
            </w:r>
          </w:p>
        </w:tc>
        <w:tc>
          <w:tcPr>
            <w:tcW w:w="5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FB5" w:rsidRPr="000A6FB5" w:rsidRDefault="00003E41" w:rsidP="000A6FB5">
            <w:pPr>
              <w:spacing w:line="256" w:lineRule="auto"/>
              <w:jc w:val="center"/>
              <w:rPr>
                <w:rFonts w:ascii="Optima" w:hAnsi="Optima"/>
                <w:spacing w:val="-3"/>
                <w:sz w:val="20"/>
                <w:lang w:eastAsia="en-US"/>
              </w:rPr>
            </w:pPr>
            <w:r>
              <w:rPr>
                <w:rFonts w:ascii="Optima" w:hAnsi="Optima"/>
                <w:spacing w:val="-3"/>
                <w:sz w:val="20"/>
                <w:lang w:eastAsia="en-US"/>
              </w:rPr>
              <w:t>Si p</w:t>
            </w:r>
            <w:r w:rsidR="00ED7962">
              <w:rPr>
                <w:rFonts w:ascii="Optima" w:hAnsi="Optima"/>
                <w:spacing w:val="-3"/>
                <w:sz w:val="20"/>
                <w:lang w:eastAsia="en-US"/>
              </w:rPr>
              <w:t>resenta</w:t>
            </w:r>
          </w:p>
        </w:tc>
      </w:tr>
      <w:tr w:rsidR="000A6FB5" w:rsidRPr="000A6FB5" w:rsidTr="00ED7962">
        <w:trPr>
          <w:trHeight w:val="426"/>
          <w:jc w:val="center"/>
        </w:trPr>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FB5" w:rsidRPr="000A6FB5" w:rsidRDefault="000A6FB5" w:rsidP="000A6FB5">
            <w:pPr>
              <w:spacing w:line="256" w:lineRule="auto"/>
              <w:jc w:val="center"/>
              <w:rPr>
                <w:rFonts w:ascii="Optima" w:hAnsi="Optima" w:cs="Arial"/>
                <w:b/>
                <w:spacing w:val="-3"/>
                <w:sz w:val="20"/>
                <w:lang w:eastAsia="en-US"/>
              </w:rPr>
            </w:pPr>
          </w:p>
          <w:p w:rsidR="000A6FB5" w:rsidRPr="000A6FB5" w:rsidRDefault="000A6FB5" w:rsidP="000A6FB5">
            <w:pPr>
              <w:spacing w:line="256" w:lineRule="auto"/>
              <w:jc w:val="center"/>
              <w:rPr>
                <w:rFonts w:ascii="Optima" w:hAnsi="Optima"/>
                <w:spacing w:val="-3"/>
                <w:sz w:val="20"/>
                <w:lang w:eastAsia="en-US"/>
              </w:rPr>
            </w:pPr>
            <w:r w:rsidRPr="000A6FB5">
              <w:rPr>
                <w:rFonts w:ascii="Optima" w:hAnsi="Optima" w:cs="Arial"/>
                <w:b/>
                <w:spacing w:val="-3"/>
                <w:sz w:val="20"/>
                <w:lang w:eastAsia="en-US"/>
              </w:rPr>
              <w:t>El oferente es una PYME</w:t>
            </w:r>
          </w:p>
        </w:tc>
        <w:tc>
          <w:tcPr>
            <w:tcW w:w="5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FB5" w:rsidRPr="000A6FB5" w:rsidRDefault="00003E41" w:rsidP="000A6FB5">
            <w:pPr>
              <w:spacing w:line="256" w:lineRule="auto"/>
              <w:jc w:val="center"/>
              <w:rPr>
                <w:rFonts w:ascii="Optima" w:hAnsi="Optima"/>
                <w:spacing w:val="-3"/>
                <w:sz w:val="20"/>
                <w:lang w:eastAsia="en-US"/>
              </w:rPr>
            </w:pPr>
            <w:r>
              <w:rPr>
                <w:rFonts w:ascii="Optima" w:hAnsi="Optima"/>
                <w:spacing w:val="-3"/>
                <w:sz w:val="20"/>
                <w:lang w:eastAsia="en-US"/>
              </w:rPr>
              <w:t>NO</w:t>
            </w:r>
          </w:p>
        </w:tc>
      </w:tr>
      <w:tr w:rsidR="000A6FB5" w:rsidRPr="000A6FB5" w:rsidTr="00ED7962">
        <w:trPr>
          <w:trHeight w:val="426"/>
          <w:jc w:val="center"/>
        </w:trPr>
        <w:tc>
          <w:tcPr>
            <w:tcW w:w="3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FB5" w:rsidRPr="000A6FB5" w:rsidRDefault="000A6FB5" w:rsidP="000A6FB5">
            <w:pPr>
              <w:spacing w:line="256" w:lineRule="auto"/>
              <w:jc w:val="center"/>
              <w:rPr>
                <w:rFonts w:ascii="Optima" w:hAnsi="Optima"/>
                <w:spacing w:val="-3"/>
                <w:sz w:val="20"/>
                <w:lang w:eastAsia="en-US"/>
              </w:rPr>
            </w:pPr>
            <w:r w:rsidRPr="000A6FB5">
              <w:rPr>
                <w:rFonts w:ascii="Optima" w:eastAsiaTheme="minorHAnsi" w:hAnsi="Optima" w:cs="Optima"/>
                <w:b/>
                <w:spacing w:val="-3"/>
                <w:sz w:val="20"/>
                <w:lang w:val="es-ES" w:eastAsia="en-US"/>
              </w:rPr>
              <w:t>Autorización consulta  electrónica de datos  (Anexo III)</w:t>
            </w:r>
          </w:p>
        </w:tc>
        <w:tc>
          <w:tcPr>
            <w:tcW w:w="5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6FB5" w:rsidRPr="000A6FB5" w:rsidRDefault="00ED7962" w:rsidP="000A6FB5">
            <w:pPr>
              <w:spacing w:line="256" w:lineRule="auto"/>
              <w:jc w:val="center"/>
              <w:rPr>
                <w:rFonts w:ascii="Optima" w:hAnsi="Optima"/>
                <w:spacing w:val="-3"/>
                <w:sz w:val="20"/>
                <w:lang w:eastAsia="en-US"/>
              </w:rPr>
            </w:pPr>
            <w:r>
              <w:rPr>
                <w:rFonts w:ascii="Optima" w:hAnsi="Optima"/>
                <w:spacing w:val="-3"/>
                <w:sz w:val="20"/>
                <w:lang w:eastAsia="en-US"/>
              </w:rPr>
              <w:t>Autoriza (3)</w:t>
            </w:r>
          </w:p>
        </w:tc>
      </w:tr>
    </w:tbl>
    <w:p w:rsidR="00FA3239" w:rsidRDefault="00FA3239" w:rsidP="00FA3239">
      <w:pPr>
        <w:jc w:val="both"/>
        <w:rPr>
          <w:rFonts w:ascii="Optima" w:hAnsi="Optima" w:cs="Arial"/>
          <w:b/>
          <w:color w:val="000000"/>
          <w:szCs w:val="24"/>
          <w:u w:val="single"/>
        </w:rPr>
      </w:pPr>
    </w:p>
    <w:p w:rsidR="00FA3239" w:rsidRPr="00A37624" w:rsidRDefault="00FA3239" w:rsidP="00FA3239">
      <w:pPr>
        <w:ind w:firstLine="567"/>
        <w:jc w:val="both"/>
        <w:rPr>
          <w:rFonts w:ascii="Optima" w:hAnsi="Optima" w:cs="Arial"/>
          <w:b/>
          <w:bCs/>
          <w:szCs w:val="24"/>
        </w:rPr>
      </w:pPr>
      <w:r w:rsidRPr="00A37624">
        <w:rPr>
          <w:rFonts w:ascii="Optima" w:hAnsi="Optima" w:cs="Arial"/>
          <w:bCs/>
          <w:szCs w:val="24"/>
        </w:rPr>
        <w:t xml:space="preserve">Examinada la documentación presentada, la Mesa de Contratación </w:t>
      </w:r>
      <w:r w:rsidRPr="00A37624">
        <w:rPr>
          <w:rFonts w:ascii="Optima" w:hAnsi="Optima" w:cs="Arial"/>
          <w:bCs/>
          <w:szCs w:val="24"/>
          <w:lang w:val="es-ES"/>
        </w:rPr>
        <w:t xml:space="preserve">acuerda que la documentación aportada, por las licitadoras está correcta, </w:t>
      </w:r>
      <w:r w:rsidRPr="00A37624">
        <w:rPr>
          <w:rFonts w:ascii="Optima" w:hAnsi="Optima" w:cs="Arial"/>
          <w:b/>
          <w:bCs/>
          <w:szCs w:val="24"/>
          <w:lang w:val="es-ES"/>
        </w:rPr>
        <w:t>DECLARANDO ADMITIDAS A TODAS LAS LICITADORAS, no existiendo exclusiones.</w:t>
      </w:r>
    </w:p>
    <w:p w:rsidR="00FA3239" w:rsidRPr="007A337A" w:rsidRDefault="00FA3239" w:rsidP="00FA3239">
      <w:pPr>
        <w:jc w:val="both"/>
        <w:rPr>
          <w:rFonts w:ascii="Optima" w:hAnsi="Optima" w:cs="Arial"/>
          <w:b/>
          <w:color w:val="000000"/>
          <w:szCs w:val="24"/>
          <w:u w:val="single"/>
        </w:rPr>
      </w:pPr>
    </w:p>
    <w:p w:rsidR="008174C0" w:rsidRDefault="008174C0" w:rsidP="008174C0">
      <w:pPr>
        <w:pStyle w:val="Prrafodelista"/>
        <w:autoSpaceDE w:val="0"/>
        <w:autoSpaceDN w:val="0"/>
        <w:adjustRightInd w:val="0"/>
        <w:ind w:left="0"/>
        <w:jc w:val="both"/>
        <w:rPr>
          <w:rFonts w:ascii="Optima" w:hAnsi="Optima" w:cs="Arial"/>
          <w:szCs w:val="24"/>
          <w:lang w:val="es-ES" w:eastAsia="en-US"/>
        </w:rPr>
      </w:pPr>
    </w:p>
    <w:p w:rsidR="00FA3239" w:rsidRPr="00262F85" w:rsidRDefault="008174C0" w:rsidP="008174C0">
      <w:pPr>
        <w:pStyle w:val="Prrafodelista"/>
        <w:autoSpaceDE w:val="0"/>
        <w:autoSpaceDN w:val="0"/>
        <w:adjustRightInd w:val="0"/>
        <w:ind w:left="0" w:firstLine="708"/>
        <w:jc w:val="both"/>
        <w:rPr>
          <w:rFonts w:ascii="Optima" w:eastAsiaTheme="minorHAnsi" w:hAnsi="Optima"/>
          <w:b/>
          <w:bCs/>
          <w:szCs w:val="24"/>
          <w:u w:val="single"/>
          <w:lang w:val="es-ES" w:eastAsia="en-US"/>
        </w:rPr>
      </w:pPr>
      <w:r>
        <w:rPr>
          <w:rFonts w:ascii="Optima" w:hAnsi="Optima" w:cs="Arial"/>
          <w:szCs w:val="24"/>
          <w:lang w:val="es-ES" w:eastAsia="en-US"/>
        </w:rPr>
        <w:t xml:space="preserve">- </w:t>
      </w:r>
      <w:r w:rsidR="00FA3239" w:rsidRPr="00262F85">
        <w:rPr>
          <w:rFonts w:ascii="Optima" w:eastAsiaTheme="minorHAnsi" w:hAnsi="Optima" w:cs="Arial"/>
          <w:b/>
          <w:color w:val="000000" w:themeColor="text1"/>
          <w:szCs w:val="24"/>
          <w:lang w:val="es-ES" w:eastAsia="en-US"/>
        </w:rPr>
        <w:t xml:space="preserve">XP0673/2022/MA </w:t>
      </w:r>
      <w:r w:rsidR="00FA3239" w:rsidRPr="00262F85">
        <w:rPr>
          <w:rFonts w:ascii="Optima" w:eastAsiaTheme="minorHAnsi" w:hAnsi="Optima" w:cstheme="minorBidi"/>
          <w:szCs w:val="24"/>
          <w:lang w:val="es-ES" w:eastAsia="en-US"/>
        </w:rPr>
        <w:t xml:space="preserve">Procedimiento abierto varios criterios automáticos: </w:t>
      </w:r>
      <w:r w:rsidR="00FA3239" w:rsidRPr="00262F85">
        <w:rPr>
          <w:rFonts w:ascii="Optima" w:eastAsiaTheme="minorHAnsi" w:hAnsi="Optima" w:cstheme="minorBidi"/>
          <w:b/>
          <w:i/>
          <w:szCs w:val="24"/>
          <w:u w:val="single"/>
          <w:lang w:val="es-ES" w:eastAsia="en-US"/>
        </w:rPr>
        <w:t>“Servicio de comunicación, diseño y edición de materiales de divulgación de la Consejería de Gobierno de Medio Ambiente, compuesto por cuatro lotes”</w:t>
      </w:r>
      <w:r w:rsidR="00FA3239" w:rsidRPr="00262F85">
        <w:rPr>
          <w:rFonts w:ascii="Optima" w:eastAsiaTheme="minorHAnsi" w:hAnsi="Optima" w:cs="Arial"/>
          <w:bCs/>
          <w:szCs w:val="24"/>
          <w:lang w:val="es-ES" w:eastAsia="en-US"/>
        </w:rPr>
        <w:t xml:space="preserve"> Importe neto </w:t>
      </w:r>
      <w:r w:rsidR="00FA3239" w:rsidRPr="00262F85">
        <w:rPr>
          <w:rFonts w:ascii="Optima" w:eastAsiaTheme="minorHAnsi" w:hAnsi="Optima" w:cs="Arial-BoldMT"/>
          <w:bCs/>
          <w:szCs w:val="24"/>
          <w:lang w:val="es-ES" w:eastAsia="en-US"/>
        </w:rPr>
        <w:t>210.000,00</w:t>
      </w:r>
      <w:r w:rsidR="00FA3239" w:rsidRPr="00262F85">
        <w:rPr>
          <w:rFonts w:ascii="Arial-BoldMT" w:eastAsiaTheme="minorHAnsi" w:hAnsi="Arial-BoldMT" w:cs="Arial-BoldMT"/>
          <w:b/>
          <w:bCs/>
          <w:sz w:val="18"/>
          <w:szCs w:val="18"/>
          <w:lang w:val="es-ES" w:eastAsia="en-US"/>
        </w:rPr>
        <w:t xml:space="preserve"> </w:t>
      </w:r>
      <w:r w:rsidR="00FA3239" w:rsidRPr="00262F85">
        <w:rPr>
          <w:rFonts w:eastAsiaTheme="minorHAnsi" w:cs="Arial"/>
          <w:szCs w:val="24"/>
          <w:lang w:val="es-ES" w:eastAsia="en-US"/>
        </w:rPr>
        <w:t>€</w:t>
      </w:r>
      <w:r w:rsidR="00FA3239" w:rsidRPr="00262F85">
        <w:rPr>
          <w:rFonts w:eastAsiaTheme="minorHAnsi" w:cs="Arial"/>
          <w:sz w:val="20"/>
          <w:lang w:val="es-ES" w:eastAsia="en-US"/>
        </w:rPr>
        <w:t xml:space="preserve"> </w:t>
      </w:r>
      <w:r w:rsidR="00FA3239" w:rsidRPr="00262F85">
        <w:rPr>
          <w:rFonts w:ascii="Optima" w:eastAsiaTheme="minorHAnsi" w:hAnsi="Optima" w:cs="Arial"/>
          <w:bCs/>
          <w:szCs w:val="24"/>
          <w:lang w:val="es-ES" w:eastAsia="en-US"/>
        </w:rPr>
        <w:t xml:space="preserve">e IGIC </w:t>
      </w:r>
      <w:r w:rsidR="00FA3239" w:rsidRPr="00262F85">
        <w:rPr>
          <w:rFonts w:ascii="Optima" w:eastAsiaTheme="minorHAnsi" w:hAnsi="Optima" w:cs="Arial-BoldMT"/>
          <w:bCs/>
          <w:szCs w:val="24"/>
          <w:lang w:val="es-ES" w:eastAsia="en-US"/>
        </w:rPr>
        <w:t>14.700,00</w:t>
      </w:r>
      <w:r w:rsidR="00FA3239" w:rsidRPr="00262F85">
        <w:rPr>
          <w:rFonts w:ascii="Arial-BoldMT" w:eastAsiaTheme="minorHAnsi" w:hAnsi="Arial-BoldMT" w:cs="Arial-BoldMT"/>
          <w:b/>
          <w:bCs/>
          <w:sz w:val="18"/>
          <w:szCs w:val="18"/>
          <w:lang w:val="es-ES" w:eastAsia="en-US"/>
        </w:rPr>
        <w:t xml:space="preserve"> </w:t>
      </w:r>
      <w:r w:rsidR="00FA3239" w:rsidRPr="00262F85">
        <w:rPr>
          <w:rFonts w:eastAsiaTheme="minorHAnsi" w:cs="Arial"/>
          <w:bCs/>
          <w:szCs w:val="24"/>
          <w:lang w:val="es-ES" w:eastAsia="en-US"/>
        </w:rPr>
        <w:t>€</w:t>
      </w:r>
      <w:r w:rsidR="00FA3239" w:rsidRPr="00262F85">
        <w:rPr>
          <w:rFonts w:ascii="Optima" w:eastAsiaTheme="minorHAnsi" w:hAnsi="Optima" w:cs="Arial"/>
          <w:bCs/>
          <w:szCs w:val="24"/>
          <w:lang w:val="es-ES" w:eastAsia="en-US"/>
        </w:rPr>
        <w:t xml:space="preserve"> Tramitación ordinaria. Plazo de ejecución 12 meses. </w:t>
      </w:r>
      <w:r w:rsidR="00FA3239" w:rsidRPr="00262F85">
        <w:rPr>
          <w:rFonts w:ascii="Optima" w:eastAsiaTheme="minorHAnsi" w:hAnsi="Optima"/>
          <w:b/>
          <w:bCs/>
          <w:szCs w:val="24"/>
          <w:u w:val="single"/>
          <w:lang w:val="es-ES" w:eastAsia="en-US"/>
        </w:rPr>
        <w:t>Servicio de Medio Ambiente</w:t>
      </w:r>
    </w:p>
    <w:p w:rsidR="00FA3239" w:rsidRPr="007A337A" w:rsidRDefault="00FA3239" w:rsidP="00FA3239">
      <w:pPr>
        <w:jc w:val="both"/>
        <w:rPr>
          <w:rFonts w:ascii="Optima" w:hAnsi="Optima" w:cs="Arial"/>
          <w:b/>
          <w:i/>
          <w:color w:val="000000"/>
          <w:szCs w:val="24"/>
          <w:u w:val="single"/>
        </w:rPr>
      </w:pPr>
    </w:p>
    <w:p w:rsidR="00FA3239" w:rsidRDefault="00FA3239" w:rsidP="00FA3239">
      <w:pPr>
        <w:ind w:firstLine="709"/>
        <w:jc w:val="both"/>
        <w:rPr>
          <w:rFonts w:ascii="Optima" w:hAnsi="Optima"/>
          <w:bCs/>
          <w:szCs w:val="24"/>
          <w:lang w:val="es-ES"/>
        </w:rPr>
      </w:pPr>
      <w:r w:rsidRPr="00A8334E">
        <w:rPr>
          <w:rFonts w:ascii="Optima" w:hAnsi="Optima"/>
          <w:bCs/>
          <w:szCs w:val="24"/>
          <w:lang w:val="es-ES"/>
        </w:rPr>
        <w:t xml:space="preserve">La Secretaria de la Mesa da cuenta del </w:t>
      </w:r>
      <w:r w:rsidRPr="00A8334E">
        <w:rPr>
          <w:rFonts w:ascii="Optima" w:hAnsi="Optima"/>
          <w:b/>
          <w:bCs/>
          <w:szCs w:val="24"/>
          <w:lang w:val="es-ES"/>
        </w:rPr>
        <w:t>vencimiento el día 30  de diciembre de 2022,</w:t>
      </w:r>
      <w:r w:rsidRPr="00A8334E">
        <w:rPr>
          <w:rFonts w:ascii="Optima" w:hAnsi="Optima"/>
          <w:bCs/>
          <w:szCs w:val="24"/>
          <w:lang w:val="es-ES"/>
        </w:rPr>
        <w:t xml:space="preserve"> de la licitación anteriormente relacionada y de la certificación de fecha </w:t>
      </w:r>
      <w:r w:rsidRPr="00A8334E">
        <w:rPr>
          <w:rFonts w:ascii="Optima" w:hAnsi="Optima"/>
          <w:b/>
          <w:bCs/>
          <w:szCs w:val="24"/>
          <w:lang w:val="es-ES"/>
        </w:rPr>
        <w:t>02 de enero de 2023</w:t>
      </w:r>
      <w:r w:rsidRPr="00A8334E">
        <w:rPr>
          <w:rFonts w:ascii="Optima" w:hAnsi="Optima"/>
          <w:bCs/>
          <w:szCs w:val="24"/>
          <w:lang w:val="es-ES"/>
        </w:rPr>
        <w:t xml:space="preserve">, emitida </w:t>
      </w:r>
      <w:r>
        <w:rPr>
          <w:rFonts w:ascii="Optima" w:hAnsi="Optima"/>
          <w:bCs/>
          <w:szCs w:val="24"/>
          <w:lang w:val="es-ES"/>
        </w:rPr>
        <w:t xml:space="preserve">por la Técnico de Administración General </w:t>
      </w:r>
      <w:r w:rsidRPr="00A8334E">
        <w:rPr>
          <w:rFonts w:ascii="Optima" w:hAnsi="Optima"/>
          <w:bCs/>
          <w:szCs w:val="24"/>
          <w:lang w:val="es-ES"/>
        </w:rPr>
        <w:t>por</w:t>
      </w:r>
      <w:r>
        <w:rPr>
          <w:rFonts w:ascii="Optima" w:hAnsi="Optima"/>
          <w:bCs/>
          <w:szCs w:val="24"/>
          <w:lang w:val="es-ES"/>
        </w:rPr>
        <w:t xml:space="preserve"> ausencia de</w:t>
      </w:r>
      <w:r w:rsidRPr="00A8334E">
        <w:rPr>
          <w:rFonts w:ascii="Optima" w:hAnsi="Optima"/>
          <w:bCs/>
          <w:szCs w:val="24"/>
          <w:lang w:val="es-ES"/>
        </w:rPr>
        <w:t xml:space="preserve"> la Jefa de Servicio de Contratación, por Delegación de firma del Titular del Órgano de Apoyo al Consejo de Gobierno Insular (Decreto nº 44, de 26-07-19), comprensiva de las empresas que se han presentado a la misma y que son:</w:t>
      </w:r>
    </w:p>
    <w:p w:rsidR="00FA3239" w:rsidRPr="00984918" w:rsidRDefault="00FA3239" w:rsidP="008174C0">
      <w:pPr>
        <w:ind w:left="708" w:firstLine="709"/>
        <w:jc w:val="both"/>
        <w:rPr>
          <w:rFonts w:ascii="Optima" w:hAnsi="Optima"/>
          <w:bCs/>
          <w:szCs w:val="24"/>
          <w:lang w:val="es-ES"/>
        </w:rPr>
      </w:pPr>
    </w:p>
    <w:p w:rsidR="00FA3239" w:rsidRPr="00A8334E" w:rsidRDefault="00FA3239" w:rsidP="0067710A">
      <w:pPr>
        <w:autoSpaceDE w:val="0"/>
        <w:autoSpaceDN w:val="0"/>
        <w:adjustRightInd w:val="0"/>
        <w:ind w:left="708"/>
        <w:jc w:val="both"/>
        <w:rPr>
          <w:rFonts w:ascii="Optima" w:hAnsi="Optima" w:cs="Optima"/>
          <w:szCs w:val="24"/>
          <w:lang w:val="es-ES"/>
        </w:rPr>
      </w:pPr>
      <w:r>
        <w:rPr>
          <w:rFonts w:ascii="Optima" w:hAnsi="Optima" w:cs="Optima"/>
          <w:sz w:val="20"/>
          <w:lang w:val="es-ES"/>
        </w:rPr>
        <w:t>-</w:t>
      </w:r>
      <w:r w:rsidRPr="00A8334E">
        <w:rPr>
          <w:rFonts w:ascii="Optima" w:hAnsi="Optima" w:cs="Optima"/>
          <w:b/>
          <w:szCs w:val="24"/>
          <w:lang w:val="es-ES"/>
        </w:rPr>
        <w:t>Número uno</w:t>
      </w:r>
      <w:r w:rsidRPr="00A8334E">
        <w:rPr>
          <w:rFonts w:ascii="Optima" w:hAnsi="Optima" w:cs="Optima"/>
          <w:szCs w:val="24"/>
          <w:lang w:val="es-ES"/>
        </w:rPr>
        <w:t xml:space="preserve"> - Iniciativas de Comunicación de Canarias, S.L. - B35296219 – Lotes 1, 3 y 4</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dos</w:t>
      </w:r>
      <w:r w:rsidRPr="00A8334E">
        <w:rPr>
          <w:rFonts w:ascii="Optima" w:hAnsi="Optima" w:cs="Optima"/>
          <w:szCs w:val="24"/>
          <w:lang w:val="es-ES"/>
        </w:rPr>
        <w:t xml:space="preserve"> – SPM Digital y Consultoría, S.L. - B73945503 – Lotes 1 y 2</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tres</w:t>
      </w:r>
      <w:r w:rsidRPr="00A8334E">
        <w:rPr>
          <w:rFonts w:ascii="Optima" w:hAnsi="Optima" w:cs="Optima"/>
          <w:szCs w:val="24"/>
          <w:lang w:val="es-ES"/>
        </w:rPr>
        <w:t xml:space="preserve"> – Isoaventura, S.L. - B12910634 – Lote 1</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cuatro</w:t>
      </w:r>
      <w:r w:rsidRPr="00A8334E">
        <w:rPr>
          <w:rFonts w:ascii="Optima" w:hAnsi="Optima" w:cs="Optima"/>
          <w:szCs w:val="24"/>
          <w:lang w:val="es-ES"/>
        </w:rPr>
        <w:t xml:space="preserve"> – Juan José Fuentes Tabares, S.L.U. - B38722898 – Lote 4</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cinco</w:t>
      </w:r>
      <w:r w:rsidRPr="00A8334E">
        <w:rPr>
          <w:rFonts w:ascii="Optima" w:hAnsi="Optima" w:cs="Optima"/>
          <w:szCs w:val="24"/>
          <w:lang w:val="es-ES"/>
        </w:rPr>
        <w:t xml:space="preserve"> – Clan de Medios, Comunicación y Marketing, S</w:t>
      </w:r>
      <w:r>
        <w:rPr>
          <w:rFonts w:ascii="Optima" w:hAnsi="Optima" w:cs="Optima"/>
          <w:szCs w:val="24"/>
          <w:lang w:val="es-ES"/>
        </w:rPr>
        <w:t xml:space="preserve">.L.U. - B35784859 – Lotes 1, 2, </w:t>
      </w:r>
      <w:r w:rsidRPr="00A8334E">
        <w:rPr>
          <w:rFonts w:ascii="Optima" w:hAnsi="Optima" w:cs="Optima"/>
          <w:szCs w:val="24"/>
          <w:lang w:val="es-ES"/>
        </w:rPr>
        <w:t>3 y 4</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seis –</w:t>
      </w:r>
      <w:r w:rsidRPr="00A8334E">
        <w:rPr>
          <w:rFonts w:ascii="Optima" w:hAnsi="Optima" w:cs="Optima"/>
          <w:szCs w:val="24"/>
          <w:lang w:val="es-ES"/>
        </w:rPr>
        <w:t xml:space="preserve"> Gaia Consultores Insulares, S.L. - B38362166 – Lotes 1, 2 y 3</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siete –</w:t>
      </w:r>
      <w:r w:rsidRPr="00A8334E">
        <w:rPr>
          <w:rFonts w:ascii="Optima" w:hAnsi="Optima" w:cs="Optima"/>
          <w:szCs w:val="24"/>
          <w:lang w:val="es-ES"/>
        </w:rPr>
        <w:t xml:space="preserve"> Sucursal Web - B35985928 – Lotes 1, 2, 3 y 4</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ocho –</w:t>
      </w:r>
      <w:r w:rsidRPr="00A8334E">
        <w:rPr>
          <w:rFonts w:ascii="Optima" w:hAnsi="Optima" w:cs="Optima"/>
          <w:szCs w:val="24"/>
          <w:lang w:val="es-ES"/>
        </w:rPr>
        <w:t xml:space="preserve"> Metrópolis Comunicación, S.L. - B38402756 – Lote 1</w:t>
      </w:r>
    </w:p>
    <w:p w:rsidR="00FA3239" w:rsidRPr="00A8334E" w:rsidRDefault="00FA3239" w:rsidP="0067710A">
      <w:pPr>
        <w:autoSpaceDE w:val="0"/>
        <w:autoSpaceDN w:val="0"/>
        <w:adjustRightInd w:val="0"/>
        <w:ind w:left="708"/>
        <w:jc w:val="both"/>
        <w:rPr>
          <w:rFonts w:ascii="Optima" w:hAnsi="Optima" w:cs="Optima"/>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nueve -</w:t>
      </w:r>
      <w:r w:rsidRPr="00A8334E">
        <w:rPr>
          <w:rFonts w:ascii="Optima" w:hAnsi="Optima" w:cs="Optima"/>
          <w:szCs w:val="24"/>
          <w:lang w:val="es-ES"/>
        </w:rPr>
        <w:t xml:space="preserve"> Opagen Comunication, S.L. - B76245018 – Lote 4</w:t>
      </w:r>
    </w:p>
    <w:p w:rsidR="00FA3239" w:rsidRDefault="00FA3239" w:rsidP="0067710A">
      <w:pPr>
        <w:autoSpaceDE w:val="0"/>
        <w:autoSpaceDN w:val="0"/>
        <w:adjustRightInd w:val="0"/>
        <w:ind w:left="708"/>
        <w:jc w:val="both"/>
        <w:rPr>
          <w:rFonts w:ascii="Optima" w:hAnsi="Optima"/>
          <w:b/>
          <w:bCs/>
          <w:szCs w:val="24"/>
          <w:lang w:val="es-ES"/>
        </w:rPr>
      </w:pPr>
      <w:r w:rsidRPr="00A8334E">
        <w:rPr>
          <w:rFonts w:ascii="Optima" w:hAnsi="Optima" w:cs="Times-Bold"/>
          <w:b/>
          <w:bCs/>
          <w:szCs w:val="24"/>
          <w:lang w:val="es-ES"/>
        </w:rPr>
        <w:t xml:space="preserve">- </w:t>
      </w:r>
      <w:r w:rsidRPr="00A8334E">
        <w:rPr>
          <w:rFonts w:ascii="Optima" w:hAnsi="Optima" w:cs="Optima"/>
          <w:b/>
          <w:szCs w:val="24"/>
          <w:lang w:val="es-ES"/>
        </w:rPr>
        <w:t>Número diez-</w:t>
      </w:r>
      <w:r w:rsidRPr="00A8334E">
        <w:rPr>
          <w:rFonts w:ascii="Optima" w:hAnsi="Optima" w:cs="Optima"/>
          <w:szCs w:val="24"/>
          <w:lang w:val="es-ES"/>
        </w:rPr>
        <w:t xml:space="preserve"> Cúrcuma Estudio S.L. – B76082353 – Lote 3.</w:t>
      </w:r>
    </w:p>
    <w:p w:rsidR="00FA3239" w:rsidRDefault="00FA3239" w:rsidP="00FA3239">
      <w:pPr>
        <w:autoSpaceDE w:val="0"/>
        <w:autoSpaceDN w:val="0"/>
        <w:adjustRightInd w:val="0"/>
        <w:jc w:val="both"/>
        <w:rPr>
          <w:rFonts w:ascii="Optima" w:hAnsi="Optima"/>
          <w:b/>
          <w:bCs/>
          <w:szCs w:val="24"/>
          <w:lang w:val="es-ES"/>
        </w:rPr>
      </w:pPr>
    </w:p>
    <w:p w:rsidR="00FA3239" w:rsidRPr="007A337A" w:rsidRDefault="00FA3239" w:rsidP="00FA3239">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FA3239" w:rsidRPr="007A337A" w:rsidRDefault="00FA3239" w:rsidP="00FA3239">
      <w:pPr>
        <w:autoSpaceDE w:val="0"/>
        <w:autoSpaceDN w:val="0"/>
        <w:adjustRightInd w:val="0"/>
        <w:jc w:val="both"/>
        <w:rPr>
          <w:rFonts w:ascii="Optima" w:hAnsi="Optima" w:cs="Arial"/>
          <w:bCs/>
          <w:szCs w:val="24"/>
        </w:rPr>
      </w:pPr>
    </w:p>
    <w:p w:rsidR="00FA3239" w:rsidRPr="007A337A" w:rsidRDefault="00FA3239" w:rsidP="00FA3239">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FA3239" w:rsidRDefault="00FA3239" w:rsidP="00FA3239">
      <w:pPr>
        <w:autoSpaceDE w:val="0"/>
        <w:autoSpaceDN w:val="0"/>
        <w:adjustRightInd w:val="0"/>
        <w:ind w:firstLine="708"/>
        <w:jc w:val="both"/>
        <w:rPr>
          <w:rFonts w:ascii="Optima" w:hAnsi="Optima" w:cs="TT2A8t00"/>
          <w:szCs w:val="24"/>
          <w:lang w:val="es-E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389"/>
        <w:gridCol w:w="1418"/>
        <w:gridCol w:w="1842"/>
        <w:gridCol w:w="1276"/>
        <w:gridCol w:w="1446"/>
      </w:tblGrid>
      <w:tr w:rsidR="00FA3239" w:rsidRPr="005A7C3E" w:rsidTr="008473E1">
        <w:trPr>
          <w:trHeight w:val="426"/>
          <w:jc w:val="center"/>
        </w:trPr>
        <w:tc>
          <w:tcPr>
            <w:tcW w:w="255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A3239" w:rsidRPr="005A7C3E" w:rsidRDefault="00FA3239" w:rsidP="006A735C">
            <w:pPr>
              <w:spacing w:line="256" w:lineRule="auto"/>
              <w:jc w:val="center"/>
              <w:rPr>
                <w:rFonts w:ascii="Optima" w:hAnsi="Optima" w:cs="Arial"/>
                <w:b/>
                <w:spacing w:val="-3"/>
                <w:sz w:val="22"/>
                <w:szCs w:val="22"/>
                <w:lang w:eastAsia="en-US"/>
              </w:rPr>
            </w:pPr>
          </w:p>
          <w:p w:rsidR="00FA3239" w:rsidRPr="005A7C3E" w:rsidRDefault="00FA3239" w:rsidP="006A735C">
            <w:pPr>
              <w:spacing w:line="256" w:lineRule="auto"/>
              <w:jc w:val="center"/>
              <w:rPr>
                <w:rFonts w:ascii="Optima" w:hAnsi="Optima" w:cs="Arial"/>
                <w:b/>
                <w:spacing w:val="-3"/>
                <w:sz w:val="22"/>
                <w:szCs w:val="22"/>
                <w:lang w:eastAsia="en-US"/>
              </w:rPr>
            </w:pPr>
            <w:r w:rsidRPr="005A7C3E">
              <w:rPr>
                <w:rFonts w:ascii="Optima" w:hAnsi="Optima" w:cs="TT273t00"/>
                <w:b/>
                <w:caps/>
                <w:spacing w:val="-3"/>
                <w:sz w:val="22"/>
                <w:szCs w:val="22"/>
                <w:lang w:eastAsia="en-US"/>
              </w:rPr>
              <w:t>LICITADORES</w:t>
            </w:r>
          </w:p>
          <w:p w:rsidR="00FA3239" w:rsidRPr="005A7C3E" w:rsidRDefault="00FA3239" w:rsidP="006A735C">
            <w:pPr>
              <w:spacing w:line="256" w:lineRule="auto"/>
              <w:jc w:val="center"/>
              <w:rPr>
                <w:rFonts w:ascii="Optima" w:hAnsi="Optima" w:cs="Arial"/>
                <w:b/>
                <w:spacing w:val="-3"/>
                <w:sz w:val="22"/>
                <w:szCs w:val="22"/>
                <w:lang w:eastAsia="en-US"/>
              </w:rPr>
            </w:pPr>
          </w:p>
          <w:p w:rsidR="00FA3239" w:rsidRPr="005A7C3E" w:rsidRDefault="00FA3239" w:rsidP="006A735C">
            <w:pPr>
              <w:spacing w:line="256" w:lineRule="auto"/>
              <w:jc w:val="center"/>
              <w:rPr>
                <w:rFonts w:ascii="Optima" w:hAnsi="Optima" w:cs="Arial"/>
                <w:b/>
                <w:spacing w:val="-3"/>
                <w:sz w:val="22"/>
                <w:szCs w:val="22"/>
                <w:lang w:eastAsia="en-US"/>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239" w:rsidRPr="005A7C3E" w:rsidRDefault="00FA3239" w:rsidP="006A735C">
            <w:pPr>
              <w:tabs>
                <w:tab w:val="left" w:pos="7560"/>
              </w:tabs>
              <w:spacing w:line="256" w:lineRule="auto"/>
              <w:jc w:val="center"/>
              <w:rPr>
                <w:rFonts w:ascii="Optima" w:hAnsi="Optima" w:cs="TT273t00"/>
                <w:b/>
                <w:caps/>
                <w:spacing w:val="-3"/>
                <w:sz w:val="22"/>
                <w:szCs w:val="22"/>
                <w:lang w:eastAsia="en-US"/>
              </w:rPr>
            </w:pPr>
            <w:r w:rsidRPr="005A7C3E">
              <w:rPr>
                <w:rFonts w:ascii="Optima" w:hAnsi="Optima" w:cs="Arial"/>
                <w:b/>
                <w:spacing w:val="-3"/>
                <w:sz w:val="22"/>
                <w:szCs w:val="22"/>
                <w:lang w:eastAsia="en-US"/>
              </w:rPr>
              <w:t>DOCUMENTACIÓN GENERAL</w:t>
            </w:r>
          </w:p>
        </w:tc>
      </w:tr>
      <w:tr w:rsidR="00FA3239" w:rsidRPr="005A7C3E" w:rsidTr="008473E1">
        <w:trPr>
          <w:trHeight w:val="1143"/>
          <w:jc w:val="center"/>
        </w:trPr>
        <w:tc>
          <w:tcPr>
            <w:tcW w:w="255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FA3239" w:rsidRPr="005A7C3E" w:rsidRDefault="00FA3239" w:rsidP="006A735C">
            <w:pPr>
              <w:spacing w:line="256" w:lineRule="auto"/>
              <w:jc w:val="center"/>
              <w:rPr>
                <w:rFonts w:ascii="Optima" w:hAnsi="Optima" w:cs="Arial"/>
                <w:b/>
                <w:spacing w:val="-3"/>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239" w:rsidRPr="005A7C3E" w:rsidRDefault="00FA3239" w:rsidP="006A735C">
            <w:pPr>
              <w:spacing w:line="256" w:lineRule="auto"/>
              <w:jc w:val="center"/>
              <w:rPr>
                <w:rFonts w:ascii="Optima" w:hAnsi="Optima" w:cs="Arial"/>
                <w:b/>
                <w:spacing w:val="-3"/>
                <w:sz w:val="22"/>
                <w:szCs w:val="22"/>
                <w:lang w:eastAsia="en-US"/>
              </w:rPr>
            </w:pPr>
            <w:r w:rsidRPr="005A7C3E">
              <w:rPr>
                <w:rFonts w:ascii="Optima" w:hAnsi="Optima" w:cs="Arial"/>
                <w:b/>
                <w:spacing w:val="-3"/>
                <w:sz w:val="22"/>
                <w:szCs w:val="22"/>
                <w:lang w:eastAsia="en-US"/>
              </w:rPr>
              <w:t>DEUC</w:t>
            </w:r>
          </w:p>
          <w:p w:rsidR="00FA3239" w:rsidRPr="005A7C3E" w:rsidRDefault="00FA3239" w:rsidP="006A735C">
            <w:pPr>
              <w:spacing w:line="256" w:lineRule="auto"/>
              <w:jc w:val="center"/>
              <w:rPr>
                <w:rFonts w:ascii="Optima" w:hAnsi="Optima"/>
                <w:b/>
                <w:spacing w:val="-3"/>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239" w:rsidRPr="005A7C3E" w:rsidRDefault="00FA3239" w:rsidP="006A735C">
            <w:pPr>
              <w:spacing w:line="256" w:lineRule="auto"/>
              <w:jc w:val="center"/>
              <w:rPr>
                <w:rFonts w:ascii="Optima" w:hAnsi="Optima"/>
                <w:spacing w:val="-3"/>
                <w:sz w:val="22"/>
                <w:szCs w:val="22"/>
                <w:lang w:eastAsia="en-US"/>
              </w:rPr>
            </w:pPr>
            <w:r w:rsidRPr="005A7C3E">
              <w:rPr>
                <w:rFonts w:ascii="Optima" w:hAnsi="Optima" w:cs="Arial"/>
                <w:b/>
                <w:spacing w:val="-3"/>
                <w:sz w:val="22"/>
                <w:szCs w:val="22"/>
                <w:lang w:eastAsia="en-US"/>
              </w:rPr>
              <w:t>Declaración de relación de empresas vinculadas (Anexo II)</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239" w:rsidRPr="005A7C3E" w:rsidRDefault="00FA3239" w:rsidP="006A735C">
            <w:pPr>
              <w:jc w:val="center"/>
              <w:rPr>
                <w:rFonts w:ascii="Optima" w:hAnsi="Optima" w:cs="TT273t00"/>
                <w:b/>
                <w:caps/>
                <w:spacing w:val="-3"/>
                <w:sz w:val="22"/>
                <w:szCs w:val="22"/>
                <w:lang w:eastAsia="en-US"/>
              </w:rPr>
            </w:pPr>
            <w:r w:rsidRPr="005A7C3E">
              <w:rPr>
                <w:rFonts w:ascii="Optima" w:hAnsi="Optima" w:cs="Arial"/>
                <w:b/>
                <w:spacing w:val="-3"/>
                <w:sz w:val="22"/>
                <w:szCs w:val="22"/>
                <w:lang w:eastAsia="en-US"/>
              </w:rPr>
              <w:t>Declaración de confidencialidad</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239" w:rsidRPr="005A7C3E" w:rsidRDefault="00FA3239" w:rsidP="006A735C">
            <w:pPr>
              <w:jc w:val="center"/>
              <w:rPr>
                <w:rFonts w:ascii="Optima" w:hAnsi="Optima" w:cs="TT273t00"/>
                <w:b/>
                <w:caps/>
                <w:spacing w:val="-3"/>
                <w:sz w:val="22"/>
                <w:szCs w:val="22"/>
                <w:lang w:eastAsia="en-US"/>
              </w:rPr>
            </w:pPr>
            <w:r w:rsidRPr="005A7C3E">
              <w:rPr>
                <w:rFonts w:ascii="Optima" w:hAnsi="Optima" w:cs="Arial"/>
                <w:b/>
                <w:spacing w:val="-3"/>
                <w:sz w:val="22"/>
                <w:szCs w:val="22"/>
                <w:lang w:eastAsia="en-US"/>
              </w:rPr>
              <w:t>El oferente es una PYME</w:t>
            </w: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239" w:rsidRPr="005A7C3E" w:rsidRDefault="00FA3239" w:rsidP="006A735C">
            <w:pPr>
              <w:jc w:val="center"/>
              <w:rPr>
                <w:rFonts w:ascii="Optima" w:hAnsi="Optima" w:cs="TT273t00"/>
                <w:b/>
                <w:caps/>
                <w:spacing w:val="-3"/>
                <w:sz w:val="22"/>
                <w:szCs w:val="22"/>
                <w:lang w:eastAsia="en-US"/>
              </w:rPr>
            </w:pPr>
            <w:r w:rsidRPr="005A7C3E">
              <w:rPr>
                <w:rFonts w:ascii="Optima" w:eastAsiaTheme="minorHAnsi" w:hAnsi="Optima" w:cs="Optima"/>
                <w:b/>
                <w:spacing w:val="-3"/>
                <w:sz w:val="22"/>
                <w:szCs w:val="22"/>
                <w:lang w:val="es-ES" w:eastAsia="en-US"/>
              </w:rPr>
              <w:t>Autorización consulta  electrónica de datos  (Anexo III)</w:t>
            </w:r>
          </w:p>
        </w:tc>
      </w:tr>
      <w:tr w:rsidR="008473E1" w:rsidRPr="005A7C3E" w:rsidTr="008473E1">
        <w:trPr>
          <w:trHeight w:val="355"/>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contextualSpacing/>
              <w:jc w:val="both"/>
              <w:rPr>
                <w:rFonts w:ascii="Optima" w:hAnsi="Optima"/>
                <w:spacing w:val="-3"/>
                <w:sz w:val="22"/>
                <w:szCs w:val="22"/>
                <w:lang w:eastAsia="en-US"/>
              </w:rPr>
            </w:pPr>
            <w:r w:rsidRPr="005A7C3E">
              <w:rPr>
                <w:rFonts w:ascii="Optima" w:hAnsi="Optima" w:cs="Arial"/>
                <w:sz w:val="22"/>
                <w:szCs w:val="22"/>
              </w:rPr>
              <w:t>Iniciativas de Comunicación de Canarias, S.L. - B35296219 – Lotes 1, 3 y 4</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spacing w:line="256" w:lineRule="auto"/>
              <w:jc w:val="center"/>
              <w:rPr>
                <w:rFonts w:ascii="Optima" w:hAnsi="Optima"/>
                <w:spacing w:val="-3"/>
                <w:sz w:val="22"/>
                <w:szCs w:val="22"/>
                <w:lang w:eastAsia="en-US"/>
              </w:rPr>
            </w:pPr>
            <w:r>
              <w:rPr>
                <w:rFonts w:ascii="Optima" w:hAnsi="Optima"/>
                <w:spacing w:val="-3"/>
                <w:sz w:val="22"/>
                <w:szCs w:val="22"/>
                <w:lang w:eastAsia="en-US"/>
              </w:rPr>
              <w:t>Presenta</w:t>
            </w:r>
          </w:p>
          <w:p w:rsidR="008D1C16" w:rsidRPr="005A7C3E" w:rsidRDefault="008D1C16" w:rsidP="008473E1">
            <w:pPr>
              <w:spacing w:line="256" w:lineRule="auto"/>
              <w:jc w:val="center"/>
              <w:rPr>
                <w:rFonts w:ascii="Optima" w:hAnsi="Optima"/>
                <w:spacing w:val="-3"/>
                <w:sz w:val="22"/>
                <w:szCs w:val="22"/>
                <w:lang w:eastAsia="en-US"/>
              </w:rPr>
            </w:pPr>
            <w:r>
              <w:rPr>
                <w:rFonts w:ascii="Optima" w:hAnsi="Optima"/>
                <w:spacing w:val="-3"/>
                <w:sz w:val="22"/>
                <w:szCs w:val="22"/>
                <w:lang w:eastAsia="en-US"/>
              </w:rPr>
              <w:t>*Subsanar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rPr>
                <w:rFonts w:ascii="Optima" w:hAnsi="Optima"/>
                <w:spacing w:val="-3"/>
                <w:sz w:val="22"/>
                <w:szCs w:val="22"/>
                <w:lang w:eastAsia="en-US"/>
              </w:rPr>
            </w:pPr>
            <w:r w:rsidRPr="001A139B">
              <w:rPr>
                <w:rFonts w:ascii="Optima" w:hAnsi="Optima"/>
                <w:spacing w:val="-3"/>
                <w:sz w:val="22"/>
                <w:szCs w:val="22"/>
                <w:lang w:eastAsia="en-US"/>
              </w:rPr>
              <w:t>Presenta</w:t>
            </w:r>
          </w:p>
          <w:p w:rsidR="008D1C16" w:rsidRDefault="008D1C16" w:rsidP="008473E1">
            <w:pPr>
              <w:jc w:val="cente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D1C16" w:rsidP="008473E1">
            <w:pPr>
              <w:jc w:val="center"/>
            </w:pPr>
            <w:r>
              <w:rPr>
                <w:rFonts w:ascii="Optima" w:hAnsi="Optima"/>
                <w:spacing w:val="-3"/>
                <w:sz w:val="22"/>
                <w:szCs w:val="22"/>
                <w:lang w:eastAsia="en-US"/>
              </w:rPr>
              <w:t>No p</w:t>
            </w:r>
            <w:r w:rsidR="008473E1" w:rsidRPr="001A139B">
              <w:rPr>
                <w:rFonts w:ascii="Optima" w:hAnsi="Optima"/>
                <w:spacing w:val="-3"/>
                <w:sz w:val="22"/>
                <w:szCs w:val="22"/>
                <w:lang w:eastAsia="en-US"/>
              </w:rPr>
              <w:t>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Pr>
                <w:rFonts w:ascii="Optima" w:hAnsi="Optima"/>
                <w:spacing w:val="-3"/>
                <w:sz w:val="22"/>
                <w:szCs w:val="22"/>
                <w:lang w:eastAsia="en-US"/>
              </w:rPr>
              <w:t>Autoriza (3)</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spacing w:line="256" w:lineRule="auto"/>
              <w:contextualSpacing/>
              <w:jc w:val="both"/>
              <w:rPr>
                <w:rFonts w:ascii="Optima" w:hAnsi="Optima"/>
                <w:spacing w:val="-3"/>
                <w:sz w:val="22"/>
                <w:szCs w:val="22"/>
                <w:lang w:eastAsia="en-US"/>
              </w:rPr>
            </w:pPr>
            <w:r w:rsidRPr="005A7C3E">
              <w:rPr>
                <w:rFonts w:ascii="Optima" w:hAnsi="Optima"/>
                <w:sz w:val="22"/>
                <w:szCs w:val="22"/>
              </w:rPr>
              <w:t>SPM Digital y Consultoría, S.L. - B73945503 – Lotes 1 y 2</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rPr>
                <w:rFonts w:ascii="Optima" w:hAnsi="Optima"/>
                <w:spacing w:val="-3"/>
                <w:sz w:val="22"/>
                <w:szCs w:val="22"/>
                <w:lang w:eastAsia="en-US"/>
              </w:rPr>
            </w:pPr>
            <w:r w:rsidRPr="00DA629A">
              <w:rPr>
                <w:rFonts w:ascii="Optima" w:hAnsi="Optima"/>
                <w:spacing w:val="-3"/>
                <w:sz w:val="22"/>
                <w:szCs w:val="22"/>
                <w:lang w:eastAsia="en-US"/>
              </w:rPr>
              <w:t>Presenta</w:t>
            </w:r>
          </w:p>
          <w:p w:rsidR="00500B7D" w:rsidRDefault="00500B7D" w:rsidP="008473E1">
            <w:pPr>
              <w:jc w:val="center"/>
            </w:pPr>
            <w:r>
              <w:rPr>
                <w:rFonts w:ascii="Optima" w:hAnsi="Optima"/>
                <w:spacing w:val="-3"/>
                <w:sz w:val="22"/>
                <w:szCs w:val="22"/>
                <w:lang w:eastAsia="en-US"/>
              </w:rPr>
              <w:t>*Subsanar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1A139B">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1A139B">
              <w:rPr>
                <w:rFonts w:ascii="Optima" w:hAnsi="Optima"/>
                <w:spacing w:val="-3"/>
                <w:sz w:val="22"/>
                <w:szCs w:val="22"/>
                <w:lang w:eastAsia="en-US"/>
              </w:rPr>
              <w:t>Presenta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294BEA">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 w:rsidRPr="000838D2">
              <w:rPr>
                <w:rFonts w:ascii="Optima" w:hAnsi="Optima"/>
                <w:spacing w:val="-3"/>
                <w:sz w:val="22"/>
                <w:szCs w:val="22"/>
                <w:lang w:eastAsia="en-US"/>
              </w:rPr>
              <w:t>Autoriza (3)</w:t>
            </w:r>
          </w:p>
        </w:tc>
      </w:tr>
      <w:tr w:rsidR="008473E1" w:rsidRPr="005A7C3E" w:rsidTr="008473E1">
        <w:trPr>
          <w:trHeight w:val="722"/>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contextualSpacing/>
              <w:jc w:val="both"/>
              <w:rPr>
                <w:rFonts w:ascii="Optima" w:hAnsi="Optima"/>
                <w:spacing w:val="-3"/>
                <w:sz w:val="22"/>
                <w:szCs w:val="22"/>
                <w:lang w:eastAsia="en-US"/>
              </w:rPr>
            </w:pPr>
            <w:r w:rsidRPr="005A7C3E">
              <w:rPr>
                <w:rFonts w:ascii="Optima" w:hAnsi="Optima"/>
                <w:sz w:val="22"/>
                <w:szCs w:val="22"/>
              </w:rPr>
              <w:t>Isoaventura, S.L. - B12910634 – Lote 1</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DA629A">
              <w:rPr>
                <w:rFonts w:ascii="Optima" w:hAnsi="Optima"/>
                <w:spacing w:val="-3"/>
                <w:sz w:val="22"/>
                <w:szCs w:val="22"/>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1A139B">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D1C16" w:rsidP="008473E1">
            <w:pPr>
              <w:jc w:val="center"/>
            </w:pPr>
            <w:r>
              <w:rPr>
                <w:rFonts w:ascii="Optima" w:hAnsi="Optima"/>
                <w:spacing w:val="-3"/>
                <w:sz w:val="22"/>
                <w:szCs w:val="22"/>
                <w:lang w:eastAsia="en-US"/>
              </w:rPr>
              <w:t>No p</w:t>
            </w:r>
            <w:r w:rsidR="008473E1" w:rsidRPr="001A139B">
              <w:rPr>
                <w:rFonts w:ascii="Optima" w:hAnsi="Optima"/>
                <w:spacing w:val="-3"/>
                <w:sz w:val="22"/>
                <w:szCs w:val="22"/>
                <w:lang w:eastAsia="en-US"/>
              </w:rPr>
              <w:t>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294BEA">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 w:rsidRPr="000838D2">
              <w:rPr>
                <w:rFonts w:ascii="Optima" w:hAnsi="Optima"/>
                <w:spacing w:val="-3"/>
                <w:sz w:val="22"/>
                <w:szCs w:val="22"/>
                <w:lang w:eastAsia="en-US"/>
              </w:rPr>
              <w:t>Autoriza (3)</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spacing w:line="256" w:lineRule="auto"/>
              <w:contextualSpacing/>
              <w:jc w:val="both"/>
              <w:rPr>
                <w:rFonts w:ascii="Optima" w:hAnsi="Optima"/>
                <w:spacing w:val="-3"/>
                <w:sz w:val="22"/>
                <w:szCs w:val="22"/>
                <w:lang w:eastAsia="en-US"/>
              </w:rPr>
            </w:pPr>
            <w:r w:rsidRPr="005A7C3E">
              <w:rPr>
                <w:rFonts w:ascii="Optima" w:hAnsi="Optima"/>
                <w:sz w:val="22"/>
                <w:szCs w:val="22"/>
              </w:rPr>
              <w:t>Juan José Fuentes Tabares, S.L.U. - B38722898 – Lote 4</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DA629A">
              <w:rPr>
                <w:rFonts w:ascii="Optima" w:hAnsi="Optima"/>
                <w:spacing w:val="-3"/>
                <w:sz w:val="22"/>
                <w:szCs w:val="22"/>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1A139B">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1A139B">
              <w:rPr>
                <w:rFonts w:ascii="Optima" w:hAnsi="Optima"/>
                <w:spacing w:val="-3"/>
                <w:sz w:val="22"/>
                <w:szCs w:val="22"/>
                <w:lang w:eastAsia="en-US"/>
              </w:rPr>
              <w:t>Presenta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294BEA">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 w:rsidRPr="000838D2">
              <w:rPr>
                <w:rFonts w:ascii="Optima" w:hAnsi="Optima"/>
                <w:spacing w:val="-3"/>
                <w:sz w:val="22"/>
                <w:szCs w:val="22"/>
                <w:lang w:eastAsia="en-US"/>
              </w:rPr>
              <w:t>Autoriza (3)</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contextualSpacing/>
              <w:jc w:val="both"/>
              <w:rPr>
                <w:rFonts w:ascii="Optima" w:hAnsi="Optima"/>
                <w:spacing w:val="-3"/>
                <w:sz w:val="22"/>
                <w:szCs w:val="22"/>
                <w:lang w:eastAsia="en-US"/>
              </w:rPr>
            </w:pPr>
            <w:r w:rsidRPr="005A7C3E">
              <w:rPr>
                <w:rFonts w:ascii="Optima" w:hAnsi="Optima"/>
                <w:sz w:val="22"/>
                <w:szCs w:val="22"/>
              </w:rPr>
              <w:t>Clan de Medios, Comunicación y Marketing, S.L.U. - B35784859 – Lotes 1, 2, 3 y 4</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rPr>
                <w:rFonts w:ascii="Optima" w:hAnsi="Optima"/>
                <w:spacing w:val="-3"/>
                <w:sz w:val="22"/>
                <w:szCs w:val="22"/>
                <w:lang w:eastAsia="en-US"/>
              </w:rPr>
            </w:pPr>
            <w:r w:rsidRPr="00DA629A">
              <w:rPr>
                <w:rFonts w:ascii="Optima" w:hAnsi="Optima"/>
                <w:spacing w:val="-3"/>
                <w:sz w:val="22"/>
                <w:szCs w:val="22"/>
                <w:lang w:eastAsia="en-US"/>
              </w:rPr>
              <w:t>Presenta</w:t>
            </w:r>
          </w:p>
          <w:p w:rsidR="00500B7D" w:rsidRDefault="00500B7D" w:rsidP="008473E1">
            <w:pPr>
              <w:jc w:val="center"/>
            </w:pPr>
            <w:r>
              <w:rPr>
                <w:rFonts w:ascii="Optima" w:hAnsi="Optima"/>
                <w:spacing w:val="-3"/>
                <w:sz w:val="22"/>
                <w:szCs w:val="22"/>
                <w:lang w:eastAsia="en-US"/>
              </w:rPr>
              <w:t>*Subsanar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1A139B">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500B7D" w:rsidP="008473E1">
            <w:pPr>
              <w:jc w:val="center"/>
            </w:pPr>
            <w:r>
              <w:rPr>
                <w:rFonts w:ascii="Optima" w:hAnsi="Optima"/>
                <w:spacing w:val="-3"/>
                <w:sz w:val="22"/>
                <w:szCs w:val="22"/>
                <w:lang w:eastAsia="en-US"/>
              </w:rPr>
              <w:t>No p</w:t>
            </w:r>
            <w:r w:rsidR="008473E1" w:rsidRPr="001A139B">
              <w:rPr>
                <w:rFonts w:ascii="Optima" w:hAnsi="Optima"/>
                <w:spacing w:val="-3"/>
                <w:sz w:val="22"/>
                <w:szCs w:val="22"/>
                <w:lang w:eastAsia="en-US"/>
              </w:rPr>
              <w:t>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294BEA">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 w:rsidRPr="000838D2">
              <w:rPr>
                <w:rFonts w:ascii="Optima" w:hAnsi="Optima"/>
                <w:spacing w:val="-3"/>
                <w:sz w:val="22"/>
                <w:szCs w:val="22"/>
                <w:lang w:eastAsia="en-US"/>
              </w:rPr>
              <w:t>Autoriza (3)</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spacing w:line="256" w:lineRule="auto"/>
              <w:contextualSpacing/>
              <w:jc w:val="both"/>
              <w:rPr>
                <w:rFonts w:ascii="Optima" w:hAnsi="Optima"/>
                <w:spacing w:val="-3"/>
                <w:sz w:val="22"/>
                <w:szCs w:val="22"/>
                <w:lang w:eastAsia="en-US"/>
              </w:rPr>
            </w:pPr>
            <w:r w:rsidRPr="005A7C3E">
              <w:rPr>
                <w:rFonts w:ascii="Optima" w:hAnsi="Optima"/>
                <w:sz w:val="22"/>
                <w:szCs w:val="22"/>
              </w:rPr>
              <w:t>Gaia Consultores Insulares, S.L. - B38362166 – Lotes 1, 2 y 3</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36545F">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0838D2">
              <w:rPr>
                <w:rFonts w:ascii="Optima" w:hAnsi="Optima"/>
                <w:spacing w:val="-3"/>
                <w:sz w:val="22"/>
                <w:szCs w:val="22"/>
                <w:lang w:eastAsia="en-US"/>
              </w:rPr>
              <w:t>Autoriza (3)</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spacing w:line="256" w:lineRule="auto"/>
              <w:contextualSpacing/>
              <w:jc w:val="both"/>
              <w:rPr>
                <w:rFonts w:ascii="Optima" w:hAnsi="Optima"/>
                <w:spacing w:val="-3"/>
                <w:sz w:val="22"/>
                <w:szCs w:val="22"/>
                <w:lang w:eastAsia="en-US"/>
              </w:rPr>
            </w:pPr>
            <w:r w:rsidRPr="005A7C3E">
              <w:rPr>
                <w:rFonts w:ascii="Optima" w:hAnsi="Optima"/>
                <w:sz w:val="22"/>
                <w:szCs w:val="22"/>
              </w:rPr>
              <w:t>Sucursal Web - B35985928 – Lotes 1, 2, 3 y 4</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rPr>
                <w:rFonts w:ascii="Optima" w:hAnsi="Optima"/>
                <w:spacing w:val="-3"/>
                <w:sz w:val="22"/>
                <w:szCs w:val="22"/>
                <w:lang w:eastAsia="en-US"/>
              </w:rPr>
            </w:pPr>
            <w:r w:rsidRPr="00C70E66">
              <w:rPr>
                <w:rFonts w:ascii="Optima" w:hAnsi="Optima"/>
                <w:spacing w:val="-3"/>
                <w:sz w:val="22"/>
                <w:szCs w:val="22"/>
                <w:lang w:eastAsia="en-US"/>
              </w:rPr>
              <w:t>Presenta</w:t>
            </w:r>
          </w:p>
          <w:p w:rsidR="00500B7D" w:rsidRDefault="00500B7D" w:rsidP="008473E1">
            <w:pPr>
              <w:jc w:val="center"/>
            </w:pPr>
            <w:r>
              <w:rPr>
                <w:rFonts w:ascii="Optima" w:hAnsi="Optima"/>
                <w:spacing w:val="-3"/>
                <w:sz w:val="22"/>
                <w:szCs w:val="22"/>
                <w:lang w:eastAsia="en-US"/>
              </w:rPr>
              <w:t>*Subsanar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500B7D" w:rsidP="008473E1">
            <w:pPr>
              <w:jc w:val="center"/>
            </w:pPr>
            <w:r>
              <w:rPr>
                <w:rFonts w:ascii="Optima" w:hAnsi="Optima"/>
                <w:spacing w:val="-3"/>
                <w:sz w:val="22"/>
                <w:szCs w:val="22"/>
                <w:lang w:eastAsia="en-US"/>
              </w:rPr>
              <w:t>No p</w:t>
            </w:r>
            <w:r w:rsidR="008473E1" w:rsidRPr="00C70E66">
              <w:rPr>
                <w:rFonts w:ascii="Optima" w:hAnsi="Optima"/>
                <w:spacing w:val="-3"/>
                <w:sz w:val="22"/>
                <w:szCs w:val="22"/>
                <w:lang w:eastAsia="en-US"/>
              </w:rPr>
              <w:t>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36545F">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0838D2">
              <w:rPr>
                <w:rFonts w:ascii="Optima" w:hAnsi="Optima"/>
                <w:spacing w:val="-3"/>
                <w:sz w:val="22"/>
                <w:szCs w:val="22"/>
                <w:lang w:eastAsia="en-US"/>
              </w:rPr>
              <w:t>Autoriza (3)</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contextualSpacing/>
              <w:jc w:val="both"/>
              <w:rPr>
                <w:rFonts w:ascii="Optima" w:hAnsi="Optima"/>
                <w:spacing w:val="-3"/>
                <w:sz w:val="22"/>
                <w:szCs w:val="22"/>
                <w:lang w:eastAsia="en-US"/>
              </w:rPr>
            </w:pPr>
            <w:r w:rsidRPr="005A7C3E">
              <w:rPr>
                <w:rFonts w:ascii="Optima" w:hAnsi="Optima"/>
                <w:sz w:val="22"/>
                <w:szCs w:val="22"/>
              </w:rPr>
              <w:t>Metrópolis Comunicación, S.L. - B38402756 – Lote 1</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36545F">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0838D2">
              <w:rPr>
                <w:rFonts w:ascii="Optima" w:hAnsi="Optima"/>
                <w:spacing w:val="-3"/>
                <w:sz w:val="22"/>
                <w:szCs w:val="22"/>
                <w:lang w:eastAsia="en-US"/>
              </w:rPr>
              <w:t>Autoriza (3)</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contextualSpacing/>
              <w:jc w:val="both"/>
              <w:rPr>
                <w:rFonts w:ascii="Optima" w:hAnsi="Optima"/>
                <w:sz w:val="22"/>
                <w:szCs w:val="22"/>
              </w:rPr>
            </w:pPr>
            <w:r w:rsidRPr="005A7C3E">
              <w:rPr>
                <w:rFonts w:ascii="Optima" w:hAnsi="Optima"/>
                <w:sz w:val="22"/>
                <w:szCs w:val="22"/>
              </w:rPr>
              <w:t>Opagen Comunication, S.L. - B76245018 – Lote 4</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36545F">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0838D2">
              <w:rPr>
                <w:rFonts w:ascii="Optima" w:hAnsi="Optima"/>
                <w:spacing w:val="-3"/>
                <w:sz w:val="22"/>
                <w:szCs w:val="22"/>
                <w:lang w:eastAsia="en-US"/>
              </w:rPr>
              <w:t>Autoriza (3)</w:t>
            </w:r>
            <w:r w:rsidR="0064533F" w:rsidRPr="00653D17">
              <w:rPr>
                <w:rFonts w:ascii="Optima" w:hAnsi="Optima"/>
                <w:b/>
                <w:spacing w:val="-3"/>
                <w:sz w:val="22"/>
                <w:szCs w:val="22"/>
                <w:lang w:eastAsia="en-US"/>
              </w:rPr>
              <w:t>**</w:t>
            </w:r>
          </w:p>
        </w:tc>
      </w:tr>
      <w:tr w:rsidR="008473E1" w:rsidRPr="005A7C3E" w:rsidTr="008473E1">
        <w:trPr>
          <w:trHeight w:val="426"/>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73E1" w:rsidRPr="005A7C3E" w:rsidRDefault="008473E1" w:rsidP="006A735C">
            <w:pPr>
              <w:numPr>
                <w:ilvl w:val="0"/>
                <w:numId w:val="37"/>
              </w:numPr>
              <w:spacing w:line="256" w:lineRule="auto"/>
              <w:contextualSpacing/>
              <w:jc w:val="both"/>
              <w:rPr>
                <w:rFonts w:ascii="Optima" w:hAnsi="Optima"/>
                <w:spacing w:val="-3"/>
                <w:sz w:val="22"/>
                <w:szCs w:val="22"/>
                <w:lang w:eastAsia="en-US"/>
              </w:rPr>
            </w:pPr>
            <w:r w:rsidRPr="005A7C3E">
              <w:rPr>
                <w:rFonts w:ascii="Optima" w:hAnsi="Optima" w:cs="Arial"/>
                <w:sz w:val="22"/>
                <w:szCs w:val="22"/>
              </w:rPr>
              <w:t>Cúrcuma Estudio S.L. – B76082353 – Lote 3.</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C70E66">
              <w:rPr>
                <w:rFonts w:ascii="Optima" w:hAnsi="Optima"/>
                <w:spacing w:val="-3"/>
                <w:sz w:val="22"/>
                <w:szCs w:val="22"/>
                <w:lang w:eastAsia="en-US"/>
              </w:rPr>
              <w:t>Presenta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36545F">
              <w:rPr>
                <w:rFonts w:ascii="Optima" w:hAnsi="Optima"/>
                <w:spacing w:val="-3"/>
                <w:sz w:val="22"/>
                <w:szCs w:val="22"/>
                <w:lang w:eastAsia="en-US"/>
              </w:rPr>
              <w:t>Si</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3E1" w:rsidRDefault="008473E1" w:rsidP="008473E1">
            <w:pPr>
              <w:jc w:val="center"/>
            </w:pPr>
            <w:r w:rsidRPr="000838D2">
              <w:rPr>
                <w:rFonts w:ascii="Optima" w:hAnsi="Optima"/>
                <w:spacing w:val="-3"/>
                <w:sz w:val="22"/>
                <w:szCs w:val="22"/>
                <w:lang w:eastAsia="en-US"/>
              </w:rPr>
              <w:t>Autoriza (3)</w:t>
            </w:r>
          </w:p>
        </w:tc>
      </w:tr>
    </w:tbl>
    <w:p w:rsidR="00FA3239" w:rsidRDefault="00FA3239" w:rsidP="00FA3239">
      <w:pPr>
        <w:tabs>
          <w:tab w:val="left" w:pos="567"/>
        </w:tabs>
        <w:jc w:val="both"/>
        <w:rPr>
          <w:rFonts w:ascii="Optima" w:hAnsi="Optima" w:cs="Arial"/>
          <w:b/>
          <w:szCs w:val="24"/>
          <w:lang w:val="es-ES" w:eastAsia="en-US"/>
        </w:rPr>
      </w:pPr>
    </w:p>
    <w:p w:rsidR="00AF2E1F" w:rsidRDefault="00FA3239" w:rsidP="00FA3239">
      <w:pPr>
        <w:tabs>
          <w:tab w:val="left" w:pos="567"/>
        </w:tabs>
        <w:jc w:val="both"/>
        <w:rPr>
          <w:rFonts w:ascii="Optima" w:hAnsi="Optima" w:cs="Arial"/>
          <w:b/>
          <w:szCs w:val="24"/>
          <w:lang w:eastAsia="en-US"/>
        </w:rPr>
      </w:pPr>
      <w:r w:rsidRPr="00E77E3B">
        <w:rPr>
          <w:rFonts w:ascii="Optima" w:hAnsi="Optima" w:cs="Arial"/>
          <w:b/>
          <w:szCs w:val="24"/>
          <w:lang w:val="es-ES" w:eastAsia="en-US"/>
        </w:rPr>
        <w:t>(*) Cada uno de los licitadores deberá aportar</w:t>
      </w:r>
      <w:r w:rsidRPr="00E77E3B">
        <w:rPr>
          <w:rFonts w:ascii="Optima" w:hAnsi="Optima" w:cs="Arial"/>
          <w:b/>
          <w:szCs w:val="24"/>
          <w:lang w:eastAsia="en-US"/>
        </w:rPr>
        <w:t>:</w:t>
      </w:r>
      <w:r w:rsidRPr="004F79BA">
        <w:rPr>
          <w:rFonts w:ascii="Optima" w:hAnsi="Optima" w:cs="Arial"/>
          <w:color w:val="FF0000"/>
          <w:szCs w:val="24"/>
          <w:highlight w:val="yellow"/>
          <w:lang w:val="es-ES" w:eastAsia="en-US"/>
        </w:rPr>
        <w:t xml:space="preserve"> </w:t>
      </w:r>
    </w:p>
    <w:p w:rsidR="008D1C16" w:rsidRPr="008D1C16" w:rsidRDefault="008D1C16" w:rsidP="00FA3239">
      <w:pPr>
        <w:tabs>
          <w:tab w:val="left" w:pos="567"/>
        </w:tabs>
        <w:jc w:val="both"/>
        <w:rPr>
          <w:rFonts w:ascii="Optima" w:hAnsi="Optima" w:cs="Arial"/>
          <w:b/>
          <w:szCs w:val="24"/>
        </w:rPr>
      </w:pPr>
      <w:r w:rsidRPr="008D1C16">
        <w:rPr>
          <w:rFonts w:ascii="Optima" w:hAnsi="Optima" w:cs="Arial"/>
          <w:b/>
          <w:szCs w:val="24"/>
        </w:rPr>
        <w:t>Iniciativas de Comunicación de Canarias, S.L. - B35296219 – Lotes 1, 3 y 4:</w:t>
      </w:r>
    </w:p>
    <w:p w:rsidR="008D1C16" w:rsidRPr="00E77E3B" w:rsidRDefault="008D1C16" w:rsidP="00FA3239">
      <w:pPr>
        <w:tabs>
          <w:tab w:val="left" w:pos="567"/>
        </w:tabs>
        <w:jc w:val="both"/>
        <w:rPr>
          <w:rFonts w:ascii="Optima" w:hAnsi="Optima" w:cs="Arial"/>
          <w:b/>
          <w:szCs w:val="24"/>
          <w:lang w:eastAsia="en-US"/>
        </w:rPr>
      </w:pPr>
    </w:p>
    <w:p w:rsidR="00FA3239" w:rsidRPr="008D1C16" w:rsidRDefault="00FA3239" w:rsidP="00FA3239">
      <w:pPr>
        <w:pStyle w:val="Prrafodelista"/>
        <w:numPr>
          <w:ilvl w:val="0"/>
          <w:numId w:val="8"/>
        </w:numPr>
        <w:tabs>
          <w:tab w:val="left" w:pos="7560"/>
        </w:tabs>
        <w:jc w:val="both"/>
        <w:rPr>
          <w:rFonts w:ascii="Optima" w:hAnsi="Optima" w:cs="Arial"/>
          <w:szCs w:val="24"/>
          <w:lang w:val="es-ES" w:eastAsia="en-US"/>
        </w:rPr>
      </w:pPr>
      <w:r w:rsidRPr="008D1C16">
        <w:rPr>
          <w:rFonts w:ascii="Optima" w:hAnsi="Optima" w:cs="Arial"/>
          <w:b/>
          <w:szCs w:val="24"/>
          <w:lang w:val="es-ES" w:eastAsia="en-US"/>
        </w:rPr>
        <w:t>Un DEUC debidamente cumplimentado para cada lote al que licite</w:t>
      </w:r>
      <w:r w:rsidRPr="008D1C16">
        <w:rPr>
          <w:rFonts w:ascii="Optima" w:hAnsi="Optima" w:cs="Arial"/>
          <w:szCs w:val="24"/>
          <w:lang w:val="es-ES" w:eastAsia="en-US"/>
        </w:rPr>
        <w:t xml:space="preserve"> (si licita a 3 lotes aportar 3 DEUC, </w:t>
      </w:r>
      <w:r w:rsidRPr="008D1C16">
        <w:rPr>
          <w:rFonts w:ascii="Optima" w:hAnsi="Optima" w:cs="Arial"/>
          <w:b/>
          <w:szCs w:val="24"/>
          <w:lang w:val="es-ES" w:eastAsia="en-US"/>
        </w:rPr>
        <w:t>uno por lote</w:t>
      </w:r>
      <w:r w:rsidRPr="008D1C16">
        <w:rPr>
          <w:rFonts w:ascii="Optima" w:hAnsi="Optima" w:cs="Arial"/>
          <w:szCs w:val="24"/>
          <w:lang w:val="es-ES" w:eastAsia="en-US"/>
        </w:rPr>
        <w:t xml:space="preserve">). Se sugiere que utilice el DEUC publicado en la Plataforma de Contratación del Sector Público en el expediente de referencia, </w:t>
      </w:r>
      <w:r w:rsidRPr="008D1C16">
        <w:rPr>
          <w:rFonts w:ascii="Optima" w:hAnsi="Optima" w:cs="Arial"/>
          <w:b/>
          <w:szCs w:val="24"/>
          <w:lang w:val="es-ES" w:eastAsia="en-US"/>
        </w:rPr>
        <w:t>dado que es el modelo abreviado</w:t>
      </w:r>
      <w:r w:rsidRPr="008D1C16">
        <w:rPr>
          <w:rFonts w:ascii="Optima" w:hAnsi="Optima" w:cs="Arial"/>
          <w:szCs w:val="24"/>
          <w:lang w:val="es-ES" w:eastAsia="en-US"/>
        </w:rPr>
        <w:t xml:space="preserve">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8D1C16" w:rsidRDefault="008D1C16" w:rsidP="00653D17">
      <w:pPr>
        <w:tabs>
          <w:tab w:val="left" w:pos="567"/>
        </w:tabs>
        <w:jc w:val="both"/>
        <w:rPr>
          <w:rFonts w:ascii="Optima" w:hAnsi="Optima" w:cs="Arial"/>
          <w:szCs w:val="24"/>
          <w:lang w:val="es-ES" w:eastAsia="en-US"/>
        </w:rPr>
      </w:pPr>
    </w:p>
    <w:p w:rsidR="008D1C16" w:rsidRPr="00653D17" w:rsidRDefault="008D1C16" w:rsidP="008D1C16">
      <w:pPr>
        <w:tabs>
          <w:tab w:val="left" w:pos="567"/>
        </w:tabs>
        <w:jc w:val="both"/>
        <w:rPr>
          <w:rFonts w:ascii="Optima" w:hAnsi="Optima"/>
          <w:b/>
          <w:szCs w:val="24"/>
        </w:rPr>
      </w:pPr>
      <w:r w:rsidRPr="008D1C16">
        <w:rPr>
          <w:rFonts w:ascii="Optima" w:hAnsi="Optima"/>
          <w:b/>
          <w:szCs w:val="24"/>
        </w:rPr>
        <w:t>SPM Digital y Consultoría, S.L. - B73945503 – Lotes 1 y 2</w:t>
      </w:r>
      <w:r>
        <w:rPr>
          <w:rFonts w:ascii="Optima" w:hAnsi="Optima"/>
          <w:b/>
          <w:szCs w:val="24"/>
        </w:rPr>
        <w:t>:</w:t>
      </w:r>
    </w:p>
    <w:p w:rsidR="008D1C16" w:rsidRDefault="008D1C16" w:rsidP="008D1C16">
      <w:pPr>
        <w:tabs>
          <w:tab w:val="left" w:pos="567"/>
        </w:tabs>
        <w:ind w:left="720"/>
        <w:jc w:val="both"/>
        <w:rPr>
          <w:rFonts w:ascii="Optima" w:hAnsi="Optima" w:cs="Arial"/>
          <w:szCs w:val="24"/>
          <w:lang w:val="es-ES" w:eastAsia="en-US"/>
        </w:rPr>
      </w:pPr>
    </w:p>
    <w:p w:rsidR="008D1C16" w:rsidRDefault="008D1C16" w:rsidP="008D1C16">
      <w:pPr>
        <w:pStyle w:val="Prrafodelista"/>
        <w:numPr>
          <w:ilvl w:val="0"/>
          <w:numId w:val="8"/>
        </w:numPr>
        <w:tabs>
          <w:tab w:val="left" w:pos="7560"/>
        </w:tabs>
        <w:jc w:val="both"/>
        <w:rPr>
          <w:rFonts w:ascii="Optima" w:hAnsi="Optima" w:cs="Arial"/>
          <w:szCs w:val="24"/>
          <w:lang w:val="es-ES" w:eastAsia="en-US"/>
        </w:rPr>
      </w:pPr>
      <w:r w:rsidRPr="008D1C16">
        <w:rPr>
          <w:rFonts w:ascii="Optima" w:hAnsi="Optima" w:cs="Arial"/>
          <w:b/>
          <w:szCs w:val="24"/>
          <w:lang w:val="es-ES" w:eastAsia="en-US"/>
        </w:rPr>
        <w:t>Un DEUC debidamente cumplimentado para cada lote al que licite</w:t>
      </w:r>
      <w:r w:rsidRPr="008D1C16">
        <w:rPr>
          <w:rFonts w:ascii="Optima" w:hAnsi="Optima" w:cs="Arial"/>
          <w:szCs w:val="24"/>
          <w:lang w:val="es-ES" w:eastAsia="en-US"/>
        </w:rPr>
        <w:t xml:space="preserve"> (si licita a 2 lotes aportar 2 DEUC, </w:t>
      </w:r>
      <w:r w:rsidRPr="008D1C16">
        <w:rPr>
          <w:rFonts w:ascii="Optima" w:hAnsi="Optima" w:cs="Arial"/>
          <w:b/>
          <w:szCs w:val="24"/>
          <w:lang w:val="es-ES" w:eastAsia="en-US"/>
        </w:rPr>
        <w:t>uno por lote</w:t>
      </w:r>
      <w:r w:rsidRPr="008D1C16">
        <w:rPr>
          <w:rFonts w:ascii="Optima" w:hAnsi="Optima" w:cs="Arial"/>
          <w:szCs w:val="24"/>
          <w:lang w:val="es-ES" w:eastAsia="en-US"/>
        </w:rPr>
        <w:t xml:space="preserve">). </w:t>
      </w:r>
      <w:r w:rsidRPr="008D1C16">
        <w:rPr>
          <w:rFonts w:ascii="Optima" w:hAnsi="Optima" w:cs="Arial"/>
          <w:b/>
          <w:szCs w:val="24"/>
          <w:lang w:val="es-ES" w:eastAsia="en-US"/>
        </w:rPr>
        <w:t xml:space="preserve">Recuerde identificar el procedimiento al que presenta oferta. </w:t>
      </w:r>
      <w:r w:rsidRPr="008D1C16">
        <w:rPr>
          <w:rFonts w:ascii="Optima" w:hAnsi="Optima" w:cs="Arial"/>
          <w:szCs w:val="24"/>
          <w:lang w:val="es-ES" w:eastAsia="en-US"/>
        </w:rPr>
        <w:t xml:space="preserve">Se sugiere que utilice el DEUC publicado en la Plataforma de Contratación del Sector Público en el expediente de referencia, </w:t>
      </w:r>
      <w:r w:rsidRPr="008D1C16">
        <w:rPr>
          <w:rFonts w:ascii="Optima" w:hAnsi="Optima" w:cs="Arial"/>
          <w:b/>
          <w:szCs w:val="24"/>
          <w:lang w:val="es-ES" w:eastAsia="en-US"/>
        </w:rPr>
        <w:t>dado que es el modelo abreviado</w:t>
      </w:r>
      <w:r w:rsidRPr="008D1C16">
        <w:rPr>
          <w:rFonts w:ascii="Optima" w:hAnsi="Optima" w:cs="Arial"/>
          <w:szCs w:val="24"/>
          <w:lang w:val="es-ES" w:eastAsia="en-US"/>
        </w:rPr>
        <w:t xml:space="preserve">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653D17" w:rsidRDefault="00653D17" w:rsidP="00500B7D">
      <w:pPr>
        <w:tabs>
          <w:tab w:val="left" w:pos="7560"/>
        </w:tabs>
        <w:jc w:val="both"/>
        <w:rPr>
          <w:rFonts w:ascii="Optima" w:hAnsi="Optima"/>
          <w:b/>
          <w:szCs w:val="24"/>
        </w:rPr>
      </w:pPr>
    </w:p>
    <w:p w:rsidR="00500B7D" w:rsidRDefault="00500B7D" w:rsidP="00500B7D">
      <w:pPr>
        <w:tabs>
          <w:tab w:val="left" w:pos="7560"/>
        </w:tabs>
        <w:jc w:val="both"/>
        <w:rPr>
          <w:rFonts w:ascii="Optima" w:hAnsi="Optima"/>
          <w:b/>
          <w:szCs w:val="24"/>
        </w:rPr>
      </w:pPr>
      <w:r w:rsidRPr="00500B7D">
        <w:rPr>
          <w:rFonts w:ascii="Optima" w:hAnsi="Optima"/>
          <w:b/>
          <w:szCs w:val="24"/>
        </w:rPr>
        <w:t>Clan de Medios, Comunicación y Marketing, S.L.U. - B35784859 – Lotes 1, 2, 3 y 4</w:t>
      </w:r>
      <w:r>
        <w:rPr>
          <w:rFonts w:ascii="Optima" w:hAnsi="Optima"/>
          <w:b/>
          <w:szCs w:val="24"/>
        </w:rPr>
        <w:t>:</w:t>
      </w:r>
    </w:p>
    <w:p w:rsidR="00500B7D" w:rsidRPr="00500B7D" w:rsidRDefault="00500B7D" w:rsidP="00500B7D">
      <w:pPr>
        <w:tabs>
          <w:tab w:val="left" w:pos="7560"/>
        </w:tabs>
        <w:jc w:val="both"/>
        <w:rPr>
          <w:rFonts w:ascii="Optima" w:hAnsi="Optima" w:cs="Arial"/>
          <w:b/>
          <w:szCs w:val="24"/>
          <w:lang w:val="es-ES" w:eastAsia="en-US"/>
        </w:rPr>
      </w:pPr>
    </w:p>
    <w:p w:rsidR="008D1C16" w:rsidRPr="00AF2E1F" w:rsidRDefault="00500B7D" w:rsidP="00AF2E1F">
      <w:pPr>
        <w:pStyle w:val="Prrafodelista"/>
        <w:numPr>
          <w:ilvl w:val="0"/>
          <w:numId w:val="8"/>
        </w:numPr>
        <w:tabs>
          <w:tab w:val="left" w:pos="7560"/>
        </w:tabs>
        <w:jc w:val="both"/>
        <w:rPr>
          <w:rFonts w:ascii="Optima" w:hAnsi="Optima" w:cs="Arial"/>
          <w:szCs w:val="24"/>
          <w:lang w:val="es-ES" w:eastAsia="en-US"/>
        </w:rPr>
      </w:pPr>
      <w:r w:rsidRPr="008D1C16">
        <w:rPr>
          <w:rFonts w:ascii="Optima" w:hAnsi="Optima" w:cs="Arial"/>
          <w:b/>
          <w:szCs w:val="24"/>
          <w:lang w:val="es-ES" w:eastAsia="en-US"/>
        </w:rPr>
        <w:t>Un DEUC debidamente cumplimentado para cada lote al que licite</w:t>
      </w:r>
      <w:r>
        <w:rPr>
          <w:rFonts w:ascii="Optima" w:hAnsi="Optima" w:cs="Arial"/>
          <w:szCs w:val="24"/>
          <w:lang w:val="es-ES" w:eastAsia="en-US"/>
        </w:rPr>
        <w:t xml:space="preserve"> (si licita a 4 lotes aportar 4</w:t>
      </w:r>
      <w:r w:rsidRPr="008D1C16">
        <w:rPr>
          <w:rFonts w:ascii="Optima" w:hAnsi="Optima" w:cs="Arial"/>
          <w:szCs w:val="24"/>
          <w:lang w:val="es-ES" w:eastAsia="en-US"/>
        </w:rPr>
        <w:t xml:space="preserve"> DEUC, </w:t>
      </w:r>
      <w:r w:rsidRPr="008D1C16">
        <w:rPr>
          <w:rFonts w:ascii="Optima" w:hAnsi="Optima" w:cs="Arial"/>
          <w:b/>
          <w:szCs w:val="24"/>
          <w:lang w:val="es-ES" w:eastAsia="en-US"/>
        </w:rPr>
        <w:t>uno por lote</w:t>
      </w:r>
      <w:r w:rsidRPr="008D1C16">
        <w:rPr>
          <w:rFonts w:ascii="Optima" w:hAnsi="Optima" w:cs="Arial"/>
          <w:szCs w:val="24"/>
          <w:lang w:val="es-ES" w:eastAsia="en-US"/>
        </w:rPr>
        <w:t xml:space="preserve">). </w:t>
      </w:r>
      <w:r w:rsidRPr="008D1C16">
        <w:rPr>
          <w:rFonts w:ascii="Optima" w:hAnsi="Optima" w:cs="Arial"/>
          <w:b/>
          <w:szCs w:val="24"/>
          <w:lang w:val="es-ES" w:eastAsia="en-US"/>
        </w:rPr>
        <w:t xml:space="preserve">Recuerde identificar el procedimiento al que presenta oferta. </w:t>
      </w:r>
      <w:r w:rsidRPr="008D1C16">
        <w:rPr>
          <w:rFonts w:ascii="Optima" w:hAnsi="Optima" w:cs="Arial"/>
          <w:szCs w:val="24"/>
          <w:lang w:val="es-ES" w:eastAsia="en-US"/>
        </w:rPr>
        <w:t xml:space="preserve">Se sugiere que utilice el DEUC publicado en la Plataforma de Contratación del Sector Público en el expediente de referencia, </w:t>
      </w:r>
      <w:r w:rsidRPr="008D1C16">
        <w:rPr>
          <w:rFonts w:ascii="Optima" w:hAnsi="Optima" w:cs="Arial"/>
          <w:b/>
          <w:szCs w:val="24"/>
          <w:lang w:val="es-ES" w:eastAsia="en-US"/>
        </w:rPr>
        <w:t>dado que es el modelo abreviado</w:t>
      </w:r>
      <w:r w:rsidRPr="008D1C16">
        <w:rPr>
          <w:rFonts w:ascii="Optima" w:hAnsi="Optima" w:cs="Arial"/>
          <w:szCs w:val="24"/>
          <w:lang w:val="es-ES" w:eastAsia="en-US"/>
        </w:rPr>
        <w:t xml:space="preserve">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500B7D" w:rsidRDefault="00500B7D" w:rsidP="008D1C16">
      <w:pPr>
        <w:tabs>
          <w:tab w:val="left" w:pos="567"/>
        </w:tabs>
        <w:ind w:left="720"/>
        <w:jc w:val="both"/>
        <w:rPr>
          <w:rFonts w:ascii="Optima" w:hAnsi="Optima" w:cs="Arial"/>
          <w:szCs w:val="24"/>
          <w:lang w:val="es-ES" w:eastAsia="en-US"/>
        </w:rPr>
      </w:pPr>
    </w:p>
    <w:p w:rsidR="00500B7D" w:rsidRDefault="00500B7D" w:rsidP="00500B7D">
      <w:pPr>
        <w:tabs>
          <w:tab w:val="left" w:pos="567"/>
        </w:tabs>
        <w:jc w:val="both"/>
        <w:rPr>
          <w:rFonts w:ascii="Optima" w:hAnsi="Optima"/>
          <w:b/>
          <w:szCs w:val="24"/>
        </w:rPr>
      </w:pPr>
      <w:r w:rsidRPr="00500B7D">
        <w:rPr>
          <w:rFonts w:ascii="Optima" w:hAnsi="Optima"/>
          <w:b/>
          <w:szCs w:val="24"/>
        </w:rPr>
        <w:t>Sucursal Web - B35985928 – Lotes 1, 2, 3 y 4</w:t>
      </w:r>
      <w:r>
        <w:rPr>
          <w:rFonts w:ascii="Optima" w:hAnsi="Optima"/>
          <w:b/>
          <w:szCs w:val="24"/>
        </w:rPr>
        <w:t>:</w:t>
      </w:r>
    </w:p>
    <w:p w:rsidR="00500B7D" w:rsidRPr="00500B7D" w:rsidRDefault="00500B7D" w:rsidP="00500B7D">
      <w:pPr>
        <w:tabs>
          <w:tab w:val="left" w:pos="567"/>
        </w:tabs>
        <w:jc w:val="both"/>
        <w:rPr>
          <w:rFonts w:ascii="Optima" w:hAnsi="Optima" w:cs="Arial"/>
          <w:b/>
          <w:szCs w:val="24"/>
          <w:lang w:val="es-ES" w:eastAsia="en-US"/>
        </w:rPr>
      </w:pPr>
    </w:p>
    <w:p w:rsidR="00500B7D" w:rsidRDefault="00500B7D" w:rsidP="00500B7D">
      <w:pPr>
        <w:pStyle w:val="Prrafodelista"/>
        <w:numPr>
          <w:ilvl w:val="0"/>
          <w:numId w:val="8"/>
        </w:numPr>
        <w:tabs>
          <w:tab w:val="left" w:pos="7560"/>
        </w:tabs>
        <w:jc w:val="both"/>
        <w:rPr>
          <w:rFonts w:ascii="Optima" w:hAnsi="Optima" w:cs="Arial"/>
          <w:szCs w:val="24"/>
          <w:lang w:val="es-ES" w:eastAsia="en-US"/>
        </w:rPr>
      </w:pPr>
      <w:r w:rsidRPr="008D1C16">
        <w:rPr>
          <w:rFonts w:ascii="Optima" w:hAnsi="Optima" w:cs="Arial"/>
          <w:b/>
          <w:szCs w:val="24"/>
          <w:lang w:val="es-ES" w:eastAsia="en-US"/>
        </w:rPr>
        <w:t>Un DEUC debidamente cumplimentado para cada lote al que licite</w:t>
      </w:r>
      <w:r>
        <w:rPr>
          <w:rFonts w:ascii="Optima" w:hAnsi="Optima" w:cs="Arial"/>
          <w:szCs w:val="24"/>
          <w:lang w:val="es-ES" w:eastAsia="en-US"/>
        </w:rPr>
        <w:t xml:space="preserve"> (si licita a 4 lotes aportar 4</w:t>
      </w:r>
      <w:r w:rsidRPr="008D1C16">
        <w:rPr>
          <w:rFonts w:ascii="Optima" w:hAnsi="Optima" w:cs="Arial"/>
          <w:szCs w:val="24"/>
          <w:lang w:val="es-ES" w:eastAsia="en-US"/>
        </w:rPr>
        <w:t xml:space="preserve"> DEUC, </w:t>
      </w:r>
      <w:r w:rsidRPr="008D1C16">
        <w:rPr>
          <w:rFonts w:ascii="Optima" w:hAnsi="Optima" w:cs="Arial"/>
          <w:b/>
          <w:szCs w:val="24"/>
          <w:lang w:val="es-ES" w:eastAsia="en-US"/>
        </w:rPr>
        <w:t>uno por lote</w:t>
      </w:r>
      <w:r w:rsidRPr="008D1C16">
        <w:rPr>
          <w:rFonts w:ascii="Optima" w:hAnsi="Optima" w:cs="Arial"/>
          <w:szCs w:val="24"/>
          <w:lang w:val="es-ES" w:eastAsia="en-US"/>
        </w:rPr>
        <w:t xml:space="preserve">). </w:t>
      </w:r>
      <w:r w:rsidRPr="008D1C16">
        <w:rPr>
          <w:rFonts w:ascii="Optima" w:hAnsi="Optima" w:cs="Arial"/>
          <w:b/>
          <w:szCs w:val="24"/>
          <w:lang w:val="es-ES" w:eastAsia="en-US"/>
        </w:rPr>
        <w:t xml:space="preserve">Recuerde identificar el procedimiento al que presenta oferta. </w:t>
      </w:r>
      <w:r w:rsidRPr="008D1C16">
        <w:rPr>
          <w:rFonts w:ascii="Optima" w:hAnsi="Optima" w:cs="Arial"/>
          <w:szCs w:val="24"/>
          <w:lang w:val="es-ES" w:eastAsia="en-US"/>
        </w:rPr>
        <w:t xml:space="preserve">Se sugiere que utilice el DEUC publicado en la Plataforma de Contratación del Sector Público en el expediente de referencia, </w:t>
      </w:r>
      <w:r w:rsidRPr="008D1C16">
        <w:rPr>
          <w:rFonts w:ascii="Optima" w:hAnsi="Optima" w:cs="Arial"/>
          <w:b/>
          <w:szCs w:val="24"/>
          <w:lang w:val="es-ES" w:eastAsia="en-US"/>
        </w:rPr>
        <w:t>dado que es el modelo abreviado</w:t>
      </w:r>
      <w:r w:rsidRPr="008D1C16">
        <w:rPr>
          <w:rFonts w:ascii="Optima" w:hAnsi="Optima" w:cs="Arial"/>
          <w:szCs w:val="24"/>
          <w:lang w:val="es-ES" w:eastAsia="en-US"/>
        </w:rPr>
        <w:t xml:space="preserve">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500B7D" w:rsidRDefault="00500B7D" w:rsidP="008D1C16">
      <w:pPr>
        <w:tabs>
          <w:tab w:val="left" w:pos="567"/>
        </w:tabs>
        <w:ind w:left="720"/>
        <w:jc w:val="both"/>
        <w:rPr>
          <w:rFonts w:ascii="Optima" w:hAnsi="Optima" w:cs="Arial"/>
          <w:szCs w:val="24"/>
          <w:lang w:val="es-ES" w:eastAsia="en-US"/>
        </w:rPr>
      </w:pPr>
    </w:p>
    <w:p w:rsidR="00500B7D" w:rsidRDefault="00AF2E1F" w:rsidP="00AF2E1F">
      <w:pPr>
        <w:tabs>
          <w:tab w:val="left" w:pos="567"/>
        </w:tabs>
        <w:jc w:val="both"/>
        <w:rPr>
          <w:rFonts w:ascii="Optima" w:hAnsi="Optima" w:cs="Arial"/>
          <w:szCs w:val="24"/>
          <w:lang w:val="es-ES" w:eastAsia="en-US"/>
        </w:rPr>
      </w:pPr>
      <w:r>
        <w:rPr>
          <w:rFonts w:ascii="Optima" w:hAnsi="Optima" w:cs="Arial"/>
          <w:szCs w:val="24"/>
          <w:lang w:val="es-ES" w:eastAsia="en-US"/>
        </w:rPr>
        <w:tab/>
      </w:r>
      <w:r w:rsidRPr="00E77E3B">
        <w:rPr>
          <w:rFonts w:ascii="Optima" w:hAnsi="Optima" w:cs="Arial"/>
          <w:szCs w:val="24"/>
          <w:lang w:val="es-ES" w:eastAsia="en-US"/>
        </w:rPr>
        <w:t xml:space="preserve">A continuación, la Mesa acuerda efectuar </w:t>
      </w:r>
      <w:r w:rsidRPr="00E77E3B">
        <w:rPr>
          <w:rFonts w:ascii="Optima" w:hAnsi="Optima" w:cs="Arial"/>
          <w:b/>
          <w:szCs w:val="24"/>
          <w:lang w:val="es-ES" w:eastAsia="en-US"/>
        </w:rPr>
        <w:t>REQUERIMIENTO DE SUBSANACIÓN</w:t>
      </w:r>
      <w:r w:rsidRPr="00E77E3B">
        <w:rPr>
          <w:rFonts w:ascii="Optima" w:hAnsi="Optima" w:cs="Arial"/>
          <w:szCs w:val="24"/>
          <w:lang w:val="es-ES" w:eastAsia="en-US"/>
        </w:rPr>
        <w:t xml:space="preserve"> concediendo al efecto un </w:t>
      </w:r>
      <w:r w:rsidRPr="00E77E3B">
        <w:rPr>
          <w:rFonts w:ascii="Optima" w:hAnsi="Optima" w:cs="Arial"/>
          <w:b/>
          <w:szCs w:val="24"/>
          <w:lang w:val="es-ES" w:eastAsia="en-US"/>
        </w:rPr>
        <w:t>plazo de tres días naturales</w:t>
      </w:r>
      <w:r w:rsidRPr="00E77E3B">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BD0B63" w:rsidRDefault="00BD0B63" w:rsidP="00BD0B63">
      <w:pPr>
        <w:tabs>
          <w:tab w:val="left" w:pos="567"/>
        </w:tabs>
        <w:ind w:left="720"/>
        <w:jc w:val="both"/>
        <w:rPr>
          <w:rFonts w:ascii="Optima" w:hAnsi="Optima" w:cs="Arial"/>
          <w:szCs w:val="24"/>
          <w:highlight w:val="yellow"/>
          <w:lang w:val="es-ES" w:eastAsia="en-US"/>
        </w:rPr>
      </w:pPr>
    </w:p>
    <w:p w:rsidR="00801DA5" w:rsidRDefault="00801DA5" w:rsidP="008D1C16">
      <w:pPr>
        <w:tabs>
          <w:tab w:val="left" w:pos="567"/>
        </w:tabs>
        <w:ind w:left="720"/>
        <w:jc w:val="both"/>
        <w:rPr>
          <w:rFonts w:ascii="Optima" w:hAnsi="Optima" w:cs="Arial"/>
          <w:szCs w:val="24"/>
          <w:highlight w:val="yellow"/>
          <w:lang w:val="es-ES" w:eastAsia="en-US"/>
        </w:rPr>
      </w:pPr>
    </w:p>
    <w:p w:rsidR="00801DA5" w:rsidRPr="0067710A" w:rsidRDefault="0067710A" w:rsidP="0067710A">
      <w:pPr>
        <w:ind w:firstLine="708"/>
        <w:jc w:val="both"/>
        <w:rPr>
          <w:rFonts w:ascii="Optima" w:hAnsi="Optima"/>
          <w:bCs/>
          <w:szCs w:val="24"/>
          <w:lang w:val="es-ES"/>
        </w:rPr>
      </w:pPr>
      <w:r>
        <w:rPr>
          <w:rFonts w:ascii="Optima" w:hAnsi="Optima" w:cs="Arial"/>
          <w:b/>
          <w:bCs/>
          <w:color w:val="000000"/>
          <w:szCs w:val="24"/>
        </w:rPr>
        <w:t xml:space="preserve">(**) </w:t>
      </w:r>
      <w:r w:rsidR="00801DA5" w:rsidRPr="0067710A">
        <w:rPr>
          <w:rFonts w:ascii="Optima" w:hAnsi="Optima" w:cs="Arial"/>
          <w:b/>
          <w:bCs/>
          <w:color w:val="000000"/>
          <w:szCs w:val="24"/>
        </w:rPr>
        <w:t>En relación con el licitador</w:t>
      </w:r>
      <w:r w:rsidR="00BD0B63" w:rsidRPr="0067710A">
        <w:rPr>
          <w:rFonts w:ascii="Optima" w:hAnsi="Optima" w:cs="Arial"/>
          <w:b/>
          <w:szCs w:val="24"/>
        </w:rPr>
        <w:t xml:space="preserve"> </w:t>
      </w:r>
      <w:r w:rsidR="00801DA5" w:rsidRPr="0067710A">
        <w:rPr>
          <w:rFonts w:ascii="Optima" w:hAnsi="Optima" w:cs="Arial"/>
          <w:b/>
          <w:caps/>
          <w:szCs w:val="24"/>
        </w:rPr>
        <w:t xml:space="preserve">Opagen Comunication, S.L. - B76245018 – Lote 4 </w:t>
      </w:r>
      <w:r w:rsidR="00801DA5" w:rsidRPr="0067710A">
        <w:rPr>
          <w:rFonts w:ascii="Optima" w:hAnsi="Optima" w:cs="Arial"/>
          <w:bCs/>
          <w:color w:val="000000"/>
          <w:szCs w:val="24"/>
        </w:rPr>
        <w:t>se constata que</w:t>
      </w:r>
      <w:r>
        <w:rPr>
          <w:rFonts w:ascii="Optima" w:hAnsi="Optima" w:cs="Arial"/>
          <w:bCs/>
          <w:color w:val="000000"/>
          <w:szCs w:val="24"/>
        </w:rPr>
        <w:t xml:space="preserve"> en la documentación presentada</w:t>
      </w:r>
      <w:r w:rsidR="00801DA5" w:rsidRPr="0067710A">
        <w:rPr>
          <w:rFonts w:ascii="Optima" w:hAnsi="Optima" w:cs="Arial"/>
          <w:bCs/>
          <w:color w:val="000000"/>
          <w:szCs w:val="24"/>
        </w:rPr>
        <w:t xml:space="preserve"> el </w:t>
      </w:r>
      <w:r w:rsidR="00801DA5" w:rsidRPr="0067710A">
        <w:rPr>
          <w:rFonts w:ascii="Optima" w:hAnsi="Optima" w:cs="Arial"/>
          <w:b/>
          <w:bCs/>
          <w:color w:val="000000"/>
          <w:szCs w:val="24"/>
        </w:rPr>
        <w:t xml:space="preserve">licitador </w:t>
      </w:r>
      <w:r w:rsidR="00801DA5" w:rsidRPr="0067710A">
        <w:rPr>
          <w:rFonts w:ascii="Optima" w:hAnsi="Optima" w:cs="Arial"/>
          <w:bCs/>
          <w:color w:val="000000"/>
          <w:szCs w:val="24"/>
        </w:rPr>
        <w:t>aporta el Anexo I “</w:t>
      </w:r>
      <w:r w:rsidR="00BD0B63" w:rsidRPr="0067710A">
        <w:rPr>
          <w:rFonts w:ascii="Optima" w:hAnsi="Optima" w:cs="Arial"/>
          <w:bCs/>
          <w:color w:val="000000"/>
          <w:szCs w:val="24"/>
        </w:rPr>
        <w:t>Modelo de proposición de criterios cuantificables por fórmula Automáticos</w:t>
      </w:r>
      <w:r w:rsidR="00801DA5" w:rsidRPr="0067710A">
        <w:rPr>
          <w:rFonts w:ascii="Optima" w:hAnsi="Optima" w:cs="Arial"/>
          <w:bCs/>
          <w:color w:val="000000"/>
          <w:szCs w:val="24"/>
        </w:rPr>
        <w:t xml:space="preserve"> “.</w:t>
      </w:r>
    </w:p>
    <w:p w:rsidR="00801DA5" w:rsidRPr="001165A9" w:rsidRDefault="00801DA5" w:rsidP="00801DA5">
      <w:pPr>
        <w:jc w:val="both"/>
        <w:rPr>
          <w:rFonts w:ascii="Optima" w:hAnsi="Optima" w:cs="Arial"/>
          <w:bCs/>
          <w:color w:val="000000"/>
          <w:szCs w:val="24"/>
          <w:highlight w:val="cyan"/>
        </w:rPr>
      </w:pPr>
    </w:p>
    <w:p w:rsidR="00BD0B63" w:rsidRDefault="00801DA5" w:rsidP="00BD0B63">
      <w:pPr>
        <w:ind w:firstLine="708"/>
        <w:jc w:val="both"/>
        <w:rPr>
          <w:rFonts w:ascii="Optima" w:hAnsi="Optima" w:cs="Calibri"/>
          <w:b/>
          <w:bCs/>
          <w:color w:val="000000"/>
          <w:szCs w:val="24"/>
          <w:shd w:val="clear" w:color="auto" w:fill="FFFFFF"/>
        </w:rPr>
      </w:pPr>
      <w:r w:rsidRPr="001B2344">
        <w:rPr>
          <w:rFonts w:ascii="Optima" w:hAnsi="Optima" w:cs="Calibri"/>
          <w:iCs/>
          <w:color w:val="000000"/>
          <w:szCs w:val="22"/>
          <w:shd w:val="clear" w:color="auto" w:fill="FFFFFF"/>
        </w:rPr>
        <w:t xml:space="preserve">Estudiado el asunto y visto que se </w:t>
      </w:r>
      <w:r w:rsidRPr="001B2344">
        <w:rPr>
          <w:rFonts w:ascii="Optima" w:hAnsi="Optima" w:cs="Calibri"/>
          <w:color w:val="000000"/>
          <w:szCs w:val="24"/>
          <w:shd w:val="clear" w:color="auto" w:fill="FFFFFF"/>
        </w:rPr>
        <w:t>trata de un procedimiento abierto sólo con criterios automáticos en el que la aportación en fase de subsanación de documentación general del anexo I de criterios automáticos no implica desvelación de la oferta que pueda afectar al juicio técnico –al no existir este- y vista asimismo la </w:t>
      </w:r>
      <w:r w:rsidRPr="001B2344">
        <w:rPr>
          <w:rFonts w:ascii="Optima" w:hAnsi="Optima" w:cs="Calibri"/>
          <w:b/>
          <w:bCs/>
          <w:color w:val="000000"/>
          <w:szCs w:val="24"/>
          <w:shd w:val="clear" w:color="auto" w:fill="FFFFFF"/>
        </w:rPr>
        <w:t xml:space="preserve">Resolución nº 574/2019 del TACRC (en especial los fundamentos de las páginas </w:t>
      </w:r>
      <w:r w:rsidR="00BD0B63">
        <w:rPr>
          <w:rFonts w:ascii="Optima" w:hAnsi="Optima" w:cs="Calibri"/>
          <w:b/>
          <w:bCs/>
          <w:color w:val="000000"/>
          <w:szCs w:val="24"/>
          <w:shd w:val="clear" w:color="auto" w:fill="FFFFFF"/>
        </w:rPr>
        <w:t>10</w:t>
      </w:r>
      <w:r w:rsidRPr="001B2344">
        <w:rPr>
          <w:rFonts w:ascii="Optima" w:hAnsi="Optima" w:cs="Calibri"/>
          <w:b/>
          <w:bCs/>
          <w:color w:val="000000"/>
          <w:szCs w:val="24"/>
          <w:shd w:val="clear" w:color="auto" w:fill="FFFFFF"/>
        </w:rPr>
        <w:t xml:space="preserve"> y 1</w:t>
      </w:r>
      <w:r w:rsidR="00BD0B63">
        <w:rPr>
          <w:rFonts w:ascii="Optima" w:hAnsi="Optima" w:cs="Calibri"/>
          <w:b/>
          <w:bCs/>
          <w:color w:val="000000"/>
          <w:szCs w:val="24"/>
          <w:shd w:val="clear" w:color="auto" w:fill="FFFFFF"/>
        </w:rPr>
        <w:t>1</w:t>
      </w:r>
      <w:r w:rsidRPr="001B2344">
        <w:rPr>
          <w:rFonts w:ascii="Optima" w:hAnsi="Optima" w:cs="Calibri"/>
          <w:b/>
          <w:bCs/>
          <w:color w:val="000000"/>
          <w:szCs w:val="24"/>
          <w:shd w:val="clear" w:color="auto" w:fill="FFFFFF"/>
        </w:rPr>
        <w:t>)</w:t>
      </w:r>
      <w:r w:rsidR="00BD0B63">
        <w:rPr>
          <w:rFonts w:ascii="Optima" w:hAnsi="Optima" w:cs="Calibri"/>
          <w:b/>
          <w:bCs/>
          <w:color w:val="000000"/>
          <w:szCs w:val="24"/>
          <w:shd w:val="clear" w:color="auto" w:fill="FFFFFF"/>
        </w:rPr>
        <w:t>:</w:t>
      </w:r>
      <w:r w:rsidRPr="001B2344">
        <w:rPr>
          <w:rFonts w:ascii="Optima" w:hAnsi="Optima" w:cs="Calibri"/>
          <w:b/>
          <w:bCs/>
          <w:color w:val="000000"/>
          <w:szCs w:val="24"/>
          <w:shd w:val="clear" w:color="auto" w:fill="FFFFFF"/>
        </w:rPr>
        <w:t> </w:t>
      </w:r>
    </w:p>
    <w:p w:rsidR="00BD0B63" w:rsidRDefault="00BD0B63" w:rsidP="00BD0B63">
      <w:pPr>
        <w:ind w:firstLine="708"/>
        <w:jc w:val="both"/>
        <w:rPr>
          <w:rFonts w:ascii="Optima" w:hAnsi="Optima" w:cs="Calibri"/>
          <w:b/>
          <w:bCs/>
          <w:color w:val="000000"/>
          <w:szCs w:val="24"/>
          <w:shd w:val="clear" w:color="auto" w:fill="FFFFFF"/>
        </w:rPr>
      </w:pPr>
    </w:p>
    <w:p w:rsidR="00BD0B63" w:rsidRPr="00BD0B63" w:rsidRDefault="00BD0B63" w:rsidP="00BD0B63">
      <w:pPr>
        <w:ind w:firstLine="708"/>
        <w:jc w:val="both"/>
        <w:rPr>
          <w:rFonts w:ascii="Optima" w:hAnsi="Optima" w:cs="Calibri"/>
          <w:bCs/>
          <w:i/>
          <w:color w:val="000000"/>
          <w:szCs w:val="24"/>
          <w:shd w:val="clear" w:color="auto" w:fill="FFFFFF"/>
        </w:rPr>
      </w:pPr>
      <w:r>
        <w:rPr>
          <w:rFonts w:ascii="Optima" w:hAnsi="Optima" w:cs="Calibri"/>
          <w:bCs/>
          <w:i/>
          <w:color w:val="000000"/>
          <w:szCs w:val="24"/>
          <w:shd w:val="clear" w:color="auto" w:fill="FFFFFF"/>
        </w:rPr>
        <w:t>“</w:t>
      </w:r>
      <w:r w:rsidRPr="00BD0B63">
        <w:rPr>
          <w:rFonts w:ascii="Optima" w:hAnsi="Optima" w:cs="Calibri"/>
          <w:bCs/>
          <w:i/>
          <w:color w:val="000000"/>
          <w:szCs w:val="24"/>
          <w:shd w:val="clear" w:color="auto" w:fill="FFFFFF"/>
        </w:rPr>
        <w:t xml:space="preserve">Igualmente señalamos en la referida Resolución 191/2011 que la prohibición del artículo 26 del Real Decreto 817/2009, de 8 de mayo, “es terminante y objetiva, de modo que no ofrece la posibilidad de examinar si la información anticipada en el sobre 2º resulta ratificada en el sobre 3º, ni permite al órgano de contratación graduar la sanción –la exclusión- por la existencia de buena fe del licitador ni, menos aún, los efectos que sobre la valoración definitiva de las ofertas pueda producir la información anticipada”. Esto no obstante la exclusión del licitador por la inclusión indebida de documentación en sobre distinto no es un criterio absoluto, toda vez que no cualquier vicio procedimental genera la nulidad del acto de adjudicación, "siendo preciso que se hubiera producido una indefensión real y no meramente formal" (Resolución 233/2011). </w:t>
      </w:r>
      <w:r w:rsidRPr="00BD0B63">
        <w:rPr>
          <w:rFonts w:ascii="Optima" w:hAnsi="Optima" w:cs="Calibri"/>
          <w:bCs/>
          <w:i/>
          <w:color w:val="000000"/>
          <w:szCs w:val="24"/>
          <w:u w:val="single"/>
          <w:shd w:val="clear" w:color="auto" w:fill="FFFFFF"/>
        </w:rPr>
        <w:t>En efecto, los tribunales han declarado la falta de automaticidad del efecto excluyente como consecuencia del cumplimiento defectuoso de los requisitos formales de presentación de las ofertas</w:t>
      </w:r>
      <w:r w:rsidRPr="00BD0B63">
        <w:rPr>
          <w:rFonts w:ascii="Optima" w:hAnsi="Optima" w:cs="Calibri"/>
          <w:bCs/>
          <w:i/>
          <w:color w:val="000000"/>
          <w:szCs w:val="24"/>
          <w:shd w:val="clear" w:color="auto" w:fill="FFFFFF"/>
        </w:rPr>
        <w:t>.</w:t>
      </w:r>
    </w:p>
    <w:p w:rsidR="00BD0B63" w:rsidRPr="00BD0B63" w:rsidRDefault="00BD0B63" w:rsidP="00BD0B63">
      <w:pPr>
        <w:ind w:firstLine="708"/>
        <w:jc w:val="both"/>
        <w:rPr>
          <w:rFonts w:ascii="Optima" w:hAnsi="Optima" w:cs="Calibri"/>
          <w:bCs/>
          <w:i/>
          <w:color w:val="000000"/>
          <w:szCs w:val="24"/>
          <w:shd w:val="clear" w:color="auto" w:fill="FFFFFF"/>
        </w:rPr>
      </w:pPr>
    </w:p>
    <w:p w:rsidR="00BD0B63" w:rsidRPr="00BD0B63" w:rsidRDefault="00BD0B63" w:rsidP="00BD0B63">
      <w:pPr>
        <w:ind w:firstLine="708"/>
        <w:jc w:val="both"/>
        <w:rPr>
          <w:rFonts w:ascii="Optima" w:hAnsi="Optima" w:cs="Calibri"/>
          <w:bCs/>
          <w:i/>
          <w:color w:val="000000"/>
          <w:szCs w:val="24"/>
          <w:u w:val="single"/>
          <w:shd w:val="clear" w:color="auto" w:fill="FFFFFF"/>
        </w:rPr>
      </w:pPr>
      <w:r w:rsidRPr="00BD0B63">
        <w:rPr>
          <w:rFonts w:ascii="Optima" w:hAnsi="Optima" w:cs="Calibri"/>
          <w:bCs/>
          <w:i/>
          <w:color w:val="000000"/>
          <w:szCs w:val="24"/>
          <w:u w:val="single"/>
          <w:shd w:val="clear" w:color="auto" w:fill="FFFFFF"/>
        </w:rPr>
        <w:t>Como concluye la Resolución nº 784/2018, sólo en aquellos casos en los que sea patente que los datos revelados no tienen influencia en el secreto debido de las proposiciones y la objetividad de los órganos de contratación, no afectando a la igualdad entre licitadores, será procedente admitir las proposiciones; de ahí la casuística existente en este tipo de supuestos</w:t>
      </w:r>
      <w:r>
        <w:rPr>
          <w:rFonts w:ascii="Optima" w:hAnsi="Optima" w:cs="Calibri"/>
          <w:bCs/>
          <w:i/>
          <w:color w:val="000000"/>
          <w:szCs w:val="24"/>
          <w:u w:val="single"/>
          <w:shd w:val="clear" w:color="auto" w:fill="FFFFFF"/>
        </w:rPr>
        <w:t>”</w:t>
      </w:r>
    </w:p>
    <w:p w:rsidR="00BD0B63" w:rsidRDefault="00BD0B63" w:rsidP="00BD0B63">
      <w:pPr>
        <w:jc w:val="both"/>
        <w:rPr>
          <w:rFonts w:ascii="Optima" w:hAnsi="Optima" w:cs="Calibri"/>
          <w:b/>
          <w:bCs/>
          <w:color w:val="000000"/>
          <w:szCs w:val="24"/>
          <w:shd w:val="clear" w:color="auto" w:fill="FFFFFF"/>
        </w:rPr>
      </w:pPr>
    </w:p>
    <w:p w:rsidR="00801DA5" w:rsidRPr="005C184B" w:rsidRDefault="0067710A" w:rsidP="00BD0B63">
      <w:pPr>
        <w:ind w:firstLine="708"/>
        <w:jc w:val="both"/>
        <w:rPr>
          <w:rFonts w:ascii="Optima" w:hAnsi="Optima" w:cs="Arial"/>
          <w:b/>
          <w:bCs/>
          <w:szCs w:val="24"/>
          <w:lang w:val="es-ES"/>
        </w:rPr>
      </w:pPr>
      <w:r w:rsidRPr="0067710A">
        <w:rPr>
          <w:rFonts w:ascii="Optima" w:hAnsi="Optima" w:cs="Calibri"/>
          <w:bCs/>
          <w:color w:val="000000"/>
          <w:szCs w:val="24"/>
          <w:shd w:val="clear" w:color="auto" w:fill="FFFFFF"/>
        </w:rPr>
        <w:t>En los mismos términos se pronuncia la</w:t>
      </w:r>
      <w:r w:rsidR="00801DA5" w:rsidRPr="0067710A">
        <w:rPr>
          <w:rFonts w:ascii="Optima" w:hAnsi="Optima" w:cs="Calibri"/>
          <w:bCs/>
          <w:color w:val="000000"/>
          <w:szCs w:val="24"/>
          <w:shd w:val="clear" w:color="auto" w:fill="FFFFFF"/>
        </w:rPr>
        <w:t xml:space="preserve"> Resolución nº 392/2020, de 12 de marzo, del TACRC, </w:t>
      </w:r>
      <w:r w:rsidRPr="0067710A">
        <w:rPr>
          <w:rFonts w:ascii="Optima" w:hAnsi="Optima" w:cs="Calibri"/>
          <w:bCs/>
          <w:color w:val="000000"/>
          <w:szCs w:val="24"/>
          <w:shd w:val="clear" w:color="auto" w:fill="FFFFFF"/>
        </w:rPr>
        <w:t>por lo que</w:t>
      </w:r>
      <w:r w:rsidR="00801DA5" w:rsidRPr="0067710A">
        <w:rPr>
          <w:rFonts w:ascii="Optima" w:hAnsi="Optima" w:cs="Calibri"/>
          <w:bCs/>
          <w:color w:val="000000"/>
          <w:szCs w:val="24"/>
          <w:shd w:val="clear" w:color="auto" w:fill="FFFFFF"/>
        </w:rPr>
        <w:t xml:space="preserve"> </w:t>
      </w:r>
      <w:r w:rsidR="00801DA5" w:rsidRPr="0067710A">
        <w:rPr>
          <w:rFonts w:ascii="Optima" w:hAnsi="Optima" w:cs="Calibri"/>
          <w:bCs/>
          <w:szCs w:val="24"/>
          <w:shd w:val="clear" w:color="auto" w:fill="FFFFFF"/>
        </w:rPr>
        <w:t>l</w:t>
      </w:r>
      <w:r w:rsidR="00801DA5" w:rsidRPr="0067710A">
        <w:rPr>
          <w:rFonts w:ascii="Optima" w:hAnsi="Optima" w:cs="Calibri"/>
          <w:szCs w:val="24"/>
          <w:shd w:val="clear" w:color="auto" w:fill="FFFFFF"/>
        </w:rPr>
        <w:t>a</w:t>
      </w:r>
      <w:r w:rsidR="00801DA5" w:rsidRPr="001B2344">
        <w:rPr>
          <w:rFonts w:ascii="Optima" w:hAnsi="Optima" w:cs="Calibri"/>
          <w:b/>
          <w:szCs w:val="24"/>
          <w:shd w:val="clear" w:color="auto" w:fill="FFFFFF"/>
        </w:rPr>
        <w:t xml:space="preserve"> Mesa acuerda por unanimidad la </w:t>
      </w:r>
      <w:r w:rsidR="00801DA5" w:rsidRPr="00BD0B63">
        <w:rPr>
          <w:rFonts w:ascii="Optima" w:hAnsi="Optima" w:cs="Calibri"/>
          <w:b/>
          <w:caps/>
          <w:szCs w:val="24"/>
          <w:u w:val="single"/>
          <w:shd w:val="clear" w:color="auto" w:fill="FFFFFF"/>
        </w:rPr>
        <w:t>admisión del licitador</w:t>
      </w:r>
      <w:r w:rsidR="00801DA5" w:rsidRPr="001B2344">
        <w:rPr>
          <w:rFonts w:ascii="Optima" w:hAnsi="Optima" w:cs="Calibri"/>
          <w:b/>
          <w:szCs w:val="24"/>
          <w:shd w:val="clear" w:color="auto" w:fill="FFFFFF"/>
        </w:rPr>
        <w:t xml:space="preserve"> </w:t>
      </w:r>
      <w:r w:rsidR="00BD0B63" w:rsidRPr="00BD0B63">
        <w:rPr>
          <w:rFonts w:ascii="Optima" w:hAnsi="Optima" w:cs="Arial"/>
          <w:b/>
          <w:szCs w:val="24"/>
        </w:rPr>
        <w:t>OPAGEN COMUNICATION, S.L. - B76245018 – LOTE 4</w:t>
      </w:r>
      <w:r>
        <w:rPr>
          <w:rFonts w:ascii="Optima" w:hAnsi="Optima" w:cs="Arial"/>
          <w:b/>
          <w:szCs w:val="24"/>
        </w:rPr>
        <w:t>.</w:t>
      </w:r>
    </w:p>
    <w:p w:rsidR="00FA7399" w:rsidRDefault="00FA7399" w:rsidP="00BD0B63">
      <w:pPr>
        <w:tabs>
          <w:tab w:val="left" w:pos="567"/>
        </w:tabs>
        <w:jc w:val="both"/>
        <w:rPr>
          <w:rFonts w:ascii="Optima" w:hAnsi="Optima" w:cs="Arial"/>
          <w:szCs w:val="24"/>
          <w:lang w:val="es-ES" w:eastAsia="en-US"/>
        </w:rPr>
      </w:pPr>
    </w:p>
    <w:p w:rsidR="00653D17" w:rsidRPr="00AF2E1F" w:rsidRDefault="00653D17" w:rsidP="00AF2E1F">
      <w:pPr>
        <w:tabs>
          <w:tab w:val="left" w:pos="567"/>
        </w:tabs>
        <w:jc w:val="both"/>
        <w:rPr>
          <w:rFonts w:ascii="Optima" w:hAnsi="Optima" w:cs="Arial"/>
          <w:szCs w:val="24"/>
          <w:lang w:val="es-ES" w:eastAsia="en-US"/>
        </w:rPr>
      </w:pPr>
      <w:r>
        <w:rPr>
          <w:rFonts w:ascii="Optima" w:hAnsi="Optima" w:cs="Arial"/>
          <w:szCs w:val="24"/>
          <w:lang w:val="es-ES" w:eastAsia="en-US"/>
        </w:rPr>
        <w:tab/>
      </w:r>
    </w:p>
    <w:p w:rsidR="00F87355" w:rsidRPr="003E38D8" w:rsidRDefault="00D62D70" w:rsidP="003E38D8">
      <w:pPr>
        <w:pStyle w:val="Prrafodelista"/>
        <w:numPr>
          <w:ilvl w:val="2"/>
          <w:numId w:val="29"/>
        </w:numPr>
        <w:jc w:val="both"/>
        <w:rPr>
          <w:rFonts w:ascii="Optima" w:hAnsi="Optima" w:cs="Arial"/>
          <w:color w:val="000000"/>
          <w:szCs w:val="24"/>
        </w:rPr>
      </w:pPr>
      <w:r w:rsidRPr="003E38D8">
        <w:rPr>
          <w:rFonts w:ascii="Optima" w:hAnsi="Optima" w:cs="Arial"/>
          <w:b/>
          <w:color w:val="000000"/>
          <w:szCs w:val="24"/>
        </w:rPr>
        <w:t xml:space="preserve">Criterios Automáticos </w:t>
      </w:r>
      <w:r w:rsidRPr="003E38D8">
        <w:rPr>
          <w:rFonts w:ascii="Optima" w:hAnsi="Optima" w:cs="Arial"/>
          <w:color w:val="000000"/>
          <w:szCs w:val="24"/>
        </w:rPr>
        <w:t>(*condicionado a la admisión o exclusión definitiva de las empresas que se hay</w:t>
      </w:r>
      <w:r w:rsidR="00F87355" w:rsidRPr="003E38D8">
        <w:rPr>
          <w:rFonts w:ascii="Optima" w:hAnsi="Optima" w:cs="Arial"/>
          <w:color w:val="000000"/>
          <w:szCs w:val="24"/>
        </w:rPr>
        <w:t>an presentado a la licitación).</w:t>
      </w:r>
    </w:p>
    <w:p w:rsidR="00F87355" w:rsidRDefault="00F87355" w:rsidP="00F87355">
      <w:pPr>
        <w:pStyle w:val="Prrafodelista"/>
        <w:ind w:left="1428"/>
        <w:jc w:val="both"/>
        <w:rPr>
          <w:rFonts w:ascii="Optima" w:hAnsi="Optima" w:cs="Arial"/>
          <w:color w:val="000000"/>
          <w:szCs w:val="24"/>
        </w:rPr>
      </w:pPr>
    </w:p>
    <w:p w:rsidR="00265C52" w:rsidRPr="0067710A" w:rsidRDefault="0067710A" w:rsidP="0067710A">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val="es-ES" w:eastAsia="en-US"/>
        </w:rPr>
        <w:t xml:space="preserve">- </w:t>
      </w:r>
      <w:r w:rsidR="00265C52" w:rsidRPr="0067710A">
        <w:rPr>
          <w:rFonts w:ascii="Optima" w:eastAsiaTheme="minorHAnsi" w:hAnsi="Optima" w:cs="Arial"/>
          <w:b/>
          <w:color w:val="000000" w:themeColor="text1"/>
          <w:szCs w:val="24"/>
          <w:lang w:val="es-ES" w:eastAsia="en-US"/>
        </w:rPr>
        <w:t xml:space="preserve">XP0795/2022/AAGG </w:t>
      </w:r>
      <w:r w:rsidR="00265C52" w:rsidRPr="0067710A">
        <w:rPr>
          <w:rFonts w:ascii="Optima" w:eastAsiaTheme="minorHAnsi" w:hAnsi="Optima" w:cstheme="minorBidi"/>
          <w:szCs w:val="24"/>
          <w:lang w:val="es-ES" w:eastAsia="en-US"/>
        </w:rPr>
        <w:t xml:space="preserve">Procedimiento abierto varios criterios automáticos: </w:t>
      </w:r>
      <w:r w:rsidR="00265C52" w:rsidRPr="0067710A">
        <w:rPr>
          <w:rFonts w:ascii="Optima" w:eastAsiaTheme="minorHAnsi" w:hAnsi="Optima" w:cstheme="minorBidi"/>
          <w:b/>
          <w:i/>
          <w:szCs w:val="24"/>
          <w:u w:val="single"/>
          <w:lang w:val="es-ES" w:eastAsia="en-US"/>
        </w:rPr>
        <w:t>“Adquisición de carburantes para los vehículos, depósitos y maquinaria del Cabildo de Gran Canaria”</w:t>
      </w:r>
      <w:r w:rsidR="00265C52" w:rsidRPr="0067710A">
        <w:rPr>
          <w:rFonts w:ascii="Optima" w:eastAsiaTheme="minorHAnsi" w:hAnsi="Optima" w:cs="Arial"/>
          <w:bCs/>
          <w:szCs w:val="24"/>
          <w:lang w:val="es-ES" w:eastAsia="en-US"/>
        </w:rPr>
        <w:t xml:space="preserve"> Importe neto </w:t>
      </w:r>
      <w:r w:rsidR="00265C52" w:rsidRPr="0067710A">
        <w:rPr>
          <w:rFonts w:ascii="Optima" w:eastAsiaTheme="minorHAnsi" w:hAnsi="Optima" w:cs="Arial-BoldMT"/>
          <w:bCs/>
          <w:szCs w:val="24"/>
          <w:lang w:val="es-ES" w:eastAsia="en-US"/>
        </w:rPr>
        <w:t>467.289,72</w:t>
      </w:r>
      <w:r w:rsidR="00265C52" w:rsidRPr="0067710A">
        <w:rPr>
          <w:rFonts w:ascii="Arial-BoldMT" w:eastAsiaTheme="minorHAnsi" w:hAnsi="Arial-BoldMT" w:cs="Arial-BoldMT"/>
          <w:b/>
          <w:bCs/>
          <w:sz w:val="18"/>
          <w:szCs w:val="18"/>
          <w:lang w:val="es-ES" w:eastAsia="en-US"/>
        </w:rPr>
        <w:t xml:space="preserve"> </w:t>
      </w:r>
      <w:r w:rsidR="00265C52" w:rsidRPr="0067710A">
        <w:rPr>
          <w:rFonts w:eastAsiaTheme="minorHAnsi" w:cs="Arial"/>
          <w:szCs w:val="24"/>
          <w:lang w:val="es-ES" w:eastAsia="en-US"/>
        </w:rPr>
        <w:t>€</w:t>
      </w:r>
      <w:r w:rsidR="00265C52" w:rsidRPr="0067710A">
        <w:rPr>
          <w:rFonts w:eastAsiaTheme="minorHAnsi" w:cs="Arial"/>
          <w:sz w:val="20"/>
          <w:lang w:val="es-ES" w:eastAsia="en-US"/>
        </w:rPr>
        <w:t xml:space="preserve"> </w:t>
      </w:r>
      <w:r w:rsidR="00265C52" w:rsidRPr="0067710A">
        <w:rPr>
          <w:rFonts w:ascii="Optima" w:eastAsiaTheme="minorHAnsi" w:hAnsi="Optima" w:cs="Arial"/>
          <w:bCs/>
          <w:szCs w:val="24"/>
          <w:lang w:val="es-ES" w:eastAsia="en-US"/>
        </w:rPr>
        <w:t xml:space="preserve">e IGIC </w:t>
      </w:r>
      <w:r w:rsidR="00265C52" w:rsidRPr="0067710A">
        <w:rPr>
          <w:rFonts w:ascii="Optima" w:eastAsiaTheme="minorHAnsi" w:hAnsi="Optima" w:cs="Arial-BoldMT"/>
          <w:bCs/>
          <w:szCs w:val="24"/>
          <w:lang w:val="es-ES" w:eastAsia="en-US"/>
        </w:rPr>
        <w:t>32.710,28</w:t>
      </w:r>
      <w:r w:rsidR="00265C52" w:rsidRPr="0067710A">
        <w:rPr>
          <w:rFonts w:ascii="Arial-BoldMT" w:eastAsiaTheme="minorHAnsi" w:hAnsi="Arial-BoldMT" w:cs="Arial-BoldMT"/>
          <w:b/>
          <w:bCs/>
          <w:sz w:val="18"/>
          <w:szCs w:val="18"/>
          <w:lang w:val="es-ES" w:eastAsia="en-US"/>
        </w:rPr>
        <w:t xml:space="preserve"> </w:t>
      </w:r>
      <w:r w:rsidR="00265C52" w:rsidRPr="0067710A">
        <w:rPr>
          <w:rFonts w:eastAsiaTheme="minorHAnsi" w:cs="Arial"/>
          <w:bCs/>
          <w:szCs w:val="24"/>
          <w:lang w:val="es-ES" w:eastAsia="en-US"/>
        </w:rPr>
        <w:t>€</w:t>
      </w:r>
      <w:r w:rsidR="00265C52" w:rsidRPr="0067710A">
        <w:rPr>
          <w:rFonts w:ascii="Optima" w:eastAsiaTheme="minorHAnsi" w:hAnsi="Optima" w:cs="Arial"/>
          <w:bCs/>
          <w:szCs w:val="24"/>
          <w:lang w:val="es-ES" w:eastAsia="en-US"/>
        </w:rPr>
        <w:t xml:space="preserve"> Tramitación ordinaria. Plazo de ejecución 2 años. </w:t>
      </w:r>
      <w:r w:rsidR="00265C52" w:rsidRPr="0067710A">
        <w:rPr>
          <w:rFonts w:ascii="Optima" w:eastAsiaTheme="minorHAnsi" w:hAnsi="Optima"/>
          <w:b/>
          <w:bCs/>
          <w:szCs w:val="24"/>
          <w:u w:val="single"/>
          <w:lang w:val="es-ES" w:eastAsia="en-US"/>
        </w:rPr>
        <w:t>Servicio de Asuntos Generales.</w:t>
      </w:r>
    </w:p>
    <w:p w:rsidR="004F79BA" w:rsidRPr="00844F4F" w:rsidRDefault="00844F4F" w:rsidP="004F79BA">
      <w:pPr>
        <w:contextualSpacing/>
        <w:jc w:val="both"/>
        <w:rPr>
          <w:rFonts w:ascii="Optima" w:eastAsiaTheme="minorHAnsi" w:hAnsi="Optima" w:cs="Arial"/>
          <w:b/>
          <w:color w:val="4472C4" w:themeColor="accent5"/>
          <w:szCs w:val="24"/>
          <w:lang w:val="es-ES" w:eastAsia="en-US"/>
        </w:rPr>
      </w:pPr>
      <w:r>
        <w:rPr>
          <w:rFonts w:ascii="Optima" w:eastAsiaTheme="minorHAnsi" w:hAnsi="Optima" w:cs="Arial"/>
          <w:b/>
          <w:color w:val="4472C4" w:themeColor="accent5"/>
          <w:szCs w:val="24"/>
          <w:lang w:val="es-ES" w:eastAsia="en-US"/>
        </w:rPr>
        <w:t xml:space="preserve"> </w:t>
      </w:r>
    </w:p>
    <w:p w:rsidR="00F87355" w:rsidRDefault="00F87355" w:rsidP="004F79BA">
      <w:pPr>
        <w:ind w:firstLine="708"/>
        <w:jc w:val="both"/>
        <w:rPr>
          <w:rFonts w:ascii="Optima" w:hAnsi="Optima" w:cs="TT277t00"/>
          <w:szCs w:val="24"/>
          <w:lang w:val="es-ES"/>
        </w:rPr>
      </w:pPr>
      <w:r w:rsidRPr="00F87355">
        <w:rPr>
          <w:rFonts w:ascii="Optima" w:hAnsi="Optima" w:cs="Arial"/>
          <w:bCs/>
          <w:szCs w:val="24"/>
        </w:rPr>
        <w:t>El</w:t>
      </w:r>
      <w:r w:rsidRPr="00F87355">
        <w:rPr>
          <w:rFonts w:ascii="Optima" w:hAnsi="Optima" w:cs="Liberation Sans"/>
          <w:szCs w:val="24"/>
        </w:rPr>
        <w:t xml:space="preserve"> Presidente de la Mesa y la Secretaria, acuerdan la liberación de claves privadas para la apertura de los sobres presentados electrónicamente por los licitadores, </w:t>
      </w:r>
      <w:r w:rsidRPr="00F87355">
        <w:rPr>
          <w:rFonts w:ascii="Optima" w:hAnsi="Optima" w:cs="Arial"/>
          <w:bCs/>
          <w:szCs w:val="24"/>
        </w:rPr>
        <w:t xml:space="preserve">las cuales permiten  la apertura y examen del </w:t>
      </w:r>
      <w:r w:rsidRPr="00F87355">
        <w:rPr>
          <w:rFonts w:ascii="Optima" w:hAnsi="Optima" w:cs="Optima,Bold"/>
          <w:b/>
          <w:bCs/>
          <w:caps/>
          <w:szCs w:val="24"/>
          <w:lang w:val="es-ES"/>
        </w:rPr>
        <w:t xml:space="preserve">Sobre Nº 2 </w:t>
      </w:r>
      <w:r w:rsidRPr="00F87355">
        <w:rPr>
          <w:rFonts w:ascii="Optima" w:hAnsi="Optima" w:cs="Arial"/>
          <w:b/>
          <w:caps/>
          <w:color w:val="000000"/>
          <w:szCs w:val="24"/>
          <w:u w:val="single"/>
        </w:rPr>
        <w:t xml:space="preserve">de </w:t>
      </w:r>
      <w:r w:rsidRPr="00F87355">
        <w:rPr>
          <w:rFonts w:ascii="Optima" w:hAnsi="Optima" w:cs="TT277t00"/>
          <w:b/>
          <w:caps/>
          <w:szCs w:val="24"/>
          <w:u w:val="single"/>
          <w:lang w:val="es-ES"/>
        </w:rPr>
        <w:t>criterios AUTOMÁTICOS</w:t>
      </w:r>
      <w:r w:rsidRPr="00F87355">
        <w:rPr>
          <w:rFonts w:ascii="Optima" w:hAnsi="Optima" w:cs="TT277t00"/>
          <w:caps/>
          <w:szCs w:val="24"/>
          <w:lang w:val="es-ES"/>
        </w:rPr>
        <w:t>,</w:t>
      </w:r>
      <w:r w:rsidRPr="00F87355">
        <w:rPr>
          <w:rFonts w:ascii="Optima" w:hAnsi="Optima" w:cs="TT277t00"/>
          <w:szCs w:val="24"/>
          <w:lang w:val="es-ES"/>
        </w:rPr>
        <w:t xml:space="preserve"> observándose lo siguiente:</w:t>
      </w:r>
    </w:p>
    <w:p w:rsidR="002D3A21" w:rsidRDefault="002D3A21" w:rsidP="00844F4F">
      <w:pPr>
        <w:jc w:val="both"/>
        <w:rPr>
          <w:rFonts w:ascii="Optima" w:eastAsiaTheme="minorHAnsi" w:hAnsi="Optima" w:cs="Optima-Bold"/>
          <w:b/>
          <w:bCs/>
          <w:spacing w:val="-3"/>
          <w:szCs w:val="24"/>
          <w:u w:val="single"/>
          <w:lang w:val="es-ES" w:eastAsia="en-US"/>
        </w:rPr>
      </w:pPr>
    </w:p>
    <w:tbl>
      <w:tblPr>
        <w:tblStyle w:val="Tablaconcuadrcula54"/>
        <w:tblW w:w="0" w:type="auto"/>
        <w:jc w:val="center"/>
        <w:tblLayout w:type="fixed"/>
        <w:tblLook w:val="04A0" w:firstRow="1" w:lastRow="0" w:firstColumn="1" w:lastColumn="0" w:noHBand="0" w:noVBand="1"/>
      </w:tblPr>
      <w:tblGrid>
        <w:gridCol w:w="2547"/>
        <w:gridCol w:w="1204"/>
        <w:gridCol w:w="1205"/>
        <w:gridCol w:w="1205"/>
        <w:gridCol w:w="1205"/>
        <w:gridCol w:w="1205"/>
        <w:gridCol w:w="1205"/>
      </w:tblGrid>
      <w:tr w:rsidR="00A31BFD" w:rsidRPr="00A31BFD" w:rsidTr="006A735C">
        <w:trPr>
          <w:trHeight w:val="409"/>
          <w:jc w:val="center"/>
        </w:trPr>
        <w:tc>
          <w:tcPr>
            <w:tcW w:w="2547" w:type="dxa"/>
            <w:vMerge w:val="restart"/>
            <w:shd w:val="clear" w:color="auto" w:fill="F2F2F2" w:themeFill="background1" w:themeFillShade="F2"/>
            <w:vAlign w:val="center"/>
          </w:tcPr>
          <w:p w:rsidR="00A31BFD" w:rsidRPr="00A31BFD" w:rsidRDefault="00A31BFD" w:rsidP="00A31BFD">
            <w:pPr>
              <w:adjustRightInd w:val="0"/>
              <w:jc w:val="center"/>
              <w:rPr>
                <w:rFonts w:ascii="Optima" w:hAnsi="Optima" w:cs="Helvetica"/>
                <w:b/>
                <w:sz w:val="20"/>
                <w:lang w:val="es-ES"/>
              </w:rPr>
            </w:pPr>
            <w:r w:rsidRPr="00A31BFD">
              <w:rPr>
                <w:rFonts w:ascii="Optima" w:hAnsi="Optima" w:cs="Helvetica"/>
                <w:b/>
                <w:sz w:val="20"/>
                <w:lang w:val="es-ES"/>
              </w:rPr>
              <w:t>LICITADORES</w:t>
            </w:r>
          </w:p>
        </w:tc>
        <w:tc>
          <w:tcPr>
            <w:tcW w:w="7229" w:type="dxa"/>
            <w:gridSpan w:val="6"/>
            <w:shd w:val="clear" w:color="auto" w:fill="F2F2F2" w:themeFill="background1" w:themeFillShade="F2"/>
            <w:vAlign w:val="center"/>
          </w:tcPr>
          <w:p w:rsidR="00A31BFD" w:rsidRPr="00A31BFD" w:rsidRDefault="00A31BFD" w:rsidP="00A31BFD">
            <w:pPr>
              <w:adjustRightInd w:val="0"/>
              <w:rPr>
                <w:rFonts w:ascii="Optima" w:hAnsi="Optima" w:cs="Helvetica-Bold"/>
                <w:b/>
                <w:bCs/>
                <w:sz w:val="20"/>
                <w:lang w:val="es-ES"/>
              </w:rPr>
            </w:pPr>
            <w:r w:rsidRPr="00A31BFD">
              <w:rPr>
                <w:rFonts w:ascii="Optima" w:hAnsi="Optima" w:cs="Helvetica-Bold"/>
                <w:b/>
                <w:bCs/>
                <w:sz w:val="20"/>
                <w:lang w:val="es-ES"/>
              </w:rPr>
              <w:t>CRITERIO Nº 1: DESCUENTO A APLICAR AL PRECIO DE VENTA DEL</w:t>
            </w:r>
          </w:p>
          <w:p w:rsidR="00A31BFD" w:rsidRPr="00A31BFD" w:rsidRDefault="00A31BFD" w:rsidP="00A31BFD">
            <w:pPr>
              <w:jc w:val="center"/>
              <w:rPr>
                <w:rFonts w:ascii="Optima" w:hAnsi="Optima"/>
                <w:b/>
                <w:color w:val="000000" w:themeColor="text1"/>
                <w:sz w:val="20"/>
              </w:rPr>
            </w:pPr>
            <w:r w:rsidRPr="00A31BFD">
              <w:rPr>
                <w:rFonts w:ascii="Optima" w:hAnsi="Optima" w:cs="Helvetica-Bold"/>
                <w:b/>
                <w:bCs/>
                <w:sz w:val="20"/>
                <w:lang w:val="es-ES"/>
              </w:rPr>
              <w:t>CARBURANTE</w:t>
            </w:r>
          </w:p>
        </w:tc>
      </w:tr>
      <w:tr w:rsidR="00A31BFD" w:rsidRPr="00A31BFD" w:rsidTr="006A735C">
        <w:trPr>
          <w:trHeight w:val="409"/>
          <w:jc w:val="center"/>
        </w:trPr>
        <w:tc>
          <w:tcPr>
            <w:tcW w:w="2547" w:type="dxa"/>
            <w:vMerge/>
            <w:shd w:val="clear" w:color="auto" w:fill="F2F2F2" w:themeFill="background1" w:themeFillShade="F2"/>
            <w:vAlign w:val="center"/>
          </w:tcPr>
          <w:p w:rsidR="00A31BFD" w:rsidRPr="00A31BFD" w:rsidRDefault="00A31BFD" w:rsidP="00A31BFD">
            <w:pPr>
              <w:adjustRightInd w:val="0"/>
              <w:jc w:val="both"/>
              <w:rPr>
                <w:rFonts w:ascii="Optima" w:hAnsi="Optima" w:cs="Helvetica"/>
                <w:b/>
                <w:sz w:val="20"/>
                <w:lang w:val="es-ES"/>
              </w:rPr>
            </w:pPr>
          </w:p>
        </w:tc>
        <w:tc>
          <w:tcPr>
            <w:tcW w:w="7229" w:type="dxa"/>
            <w:gridSpan w:val="6"/>
            <w:shd w:val="clear" w:color="auto" w:fill="F2F2F2" w:themeFill="background1" w:themeFillShade="F2"/>
            <w:vAlign w:val="center"/>
          </w:tcPr>
          <w:p w:rsidR="00A31BFD" w:rsidRPr="00A31BFD" w:rsidRDefault="00A31BFD" w:rsidP="00A31BFD">
            <w:pPr>
              <w:jc w:val="center"/>
              <w:rPr>
                <w:rFonts w:ascii="Optima" w:hAnsi="Optima"/>
                <w:b/>
                <w:color w:val="000000" w:themeColor="text1"/>
                <w:sz w:val="20"/>
              </w:rPr>
            </w:pPr>
            <w:r w:rsidRPr="00A31BFD">
              <w:rPr>
                <w:rFonts w:ascii="Optima" w:hAnsi="Optima" w:cs="Helvetica"/>
                <w:sz w:val="20"/>
                <w:lang w:val="es-ES"/>
              </w:rPr>
              <w:t>Porcentaje de descuento de (…) %. sobre el precio de venta vigente cada mes conforme a las especificaciones del Pliego de Prescripciones Técnicas un</w:t>
            </w:r>
          </w:p>
        </w:tc>
      </w:tr>
      <w:tr w:rsidR="00A31BFD" w:rsidRPr="00A31BFD" w:rsidTr="008473E1">
        <w:trPr>
          <w:trHeight w:val="981"/>
          <w:jc w:val="center"/>
        </w:trPr>
        <w:tc>
          <w:tcPr>
            <w:tcW w:w="2547" w:type="dxa"/>
            <w:shd w:val="clear" w:color="auto" w:fill="F2F2F2" w:themeFill="background1" w:themeFillShade="F2"/>
            <w:vAlign w:val="center"/>
          </w:tcPr>
          <w:p w:rsidR="00A31BFD" w:rsidRPr="008473E1" w:rsidRDefault="00A31BFD" w:rsidP="008473E1">
            <w:pPr>
              <w:adjustRightInd w:val="0"/>
              <w:rPr>
                <w:rFonts w:ascii="Optima" w:hAnsi="Optima" w:cs="Optima"/>
                <w:color w:val="000000"/>
                <w:sz w:val="20"/>
                <w:szCs w:val="20"/>
                <w:lang w:val="es-ES"/>
              </w:rPr>
            </w:pPr>
            <w:r w:rsidRPr="008473E1">
              <w:rPr>
                <w:rFonts w:ascii="Optima" w:hAnsi="Optima" w:cs="Optima"/>
                <w:color w:val="000000"/>
                <w:sz w:val="20"/>
                <w:szCs w:val="20"/>
                <w:lang w:val="es-ES"/>
              </w:rPr>
              <w:t xml:space="preserve">DISA RED DE SERVICIOS PETROLÍFEROS, SAU(A38453809) </w:t>
            </w:r>
          </w:p>
        </w:tc>
        <w:tc>
          <w:tcPr>
            <w:tcW w:w="7229" w:type="dxa"/>
            <w:gridSpan w:val="6"/>
            <w:shd w:val="clear" w:color="auto" w:fill="auto"/>
            <w:vAlign w:val="center"/>
          </w:tcPr>
          <w:p w:rsidR="00A31BFD" w:rsidRPr="00A31BFD" w:rsidRDefault="008473E1" w:rsidP="00A31BFD">
            <w:pPr>
              <w:jc w:val="center"/>
              <w:rPr>
                <w:rFonts w:ascii="Optima" w:hAnsi="Optima"/>
                <w:b/>
                <w:color w:val="000000" w:themeColor="text1"/>
                <w:sz w:val="20"/>
              </w:rPr>
            </w:pPr>
            <w:r>
              <w:rPr>
                <w:rFonts w:ascii="Optima" w:hAnsi="Optima"/>
                <w:b/>
                <w:color w:val="000000" w:themeColor="text1"/>
                <w:sz w:val="20"/>
              </w:rPr>
              <w:t>0,51 %</w:t>
            </w:r>
          </w:p>
        </w:tc>
      </w:tr>
      <w:tr w:rsidR="00A31BFD" w:rsidRPr="00A31BFD" w:rsidTr="006A735C">
        <w:trPr>
          <w:trHeight w:val="409"/>
          <w:jc w:val="center"/>
        </w:trPr>
        <w:tc>
          <w:tcPr>
            <w:tcW w:w="2547" w:type="dxa"/>
            <w:vMerge w:val="restart"/>
            <w:shd w:val="clear" w:color="auto" w:fill="F2F2F2" w:themeFill="background1" w:themeFillShade="F2"/>
            <w:vAlign w:val="center"/>
          </w:tcPr>
          <w:p w:rsidR="00A31BFD" w:rsidRPr="00A31BFD" w:rsidRDefault="00A31BFD" w:rsidP="00A31BFD">
            <w:pPr>
              <w:adjustRightInd w:val="0"/>
              <w:jc w:val="center"/>
              <w:rPr>
                <w:rFonts w:ascii="Optima" w:hAnsi="Optima" w:cs="Helvetica"/>
                <w:b/>
                <w:sz w:val="20"/>
                <w:lang w:val="es-ES"/>
              </w:rPr>
            </w:pPr>
            <w:r w:rsidRPr="00A31BFD">
              <w:rPr>
                <w:rFonts w:ascii="Optima" w:hAnsi="Optima" w:cs="Helvetica"/>
                <w:b/>
                <w:sz w:val="20"/>
                <w:lang w:val="es-ES"/>
              </w:rPr>
              <w:t>LICITADORES</w:t>
            </w:r>
          </w:p>
        </w:tc>
        <w:tc>
          <w:tcPr>
            <w:tcW w:w="7229" w:type="dxa"/>
            <w:gridSpan w:val="6"/>
            <w:shd w:val="clear" w:color="auto" w:fill="F2F2F2" w:themeFill="background1" w:themeFillShade="F2"/>
            <w:vAlign w:val="center"/>
          </w:tcPr>
          <w:p w:rsidR="00A31BFD" w:rsidRPr="00A31BFD" w:rsidRDefault="00A31BFD" w:rsidP="00A31BFD">
            <w:pPr>
              <w:jc w:val="center"/>
              <w:rPr>
                <w:rFonts w:ascii="Optima" w:hAnsi="Optima"/>
                <w:b/>
                <w:color w:val="000000" w:themeColor="text1"/>
                <w:sz w:val="20"/>
              </w:rPr>
            </w:pPr>
            <w:r w:rsidRPr="00A31BFD">
              <w:rPr>
                <w:rFonts w:ascii="Optima" w:hAnsi="Optima" w:cs="Helvetica-Bold"/>
                <w:b/>
                <w:bCs/>
                <w:sz w:val="20"/>
                <w:lang w:val="es-ES"/>
              </w:rPr>
              <w:t>CRITERIO Nº 2: RED DE ESTACIONES DE SERVICIO</w:t>
            </w:r>
          </w:p>
        </w:tc>
      </w:tr>
      <w:tr w:rsidR="00A31BFD" w:rsidRPr="00A31BFD" w:rsidTr="006A735C">
        <w:trPr>
          <w:trHeight w:val="409"/>
          <w:jc w:val="center"/>
        </w:trPr>
        <w:tc>
          <w:tcPr>
            <w:tcW w:w="2547" w:type="dxa"/>
            <w:vMerge/>
            <w:shd w:val="clear" w:color="auto" w:fill="F2F2F2" w:themeFill="background1" w:themeFillShade="F2"/>
            <w:vAlign w:val="center"/>
          </w:tcPr>
          <w:p w:rsidR="00A31BFD" w:rsidRPr="00A31BFD" w:rsidRDefault="00A31BFD" w:rsidP="00A31BFD">
            <w:pPr>
              <w:adjustRightInd w:val="0"/>
              <w:jc w:val="both"/>
              <w:rPr>
                <w:rFonts w:ascii="Optima" w:hAnsi="Optima" w:cs="Helvetica"/>
                <w:b/>
                <w:sz w:val="20"/>
                <w:lang w:val="es-ES"/>
              </w:rPr>
            </w:pPr>
          </w:p>
        </w:tc>
        <w:tc>
          <w:tcPr>
            <w:tcW w:w="1204" w:type="dxa"/>
            <w:shd w:val="clear" w:color="auto" w:fill="F2F2F2" w:themeFill="background1" w:themeFillShade="F2"/>
            <w:vAlign w:val="center"/>
          </w:tcPr>
          <w:p w:rsidR="00A31BFD" w:rsidRPr="00A31BFD" w:rsidRDefault="00A31BFD" w:rsidP="008473E1">
            <w:pPr>
              <w:adjustRightInd w:val="0"/>
              <w:jc w:val="both"/>
              <w:rPr>
                <w:rFonts w:ascii="Optima" w:hAnsi="Optima"/>
                <w:b/>
                <w:color w:val="000000" w:themeColor="text1"/>
                <w:sz w:val="20"/>
              </w:rPr>
            </w:pPr>
            <w:r w:rsidRPr="00A31BFD">
              <w:rPr>
                <w:rFonts w:ascii="Optima" w:hAnsi="Optima" w:cs="Helvetica"/>
                <w:sz w:val="20"/>
                <w:lang w:val="es-ES"/>
              </w:rPr>
              <w:t xml:space="preserve">Grupo 1: </w:t>
            </w:r>
          </w:p>
        </w:tc>
        <w:tc>
          <w:tcPr>
            <w:tcW w:w="1205" w:type="dxa"/>
            <w:shd w:val="clear" w:color="auto" w:fill="F2F2F2" w:themeFill="background1" w:themeFillShade="F2"/>
            <w:vAlign w:val="center"/>
          </w:tcPr>
          <w:p w:rsidR="00A31BFD" w:rsidRPr="00A31BFD" w:rsidRDefault="00A31BFD" w:rsidP="008473E1">
            <w:pPr>
              <w:adjustRightInd w:val="0"/>
              <w:jc w:val="both"/>
              <w:rPr>
                <w:rFonts w:ascii="Optima" w:hAnsi="Optima"/>
                <w:b/>
                <w:color w:val="000000" w:themeColor="text1"/>
                <w:sz w:val="20"/>
              </w:rPr>
            </w:pPr>
            <w:r w:rsidRPr="00A31BFD">
              <w:rPr>
                <w:rFonts w:ascii="Optima" w:hAnsi="Optima" w:cs="Helvetica"/>
                <w:sz w:val="20"/>
                <w:lang w:val="es-ES"/>
              </w:rPr>
              <w:t xml:space="preserve">Grupo 2: </w:t>
            </w:r>
          </w:p>
        </w:tc>
        <w:tc>
          <w:tcPr>
            <w:tcW w:w="1205" w:type="dxa"/>
            <w:shd w:val="clear" w:color="auto" w:fill="F2F2F2" w:themeFill="background1" w:themeFillShade="F2"/>
            <w:vAlign w:val="center"/>
          </w:tcPr>
          <w:p w:rsidR="00A31BFD" w:rsidRPr="00A31BFD" w:rsidRDefault="00A31BFD" w:rsidP="008473E1">
            <w:pPr>
              <w:adjustRightInd w:val="0"/>
              <w:jc w:val="both"/>
              <w:rPr>
                <w:rFonts w:ascii="Optima" w:hAnsi="Optima"/>
                <w:b/>
                <w:color w:val="000000" w:themeColor="text1"/>
                <w:sz w:val="20"/>
              </w:rPr>
            </w:pPr>
            <w:r w:rsidRPr="00A31BFD">
              <w:rPr>
                <w:rFonts w:ascii="Optima" w:hAnsi="Optima" w:cs="Helvetica"/>
                <w:sz w:val="20"/>
                <w:lang w:val="es-ES"/>
              </w:rPr>
              <w:t xml:space="preserve">Grupo 3: </w:t>
            </w:r>
          </w:p>
        </w:tc>
        <w:tc>
          <w:tcPr>
            <w:tcW w:w="1205" w:type="dxa"/>
            <w:shd w:val="clear" w:color="auto" w:fill="F2F2F2" w:themeFill="background1" w:themeFillShade="F2"/>
            <w:vAlign w:val="center"/>
          </w:tcPr>
          <w:p w:rsidR="00A31BFD" w:rsidRPr="00A31BFD" w:rsidRDefault="00A31BFD" w:rsidP="008473E1">
            <w:pPr>
              <w:adjustRightInd w:val="0"/>
              <w:jc w:val="both"/>
              <w:rPr>
                <w:rFonts w:ascii="Optima" w:hAnsi="Optima"/>
                <w:b/>
                <w:color w:val="000000" w:themeColor="text1"/>
                <w:sz w:val="20"/>
              </w:rPr>
            </w:pPr>
            <w:r w:rsidRPr="00A31BFD">
              <w:rPr>
                <w:rFonts w:ascii="Optima" w:hAnsi="Optima" w:cs="Helvetica"/>
                <w:sz w:val="20"/>
                <w:lang w:val="es-ES"/>
              </w:rPr>
              <w:t xml:space="preserve">Grupo 4: </w:t>
            </w:r>
          </w:p>
        </w:tc>
        <w:tc>
          <w:tcPr>
            <w:tcW w:w="1205" w:type="dxa"/>
            <w:shd w:val="clear" w:color="auto" w:fill="F2F2F2" w:themeFill="background1" w:themeFillShade="F2"/>
            <w:vAlign w:val="center"/>
          </w:tcPr>
          <w:p w:rsidR="00A31BFD" w:rsidRPr="00A31BFD" w:rsidRDefault="00A31BFD" w:rsidP="008473E1">
            <w:pPr>
              <w:adjustRightInd w:val="0"/>
              <w:jc w:val="both"/>
              <w:rPr>
                <w:rFonts w:ascii="Optima" w:hAnsi="Optima"/>
                <w:b/>
                <w:color w:val="000000" w:themeColor="text1"/>
                <w:sz w:val="20"/>
              </w:rPr>
            </w:pPr>
            <w:r w:rsidRPr="00A31BFD">
              <w:rPr>
                <w:rFonts w:ascii="Optima" w:hAnsi="Optima" w:cs="Helvetica"/>
                <w:sz w:val="20"/>
                <w:lang w:val="es-ES"/>
              </w:rPr>
              <w:t xml:space="preserve">Grupo 5: </w:t>
            </w:r>
          </w:p>
        </w:tc>
        <w:tc>
          <w:tcPr>
            <w:tcW w:w="1205" w:type="dxa"/>
            <w:shd w:val="clear" w:color="auto" w:fill="F2F2F2" w:themeFill="background1" w:themeFillShade="F2"/>
            <w:vAlign w:val="center"/>
          </w:tcPr>
          <w:p w:rsidR="00A31BFD" w:rsidRPr="00A31BFD" w:rsidRDefault="00A31BFD" w:rsidP="008473E1">
            <w:pPr>
              <w:adjustRightInd w:val="0"/>
              <w:jc w:val="both"/>
              <w:rPr>
                <w:rFonts w:ascii="Optima" w:hAnsi="Optima"/>
                <w:b/>
                <w:color w:val="000000" w:themeColor="text1"/>
                <w:sz w:val="20"/>
              </w:rPr>
            </w:pPr>
            <w:r w:rsidRPr="00A31BFD">
              <w:rPr>
                <w:rFonts w:ascii="Optima" w:hAnsi="Optima" w:cs="Helvetica"/>
                <w:sz w:val="20"/>
                <w:lang w:val="es-ES"/>
              </w:rPr>
              <w:t xml:space="preserve">Grupo 6: </w:t>
            </w:r>
          </w:p>
        </w:tc>
      </w:tr>
      <w:tr w:rsidR="00A31BFD" w:rsidRPr="00A31BFD" w:rsidTr="006A735C">
        <w:trPr>
          <w:trHeight w:val="409"/>
          <w:jc w:val="center"/>
        </w:trPr>
        <w:tc>
          <w:tcPr>
            <w:tcW w:w="2547" w:type="dxa"/>
            <w:shd w:val="clear" w:color="auto" w:fill="F2F2F2" w:themeFill="background1" w:themeFillShade="F2"/>
            <w:vAlign w:val="center"/>
          </w:tcPr>
          <w:p w:rsidR="00A31BFD" w:rsidRPr="008473E1" w:rsidRDefault="00A31BFD" w:rsidP="008473E1">
            <w:pPr>
              <w:adjustRightInd w:val="0"/>
              <w:rPr>
                <w:rFonts w:ascii="Optima" w:hAnsi="Optima" w:cs="Optima"/>
                <w:color w:val="000000"/>
                <w:sz w:val="20"/>
                <w:szCs w:val="20"/>
                <w:lang w:val="es-ES"/>
              </w:rPr>
            </w:pPr>
            <w:r w:rsidRPr="008473E1">
              <w:rPr>
                <w:rFonts w:ascii="Optima" w:hAnsi="Optima" w:cs="Optima"/>
                <w:color w:val="000000"/>
                <w:sz w:val="20"/>
                <w:szCs w:val="20"/>
                <w:lang w:val="es-ES"/>
              </w:rPr>
              <w:t xml:space="preserve">DISA RED DE SERVICIOS PETROLÍFEROS, SAU(A38453809) </w:t>
            </w:r>
          </w:p>
        </w:tc>
        <w:tc>
          <w:tcPr>
            <w:tcW w:w="1204" w:type="dxa"/>
            <w:shd w:val="clear" w:color="auto" w:fill="auto"/>
            <w:vAlign w:val="center"/>
          </w:tcPr>
          <w:p w:rsidR="00A31BFD" w:rsidRPr="008473E1" w:rsidRDefault="008473E1" w:rsidP="00A31BFD">
            <w:pPr>
              <w:jc w:val="center"/>
              <w:rPr>
                <w:rFonts w:ascii="Optima" w:hAnsi="Optima"/>
                <w:color w:val="000000" w:themeColor="text1"/>
                <w:sz w:val="20"/>
              </w:rPr>
            </w:pPr>
            <w:r w:rsidRPr="008473E1">
              <w:rPr>
                <w:rFonts w:ascii="Optima" w:hAnsi="Optima"/>
                <w:color w:val="000000" w:themeColor="text1"/>
                <w:sz w:val="20"/>
              </w:rPr>
              <w:t>19</w:t>
            </w:r>
          </w:p>
        </w:tc>
        <w:tc>
          <w:tcPr>
            <w:tcW w:w="1205" w:type="dxa"/>
            <w:shd w:val="clear" w:color="auto" w:fill="auto"/>
            <w:vAlign w:val="center"/>
          </w:tcPr>
          <w:p w:rsidR="00A31BFD" w:rsidRPr="008473E1" w:rsidRDefault="008473E1" w:rsidP="00A31BFD">
            <w:pPr>
              <w:jc w:val="center"/>
              <w:rPr>
                <w:rFonts w:ascii="Optima" w:hAnsi="Optima"/>
                <w:color w:val="000000" w:themeColor="text1"/>
                <w:sz w:val="20"/>
              </w:rPr>
            </w:pPr>
            <w:r w:rsidRPr="008473E1">
              <w:rPr>
                <w:rFonts w:ascii="Optima" w:hAnsi="Optima"/>
                <w:color w:val="000000" w:themeColor="text1"/>
                <w:sz w:val="20"/>
              </w:rPr>
              <w:t>8</w:t>
            </w:r>
          </w:p>
        </w:tc>
        <w:tc>
          <w:tcPr>
            <w:tcW w:w="1205" w:type="dxa"/>
            <w:shd w:val="clear" w:color="auto" w:fill="auto"/>
            <w:vAlign w:val="center"/>
          </w:tcPr>
          <w:p w:rsidR="00A31BFD" w:rsidRPr="008473E1" w:rsidRDefault="008473E1" w:rsidP="00A31BFD">
            <w:pPr>
              <w:jc w:val="center"/>
              <w:rPr>
                <w:rFonts w:ascii="Optima" w:hAnsi="Optima"/>
                <w:color w:val="000000" w:themeColor="text1"/>
                <w:sz w:val="20"/>
              </w:rPr>
            </w:pPr>
            <w:r w:rsidRPr="008473E1">
              <w:rPr>
                <w:rFonts w:ascii="Optima" w:hAnsi="Optima"/>
                <w:color w:val="000000" w:themeColor="text1"/>
                <w:sz w:val="20"/>
              </w:rPr>
              <w:t>20</w:t>
            </w:r>
          </w:p>
        </w:tc>
        <w:tc>
          <w:tcPr>
            <w:tcW w:w="1205" w:type="dxa"/>
            <w:shd w:val="clear" w:color="auto" w:fill="auto"/>
            <w:vAlign w:val="center"/>
          </w:tcPr>
          <w:p w:rsidR="00A31BFD" w:rsidRPr="008473E1" w:rsidRDefault="008473E1" w:rsidP="00A31BFD">
            <w:pPr>
              <w:jc w:val="center"/>
              <w:rPr>
                <w:rFonts w:ascii="Optima" w:hAnsi="Optima"/>
                <w:color w:val="000000" w:themeColor="text1"/>
                <w:sz w:val="20"/>
              </w:rPr>
            </w:pPr>
            <w:r w:rsidRPr="008473E1">
              <w:rPr>
                <w:rFonts w:ascii="Optima" w:hAnsi="Optima"/>
                <w:color w:val="000000" w:themeColor="text1"/>
                <w:sz w:val="20"/>
              </w:rPr>
              <w:t>4</w:t>
            </w:r>
          </w:p>
        </w:tc>
        <w:tc>
          <w:tcPr>
            <w:tcW w:w="1205" w:type="dxa"/>
            <w:shd w:val="clear" w:color="auto" w:fill="auto"/>
            <w:vAlign w:val="center"/>
          </w:tcPr>
          <w:p w:rsidR="00A31BFD" w:rsidRPr="008473E1" w:rsidRDefault="008473E1" w:rsidP="00A31BFD">
            <w:pPr>
              <w:jc w:val="center"/>
              <w:rPr>
                <w:rFonts w:ascii="Optima" w:hAnsi="Optima"/>
                <w:color w:val="000000" w:themeColor="text1"/>
                <w:sz w:val="20"/>
              </w:rPr>
            </w:pPr>
            <w:r w:rsidRPr="008473E1">
              <w:rPr>
                <w:rFonts w:ascii="Optima" w:hAnsi="Optima"/>
                <w:color w:val="000000" w:themeColor="text1"/>
                <w:sz w:val="20"/>
              </w:rPr>
              <w:t>3</w:t>
            </w:r>
          </w:p>
        </w:tc>
        <w:tc>
          <w:tcPr>
            <w:tcW w:w="1205" w:type="dxa"/>
            <w:shd w:val="clear" w:color="auto" w:fill="auto"/>
            <w:vAlign w:val="center"/>
          </w:tcPr>
          <w:p w:rsidR="00A31BFD" w:rsidRPr="008473E1" w:rsidRDefault="008473E1" w:rsidP="00A31BFD">
            <w:pPr>
              <w:jc w:val="center"/>
              <w:rPr>
                <w:rFonts w:ascii="Optima" w:hAnsi="Optima"/>
                <w:color w:val="000000" w:themeColor="text1"/>
                <w:sz w:val="20"/>
              </w:rPr>
            </w:pPr>
            <w:r w:rsidRPr="008473E1">
              <w:rPr>
                <w:rFonts w:ascii="Optima" w:hAnsi="Optima"/>
                <w:color w:val="000000" w:themeColor="text1"/>
                <w:sz w:val="20"/>
              </w:rPr>
              <w:t>8</w:t>
            </w:r>
          </w:p>
        </w:tc>
      </w:tr>
      <w:tr w:rsidR="00A31BFD" w:rsidRPr="00A31BFD" w:rsidTr="006A735C">
        <w:trPr>
          <w:trHeight w:val="409"/>
          <w:jc w:val="center"/>
        </w:trPr>
        <w:tc>
          <w:tcPr>
            <w:tcW w:w="2547" w:type="dxa"/>
            <w:vMerge w:val="restart"/>
            <w:shd w:val="clear" w:color="auto" w:fill="F2F2F2" w:themeFill="background1" w:themeFillShade="F2"/>
            <w:vAlign w:val="center"/>
          </w:tcPr>
          <w:p w:rsidR="00A31BFD" w:rsidRPr="00A31BFD" w:rsidRDefault="00A31BFD" w:rsidP="00A31BFD">
            <w:pPr>
              <w:adjustRightInd w:val="0"/>
              <w:jc w:val="center"/>
              <w:rPr>
                <w:rFonts w:ascii="Optima" w:hAnsi="Optima" w:cs="Helvetica-Bold"/>
                <w:b/>
                <w:bCs/>
                <w:sz w:val="20"/>
                <w:lang w:val="es-ES"/>
              </w:rPr>
            </w:pPr>
            <w:r w:rsidRPr="00A31BFD">
              <w:rPr>
                <w:rFonts w:ascii="Optima" w:hAnsi="Optima" w:cs="Helvetica"/>
                <w:b/>
                <w:sz w:val="20"/>
                <w:lang w:val="es-ES"/>
              </w:rPr>
              <w:t>LICITADORES</w:t>
            </w:r>
          </w:p>
        </w:tc>
        <w:tc>
          <w:tcPr>
            <w:tcW w:w="7229" w:type="dxa"/>
            <w:gridSpan w:val="6"/>
            <w:shd w:val="clear" w:color="auto" w:fill="F2F2F2" w:themeFill="background1" w:themeFillShade="F2"/>
            <w:vAlign w:val="center"/>
          </w:tcPr>
          <w:p w:rsidR="00A31BFD" w:rsidRPr="00A31BFD" w:rsidRDefault="00A31BFD" w:rsidP="00A31BFD">
            <w:pPr>
              <w:jc w:val="center"/>
              <w:rPr>
                <w:rFonts w:ascii="Optima" w:hAnsi="Optima" w:cs="Helvetica-Bold"/>
                <w:b/>
                <w:bCs/>
                <w:sz w:val="20"/>
                <w:lang w:val="es-ES"/>
              </w:rPr>
            </w:pPr>
            <w:r w:rsidRPr="00A31BFD">
              <w:rPr>
                <w:rFonts w:ascii="Optima" w:hAnsi="Optima" w:cs="Helvetica-Bold"/>
                <w:b/>
                <w:bCs/>
                <w:sz w:val="20"/>
                <w:lang w:val="es-ES"/>
              </w:rPr>
              <w:t>CRITERIO Nº 3: LIMPIEZA EXTERIOR DE VEHÍCULOS:</w:t>
            </w:r>
          </w:p>
          <w:p w:rsidR="00A31BFD" w:rsidRPr="00A31BFD" w:rsidRDefault="00A31BFD" w:rsidP="008473E1">
            <w:pPr>
              <w:adjustRightInd w:val="0"/>
              <w:jc w:val="both"/>
              <w:rPr>
                <w:rFonts w:ascii="Optima" w:hAnsi="Optima"/>
                <w:b/>
                <w:color w:val="000000" w:themeColor="text1"/>
                <w:sz w:val="20"/>
              </w:rPr>
            </w:pPr>
          </w:p>
        </w:tc>
      </w:tr>
      <w:tr w:rsidR="00A31BFD" w:rsidRPr="00A31BFD" w:rsidTr="006A735C">
        <w:trPr>
          <w:trHeight w:val="409"/>
          <w:jc w:val="center"/>
        </w:trPr>
        <w:tc>
          <w:tcPr>
            <w:tcW w:w="2547" w:type="dxa"/>
            <w:vMerge/>
            <w:shd w:val="clear" w:color="auto" w:fill="F2F2F2" w:themeFill="background1" w:themeFillShade="F2"/>
            <w:vAlign w:val="center"/>
          </w:tcPr>
          <w:p w:rsidR="00A31BFD" w:rsidRPr="00A31BFD" w:rsidRDefault="00A31BFD" w:rsidP="00A31BFD">
            <w:pPr>
              <w:adjustRightInd w:val="0"/>
              <w:jc w:val="both"/>
              <w:rPr>
                <w:rFonts w:ascii="Optima" w:hAnsi="Optima" w:cs="Helvetica-Bold"/>
                <w:b/>
                <w:bCs/>
                <w:sz w:val="20"/>
                <w:lang w:val="es-ES"/>
              </w:rPr>
            </w:pPr>
          </w:p>
        </w:tc>
        <w:tc>
          <w:tcPr>
            <w:tcW w:w="3614" w:type="dxa"/>
            <w:gridSpan w:val="3"/>
            <w:shd w:val="clear" w:color="auto" w:fill="F2F2F2" w:themeFill="background1" w:themeFillShade="F2"/>
            <w:vAlign w:val="center"/>
          </w:tcPr>
          <w:p w:rsidR="00A31BFD" w:rsidRPr="00A31BFD" w:rsidRDefault="00A31BFD" w:rsidP="00A31BFD">
            <w:pPr>
              <w:jc w:val="center"/>
              <w:rPr>
                <w:rFonts w:ascii="Optima" w:hAnsi="Optima"/>
                <w:b/>
                <w:color w:val="000000" w:themeColor="text1"/>
                <w:sz w:val="20"/>
              </w:rPr>
            </w:pPr>
            <w:r w:rsidRPr="00A31BFD">
              <w:rPr>
                <w:rFonts w:ascii="Helvetica" w:hAnsi="Helvetica" w:cs="Helvetica"/>
                <w:sz w:val="20"/>
                <w:lang w:val="es-ES"/>
              </w:rPr>
              <w:t>1 vez al mes</w:t>
            </w:r>
          </w:p>
        </w:tc>
        <w:tc>
          <w:tcPr>
            <w:tcW w:w="3615" w:type="dxa"/>
            <w:gridSpan w:val="3"/>
            <w:shd w:val="clear" w:color="auto" w:fill="F2F2F2" w:themeFill="background1" w:themeFillShade="F2"/>
            <w:vAlign w:val="center"/>
          </w:tcPr>
          <w:p w:rsidR="00A31BFD" w:rsidRPr="00A31BFD" w:rsidRDefault="00A31BFD" w:rsidP="00A31BFD">
            <w:pPr>
              <w:jc w:val="center"/>
              <w:rPr>
                <w:rFonts w:ascii="Optima" w:hAnsi="Optima"/>
                <w:b/>
                <w:color w:val="000000" w:themeColor="text1"/>
                <w:sz w:val="20"/>
              </w:rPr>
            </w:pPr>
            <w:r w:rsidRPr="00A31BFD">
              <w:rPr>
                <w:rFonts w:ascii="Helvetica" w:hAnsi="Helvetica" w:cs="Helvetica"/>
                <w:sz w:val="20"/>
                <w:lang w:val="es-ES"/>
              </w:rPr>
              <w:t>2 veces al mes</w:t>
            </w:r>
          </w:p>
        </w:tc>
      </w:tr>
      <w:tr w:rsidR="00A31BFD" w:rsidRPr="00A31BFD" w:rsidTr="008473E1">
        <w:trPr>
          <w:trHeight w:val="1075"/>
          <w:jc w:val="center"/>
        </w:trPr>
        <w:tc>
          <w:tcPr>
            <w:tcW w:w="2547" w:type="dxa"/>
            <w:shd w:val="clear" w:color="auto" w:fill="F2F2F2" w:themeFill="background1" w:themeFillShade="F2"/>
            <w:vAlign w:val="center"/>
          </w:tcPr>
          <w:p w:rsidR="00A31BFD" w:rsidRPr="008473E1" w:rsidRDefault="00A31BFD" w:rsidP="008473E1">
            <w:pPr>
              <w:adjustRightInd w:val="0"/>
              <w:rPr>
                <w:rFonts w:ascii="Optima" w:hAnsi="Optima" w:cs="Optima"/>
                <w:color w:val="000000"/>
                <w:sz w:val="20"/>
                <w:szCs w:val="20"/>
                <w:lang w:val="es-ES"/>
              </w:rPr>
            </w:pPr>
            <w:r w:rsidRPr="008473E1">
              <w:rPr>
                <w:rFonts w:ascii="Optima" w:hAnsi="Optima" w:cs="Optima"/>
                <w:color w:val="000000"/>
                <w:sz w:val="20"/>
                <w:szCs w:val="20"/>
                <w:lang w:val="es-ES"/>
              </w:rPr>
              <w:t xml:space="preserve">DISA RED DE SERVICIOS PETROLÍFEROS, SAU(A38453809) </w:t>
            </w:r>
          </w:p>
        </w:tc>
        <w:tc>
          <w:tcPr>
            <w:tcW w:w="3614" w:type="dxa"/>
            <w:gridSpan w:val="3"/>
            <w:shd w:val="clear" w:color="auto" w:fill="FFFFFF" w:themeFill="background1"/>
            <w:vAlign w:val="center"/>
          </w:tcPr>
          <w:p w:rsidR="00A31BFD" w:rsidRPr="00A31BFD" w:rsidRDefault="00A31BFD" w:rsidP="00A31BFD">
            <w:pPr>
              <w:jc w:val="center"/>
              <w:rPr>
                <w:rFonts w:ascii="Helvetica" w:hAnsi="Helvetica" w:cs="Helvetica"/>
                <w:sz w:val="20"/>
                <w:lang w:val="es-ES"/>
              </w:rPr>
            </w:pPr>
          </w:p>
        </w:tc>
        <w:tc>
          <w:tcPr>
            <w:tcW w:w="3615" w:type="dxa"/>
            <w:gridSpan w:val="3"/>
            <w:shd w:val="clear" w:color="auto" w:fill="FFFFFF" w:themeFill="background1"/>
            <w:vAlign w:val="center"/>
          </w:tcPr>
          <w:p w:rsidR="00A31BFD" w:rsidRPr="00A31BFD" w:rsidRDefault="008473E1" w:rsidP="00A31BFD">
            <w:pPr>
              <w:jc w:val="center"/>
              <w:rPr>
                <w:rFonts w:ascii="Helvetica" w:hAnsi="Helvetica" w:cs="Helvetica"/>
                <w:sz w:val="20"/>
                <w:lang w:val="es-ES"/>
              </w:rPr>
            </w:pPr>
            <w:r>
              <w:rPr>
                <w:rFonts w:ascii="Helvetica" w:hAnsi="Helvetica" w:cs="Helvetica"/>
                <w:sz w:val="20"/>
                <w:lang w:val="es-ES"/>
              </w:rPr>
              <w:t>X</w:t>
            </w:r>
          </w:p>
        </w:tc>
      </w:tr>
    </w:tbl>
    <w:p w:rsidR="00F87355" w:rsidRPr="008473E1" w:rsidRDefault="00F87355" w:rsidP="008473E1">
      <w:pPr>
        <w:jc w:val="both"/>
        <w:rPr>
          <w:rFonts w:ascii="Optima" w:hAnsi="Optima" w:cs="Arial"/>
          <w:bCs/>
          <w:szCs w:val="24"/>
        </w:rPr>
      </w:pPr>
    </w:p>
    <w:p w:rsidR="00F87355" w:rsidRDefault="00F87355" w:rsidP="008473E1">
      <w:pPr>
        <w:ind w:firstLine="708"/>
        <w:jc w:val="both"/>
        <w:rPr>
          <w:rFonts w:ascii="Optima" w:hAnsi="Optima" w:cs="Arial"/>
          <w:b/>
          <w:color w:val="000000"/>
          <w:szCs w:val="24"/>
          <w:u w:val="single"/>
        </w:rPr>
      </w:pPr>
      <w:r w:rsidRPr="00F87355">
        <w:rPr>
          <w:rFonts w:ascii="Optima" w:hAnsi="Optima" w:cs="Arial"/>
          <w:bCs/>
          <w:szCs w:val="24"/>
        </w:rPr>
        <w:t>A continuación</w:t>
      </w:r>
      <w:r w:rsidR="00CD2C69">
        <w:rPr>
          <w:rFonts w:ascii="Optima" w:hAnsi="Optima" w:cs="Arial"/>
          <w:bCs/>
          <w:szCs w:val="24"/>
        </w:rPr>
        <w:t xml:space="preserve"> </w:t>
      </w:r>
      <w:r w:rsidRPr="00F87355">
        <w:rPr>
          <w:rFonts w:ascii="Optima" w:hAnsi="Optima" w:cs="TT1C9t00"/>
          <w:szCs w:val="24"/>
          <w:lang w:val="es-ES"/>
        </w:rPr>
        <w:t xml:space="preserve">la Secretaria de la Mesa informa que la documentación electrónica presentada por los licitadores se encuentra, desde este momento, a disposición del Servicio </w:t>
      </w:r>
      <w:r w:rsidR="00533AFA">
        <w:rPr>
          <w:rFonts w:ascii="Optima" w:hAnsi="Optima" w:cs="TT1C9t00"/>
          <w:szCs w:val="24"/>
          <w:lang w:val="es-ES"/>
        </w:rPr>
        <w:t>Promotor</w:t>
      </w:r>
      <w:r w:rsidRPr="00F87355">
        <w:rPr>
          <w:rFonts w:ascii="Optima" w:hAnsi="Optima" w:cs="TT1C9t00"/>
          <w:szCs w:val="24"/>
          <w:lang w:val="es-ES"/>
        </w:rPr>
        <w:t>, para la elaboración del informe de criterios automáticos y propuesta de adjudicación, con posterior remisión a esta Mesa de Contratación para su aprobación.</w:t>
      </w:r>
    </w:p>
    <w:p w:rsidR="008473E1" w:rsidRPr="008473E1" w:rsidRDefault="008473E1" w:rsidP="008473E1">
      <w:pPr>
        <w:ind w:firstLine="708"/>
        <w:jc w:val="both"/>
        <w:rPr>
          <w:rFonts w:ascii="Optima" w:hAnsi="Optima" w:cs="Arial"/>
          <w:b/>
          <w:color w:val="000000"/>
          <w:szCs w:val="24"/>
          <w:u w:val="single"/>
        </w:rPr>
      </w:pPr>
    </w:p>
    <w:p w:rsidR="0067710A" w:rsidRDefault="0067710A" w:rsidP="0067710A">
      <w:pPr>
        <w:pStyle w:val="Prrafodelista"/>
        <w:autoSpaceDE w:val="0"/>
        <w:autoSpaceDN w:val="0"/>
        <w:adjustRightInd w:val="0"/>
        <w:ind w:left="0"/>
        <w:jc w:val="both"/>
        <w:rPr>
          <w:rFonts w:ascii="Optima" w:hAnsi="Optima" w:cs="Arial"/>
          <w:color w:val="000000"/>
          <w:szCs w:val="24"/>
        </w:rPr>
      </w:pPr>
    </w:p>
    <w:p w:rsidR="004936AB" w:rsidRPr="00262F85" w:rsidRDefault="0067710A" w:rsidP="0067710A">
      <w:pPr>
        <w:pStyle w:val="Prrafodelista"/>
        <w:autoSpaceDE w:val="0"/>
        <w:autoSpaceDN w:val="0"/>
        <w:adjustRightInd w:val="0"/>
        <w:ind w:left="0" w:firstLine="708"/>
        <w:jc w:val="both"/>
        <w:rPr>
          <w:rFonts w:ascii="Optima" w:eastAsiaTheme="minorHAnsi" w:hAnsi="Optima"/>
          <w:b/>
          <w:bCs/>
          <w:szCs w:val="24"/>
          <w:u w:val="single"/>
          <w:lang w:val="es-ES" w:eastAsia="en-US"/>
        </w:rPr>
      </w:pPr>
      <w:r>
        <w:rPr>
          <w:rFonts w:ascii="Optima" w:hAnsi="Optima" w:cs="Arial"/>
          <w:color w:val="000000"/>
          <w:szCs w:val="24"/>
        </w:rPr>
        <w:t xml:space="preserve">- </w:t>
      </w:r>
      <w:r w:rsidR="004936AB" w:rsidRPr="00262F85">
        <w:rPr>
          <w:rFonts w:ascii="Optima" w:eastAsiaTheme="minorHAnsi" w:hAnsi="Optima" w:cs="Arial"/>
          <w:b/>
          <w:color w:val="000000" w:themeColor="text1"/>
          <w:szCs w:val="24"/>
          <w:lang w:val="es-ES" w:eastAsia="en-US"/>
        </w:rPr>
        <w:t xml:space="preserve">XP0673/2022/MA </w:t>
      </w:r>
      <w:r w:rsidR="004936AB" w:rsidRPr="00262F85">
        <w:rPr>
          <w:rFonts w:ascii="Optima" w:eastAsiaTheme="minorHAnsi" w:hAnsi="Optima" w:cstheme="minorBidi"/>
          <w:szCs w:val="24"/>
          <w:lang w:val="es-ES" w:eastAsia="en-US"/>
        </w:rPr>
        <w:t xml:space="preserve">Procedimiento abierto varios criterios automáticos: </w:t>
      </w:r>
      <w:r w:rsidR="004936AB" w:rsidRPr="00262F85">
        <w:rPr>
          <w:rFonts w:ascii="Optima" w:eastAsiaTheme="minorHAnsi" w:hAnsi="Optima" w:cstheme="minorBidi"/>
          <w:b/>
          <w:i/>
          <w:szCs w:val="24"/>
          <w:u w:val="single"/>
          <w:lang w:val="es-ES" w:eastAsia="en-US"/>
        </w:rPr>
        <w:t>“Servicio de comunicación, diseño y edición de materiales de divulgación de la Consejería de Gobierno de Medio Ambiente, compuesto por cuatro lotes”</w:t>
      </w:r>
      <w:r w:rsidR="004936AB" w:rsidRPr="00262F85">
        <w:rPr>
          <w:rFonts w:ascii="Optima" w:eastAsiaTheme="minorHAnsi" w:hAnsi="Optima" w:cs="Arial"/>
          <w:bCs/>
          <w:szCs w:val="24"/>
          <w:lang w:val="es-ES" w:eastAsia="en-US"/>
        </w:rPr>
        <w:t xml:space="preserve"> Importe neto </w:t>
      </w:r>
      <w:r w:rsidR="004936AB" w:rsidRPr="00262F85">
        <w:rPr>
          <w:rFonts w:ascii="Optima" w:eastAsiaTheme="minorHAnsi" w:hAnsi="Optima" w:cs="Arial-BoldMT"/>
          <w:bCs/>
          <w:szCs w:val="24"/>
          <w:lang w:val="es-ES" w:eastAsia="en-US"/>
        </w:rPr>
        <w:t>210.000,00</w:t>
      </w:r>
      <w:r w:rsidR="004936AB" w:rsidRPr="00262F85">
        <w:rPr>
          <w:rFonts w:ascii="Arial-BoldMT" w:eastAsiaTheme="minorHAnsi" w:hAnsi="Arial-BoldMT" w:cs="Arial-BoldMT"/>
          <w:b/>
          <w:bCs/>
          <w:sz w:val="18"/>
          <w:szCs w:val="18"/>
          <w:lang w:val="es-ES" w:eastAsia="en-US"/>
        </w:rPr>
        <w:t xml:space="preserve"> </w:t>
      </w:r>
      <w:r w:rsidR="004936AB" w:rsidRPr="00262F85">
        <w:rPr>
          <w:rFonts w:eastAsiaTheme="minorHAnsi" w:cs="Arial"/>
          <w:szCs w:val="24"/>
          <w:lang w:val="es-ES" w:eastAsia="en-US"/>
        </w:rPr>
        <w:t>€</w:t>
      </w:r>
      <w:r w:rsidR="004936AB" w:rsidRPr="00262F85">
        <w:rPr>
          <w:rFonts w:eastAsiaTheme="minorHAnsi" w:cs="Arial"/>
          <w:sz w:val="20"/>
          <w:lang w:val="es-ES" w:eastAsia="en-US"/>
        </w:rPr>
        <w:t xml:space="preserve"> </w:t>
      </w:r>
      <w:r w:rsidR="004936AB" w:rsidRPr="00262F85">
        <w:rPr>
          <w:rFonts w:ascii="Optima" w:eastAsiaTheme="minorHAnsi" w:hAnsi="Optima" w:cs="Arial"/>
          <w:bCs/>
          <w:szCs w:val="24"/>
          <w:lang w:val="es-ES" w:eastAsia="en-US"/>
        </w:rPr>
        <w:t xml:space="preserve">e IGIC </w:t>
      </w:r>
      <w:r w:rsidR="004936AB" w:rsidRPr="00262F85">
        <w:rPr>
          <w:rFonts w:ascii="Optima" w:eastAsiaTheme="minorHAnsi" w:hAnsi="Optima" w:cs="Arial-BoldMT"/>
          <w:bCs/>
          <w:szCs w:val="24"/>
          <w:lang w:val="es-ES" w:eastAsia="en-US"/>
        </w:rPr>
        <w:t>14.700,00</w:t>
      </w:r>
      <w:r w:rsidR="004936AB" w:rsidRPr="00262F85">
        <w:rPr>
          <w:rFonts w:ascii="Arial-BoldMT" w:eastAsiaTheme="minorHAnsi" w:hAnsi="Arial-BoldMT" w:cs="Arial-BoldMT"/>
          <w:b/>
          <w:bCs/>
          <w:sz w:val="18"/>
          <w:szCs w:val="18"/>
          <w:lang w:val="es-ES" w:eastAsia="en-US"/>
        </w:rPr>
        <w:t xml:space="preserve"> </w:t>
      </w:r>
      <w:r w:rsidR="004936AB" w:rsidRPr="00262F85">
        <w:rPr>
          <w:rFonts w:eastAsiaTheme="minorHAnsi" w:cs="Arial"/>
          <w:bCs/>
          <w:szCs w:val="24"/>
          <w:lang w:val="es-ES" w:eastAsia="en-US"/>
        </w:rPr>
        <w:t>€</w:t>
      </w:r>
      <w:r w:rsidR="008174C0">
        <w:rPr>
          <w:rFonts w:ascii="Optima" w:eastAsiaTheme="minorHAnsi" w:hAnsi="Optima" w:cs="Arial"/>
          <w:bCs/>
          <w:szCs w:val="24"/>
          <w:lang w:val="es-ES" w:eastAsia="en-US"/>
        </w:rPr>
        <w:t xml:space="preserve"> Tramita</w:t>
      </w:r>
      <w:r w:rsidR="004936AB" w:rsidRPr="00262F85">
        <w:rPr>
          <w:rFonts w:ascii="Optima" w:eastAsiaTheme="minorHAnsi" w:hAnsi="Optima" w:cs="Arial"/>
          <w:bCs/>
          <w:szCs w:val="24"/>
          <w:lang w:val="es-ES" w:eastAsia="en-US"/>
        </w:rPr>
        <w:t xml:space="preserve">ción ordinaria. Plazo de ejecución 12 meses. </w:t>
      </w:r>
      <w:r w:rsidR="004936AB" w:rsidRPr="00262F85">
        <w:rPr>
          <w:rFonts w:ascii="Optima" w:eastAsiaTheme="minorHAnsi" w:hAnsi="Optima"/>
          <w:b/>
          <w:bCs/>
          <w:szCs w:val="24"/>
          <w:u w:val="single"/>
          <w:lang w:val="es-ES" w:eastAsia="en-US"/>
        </w:rPr>
        <w:t>Servicio de Medio Ambiente</w:t>
      </w:r>
    </w:p>
    <w:p w:rsidR="004936AB" w:rsidRDefault="004936AB" w:rsidP="004936AB">
      <w:pPr>
        <w:jc w:val="both"/>
        <w:rPr>
          <w:rFonts w:ascii="Optima" w:hAnsi="Optima" w:cs="Arial"/>
          <w:bCs/>
          <w:szCs w:val="24"/>
        </w:rPr>
      </w:pPr>
    </w:p>
    <w:p w:rsidR="004936AB" w:rsidRDefault="004936AB" w:rsidP="004936AB">
      <w:pPr>
        <w:ind w:firstLine="708"/>
        <w:jc w:val="both"/>
        <w:rPr>
          <w:rFonts w:ascii="Optima" w:hAnsi="Optima" w:cs="Arial"/>
          <w:color w:val="000000"/>
          <w:szCs w:val="24"/>
        </w:rPr>
      </w:pPr>
      <w:r w:rsidRPr="00CB4F12">
        <w:rPr>
          <w:rFonts w:ascii="Optima" w:hAnsi="Optima" w:cs="Arial"/>
          <w:color w:val="000000"/>
          <w:szCs w:val="24"/>
        </w:rPr>
        <w:t>No se procede a la apertura al tener que efectuar requerimiento de subsanación de la documentación general, en los términos indicados en el apartado anterior.</w:t>
      </w:r>
    </w:p>
    <w:p w:rsidR="004936AB" w:rsidRDefault="004936AB" w:rsidP="004936AB">
      <w:pPr>
        <w:jc w:val="both"/>
        <w:rPr>
          <w:rFonts w:ascii="Optima" w:hAnsi="Optima" w:cs="Arial"/>
          <w:color w:val="000000"/>
          <w:szCs w:val="24"/>
        </w:rPr>
      </w:pPr>
    </w:p>
    <w:p w:rsidR="008174C0" w:rsidRDefault="008174C0" w:rsidP="004936AB">
      <w:pPr>
        <w:jc w:val="both"/>
        <w:rPr>
          <w:rFonts w:ascii="Optima" w:hAnsi="Optima" w:cs="Arial"/>
          <w:color w:val="000000"/>
          <w:szCs w:val="24"/>
        </w:rPr>
      </w:pPr>
    </w:p>
    <w:p w:rsidR="0067710A" w:rsidRDefault="0067710A">
      <w:pPr>
        <w:rPr>
          <w:rFonts w:ascii="Optima" w:hAnsi="Optima" w:cs="Arial"/>
          <w:b/>
          <w:szCs w:val="24"/>
          <w:u w:val="single"/>
        </w:rPr>
      </w:pPr>
      <w:r>
        <w:rPr>
          <w:rFonts w:ascii="Optima" w:hAnsi="Optima" w:cs="Arial"/>
          <w:b/>
          <w:szCs w:val="24"/>
          <w:u w:val="single"/>
        </w:rPr>
        <w:br w:type="page"/>
      </w:r>
    </w:p>
    <w:p w:rsidR="00FA3239" w:rsidRPr="00076509" w:rsidRDefault="00FA3239" w:rsidP="00ED2183">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DD6EE" w:themeFill="accent1" w:themeFillTint="66"/>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FA3239" w:rsidRPr="00076509" w:rsidRDefault="00FA3239" w:rsidP="00FA3239">
      <w:pPr>
        <w:jc w:val="both"/>
        <w:rPr>
          <w:rFonts w:ascii="Optima" w:hAnsi="Optima" w:cs="Arial"/>
          <w:szCs w:val="24"/>
        </w:rPr>
      </w:pPr>
    </w:p>
    <w:p w:rsidR="00FA3239" w:rsidRDefault="00FA3239" w:rsidP="00FA3239">
      <w:pPr>
        <w:ind w:firstLine="708"/>
        <w:jc w:val="both"/>
        <w:rPr>
          <w:rFonts w:ascii="Optima" w:hAnsi="Optima" w:cs="Arial"/>
          <w:b/>
          <w:color w:val="000000"/>
          <w:szCs w:val="24"/>
        </w:rPr>
      </w:pPr>
      <w:r>
        <w:rPr>
          <w:rFonts w:ascii="Optima" w:hAnsi="Optima" w:cs="Arial"/>
          <w:b/>
          <w:color w:val="000000"/>
          <w:szCs w:val="24"/>
        </w:rPr>
        <w:t>5.1.2. Análisis de subsanación de Documentación General</w:t>
      </w:r>
    </w:p>
    <w:p w:rsidR="00FA3239" w:rsidRPr="00076509" w:rsidRDefault="00FA3239" w:rsidP="00FA3239">
      <w:pPr>
        <w:ind w:firstLine="708"/>
        <w:jc w:val="both"/>
        <w:rPr>
          <w:rFonts w:ascii="Optima" w:hAnsi="Optima" w:cs="Helvetica"/>
          <w:b/>
          <w:szCs w:val="24"/>
        </w:rPr>
      </w:pPr>
    </w:p>
    <w:p w:rsidR="00FA3239" w:rsidRPr="008174C0" w:rsidRDefault="008174C0" w:rsidP="008174C0">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eastAsia="en-US"/>
        </w:rPr>
        <w:t xml:space="preserve">- </w:t>
      </w:r>
      <w:r w:rsidR="00FA3239" w:rsidRPr="008174C0">
        <w:rPr>
          <w:rFonts w:ascii="Optima" w:eastAsiaTheme="minorHAnsi" w:hAnsi="Optima" w:cs="Arial"/>
          <w:b/>
          <w:color w:val="000000" w:themeColor="text1"/>
          <w:szCs w:val="24"/>
          <w:lang w:val="es-ES" w:eastAsia="en-US"/>
        </w:rPr>
        <w:t xml:space="preserve">XP0583/2022/PH </w:t>
      </w:r>
      <w:r w:rsidR="00FA3239" w:rsidRPr="008174C0">
        <w:rPr>
          <w:rFonts w:ascii="Optima" w:eastAsiaTheme="minorHAnsi" w:hAnsi="Optima" w:cstheme="minorBidi"/>
          <w:szCs w:val="24"/>
          <w:lang w:val="es-ES" w:eastAsia="en-US"/>
        </w:rPr>
        <w:t xml:space="preserve">Procedimiento abierto con criterios sujetos a juicio de valor: </w:t>
      </w:r>
      <w:r w:rsidR="00FA3239" w:rsidRPr="008174C0">
        <w:rPr>
          <w:rFonts w:ascii="Optima" w:eastAsiaTheme="minorHAnsi" w:hAnsi="Optima" w:cstheme="minorBidi"/>
          <w:b/>
          <w:i/>
          <w:szCs w:val="24"/>
          <w:u w:val="single"/>
          <w:lang w:val="es-ES" w:eastAsia="en-US"/>
        </w:rPr>
        <w:t>“Servicios de guion, producción y edición de material audiovisual para la difusión del Patrimonio Histórico de Gran Canaria)</w:t>
      </w:r>
      <w:r w:rsidR="00FA3239" w:rsidRPr="008174C0">
        <w:rPr>
          <w:rFonts w:ascii="Optima" w:eastAsiaTheme="minorHAnsi" w:hAnsi="Optima" w:cs="Arial"/>
          <w:b/>
          <w:bCs/>
          <w:i/>
          <w:szCs w:val="24"/>
          <w:u w:val="single"/>
          <w:lang w:val="es-ES" w:eastAsia="en-US"/>
        </w:rPr>
        <w:t>”.</w:t>
      </w:r>
      <w:r w:rsidR="00FA3239" w:rsidRPr="008174C0">
        <w:rPr>
          <w:rFonts w:ascii="Optima" w:eastAsiaTheme="minorHAnsi" w:hAnsi="Optima" w:cs="Arial"/>
          <w:bCs/>
          <w:szCs w:val="24"/>
          <w:lang w:val="es-ES" w:eastAsia="en-US"/>
        </w:rPr>
        <w:t xml:space="preserve"> Importe neto </w:t>
      </w:r>
      <w:r w:rsidR="00FA3239" w:rsidRPr="008174C0">
        <w:rPr>
          <w:rFonts w:ascii="Optima" w:eastAsiaTheme="minorHAnsi" w:hAnsi="Optima" w:cs="Calibri-Bold"/>
          <w:bCs/>
          <w:szCs w:val="24"/>
          <w:lang w:val="es-ES" w:eastAsia="en-US"/>
        </w:rPr>
        <w:t>37.383,17</w:t>
      </w:r>
      <w:r w:rsidR="00FA3239" w:rsidRPr="008174C0">
        <w:rPr>
          <w:rFonts w:ascii="Calibri-Bold" w:eastAsiaTheme="minorHAnsi" w:hAnsi="Calibri-Bold" w:cs="Calibri-Bold"/>
          <w:bCs/>
          <w:sz w:val="20"/>
          <w:lang w:val="es-ES" w:eastAsia="en-US"/>
        </w:rPr>
        <w:t xml:space="preserve"> </w:t>
      </w:r>
      <w:r w:rsidR="00FA3239" w:rsidRPr="008174C0">
        <w:rPr>
          <w:rFonts w:ascii="Calibri-Bold" w:eastAsiaTheme="minorHAnsi" w:hAnsi="Calibri-Bold" w:cs="Calibri-Bold"/>
          <w:bCs/>
          <w:szCs w:val="24"/>
          <w:lang w:val="es-ES" w:eastAsia="en-US"/>
        </w:rPr>
        <w:t>€</w:t>
      </w:r>
      <w:r w:rsidR="00FA3239" w:rsidRPr="008174C0">
        <w:rPr>
          <w:rFonts w:ascii="Calibri-Bold" w:eastAsiaTheme="minorHAnsi" w:hAnsi="Calibri-Bold" w:cs="Calibri-Bold"/>
          <w:b/>
          <w:bCs/>
          <w:sz w:val="20"/>
          <w:lang w:val="es-ES" w:eastAsia="en-US"/>
        </w:rPr>
        <w:t xml:space="preserve"> </w:t>
      </w:r>
      <w:r w:rsidR="00FA3239" w:rsidRPr="008174C0">
        <w:rPr>
          <w:rFonts w:ascii="Optima" w:eastAsiaTheme="minorHAnsi" w:hAnsi="Optima" w:cs="Arial"/>
          <w:bCs/>
          <w:szCs w:val="24"/>
          <w:lang w:val="es-ES" w:eastAsia="en-US"/>
        </w:rPr>
        <w:t xml:space="preserve">e IGIC </w:t>
      </w:r>
      <w:r w:rsidR="00FA3239" w:rsidRPr="008174C0">
        <w:rPr>
          <w:rFonts w:ascii="Optima" w:eastAsiaTheme="minorHAnsi" w:hAnsi="Optima" w:cs="Calibri"/>
          <w:szCs w:val="24"/>
          <w:lang w:val="es-ES" w:eastAsia="en-US"/>
        </w:rPr>
        <w:t>2.618,83</w:t>
      </w:r>
      <w:r w:rsidR="00FA3239" w:rsidRPr="008174C0">
        <w:rPr>
          <w:rFonts w:ascii="Calibri" w:eastAsiaTheme="minorHAnsi" w:hAnsi="Calibri" w:cs="Calibri"/>
          <w:sz w:val="20"/>
          <w:lang w:val="es-ES" w:eastAsia="en-US"/>
        </w:rPr>
        <w:t xml:space="preserve"> </w:t>
      </w:r>
      <w:r w:rsidR="00FA3239" w:rsidRPr="008174C0">
        <w:rPr>
          <w:rFonts w:eastAsiaTheme="minorHAnsi" w:cs="Arial"/>
          <w:bCs/>
          <w:szCs w:val="24"/>
          <w:lang w:val="es-ES" w:eastAsia="en-US"/>
        </w:rPr>
        <w:t>€.</w:t>
      </w:r>
      <w:r w:rsidR="00FA3239" w:rsidRPr="008174C0">
        <w:rPr>
          <w:rFonts w:ascii="Optima" w:eastAsiaTheme="minorHAnsi" w:hAnsi="Optima" w:cs="Arial"/>
          <w:bCs/>
          <w:szCs w:val="24"/>
          <w:lang w:val="es-ES" w:eastAsia="en-US"/>
        </w:rPr>
        <w:t xml:space="preserve"> Tramitación ordinaria. Plazo de ejecución 24 meses. </w:t>
      </w:r>
      <w:r w:rsidR="00FA3239" w:rsidRPr="008174C0">
        <w:rPr>
          <w:rFonts w:ascii="Optima" w:eastAsiaTheme="minorHAnsi" w:hAnsi="Optima"/>
          <w:b/>
          <w:bCs/>
          <w:szCs w:val="24"/>
          <w:u w:val="single"/>
          <w:lang w:val="es-ES" w:eastAsia="en-US"/>
        </w:rPr>
        <w:t>Servicio de Patrimonio Histórico.</w:t>
      </w:r>
    </w:p>
    <w:p w:rsidR="00FA3239" w:rsidRDefault="00FA3239" w:rsidP="00FA3239">
      <w:pPr>
        <w:spacing w:line="259" w:lineRule="auto"/>
        <w:ind w:firstLine="708"/>
        <w:jc w:val="both"/>
        <w:rPr>
          <w:rFonts w:ascii="Optima" w:hAnsi="Optima"/>
          <w:bCs/>
          <w:szCs w:val="24"/>
          <w:lang w:val="es-ES"/>
        </w:rPr>
      </w:pPr>
    </w:p>
    <w:p w:rsidR="00FA3239" w:rsidRPr="004361C7" w:rsidRDefault="00FA3239" w:rsidP="004361C7">
      <w:pPr>
        <w:autoSpaceDE w:val="0"/>
        <w:autoSpaceDN w:val="0"/>
        <w:adjustRightInd w:val="0"/>
        <w:ind w:firstLine="708"/>
        <w:jc w:val="both"/>
        <w:rPr>
          <w:rFonts w:ascii="Optima" w:hAnsi="Optima" w:cs="TT1CFt00"/>
          <w:b/>
          <w:color w:val="FF0000"/>
          <w:szCs w:val="24"/>
          <w:lang w:val="es-ES"/>
        </w:rPr>
      </w:pPr>
      <w:r w:rsidRPr="00882186">
        <w:rPr>
          <w:rFonts w:ascii="Optima" w:hAnsi="Optima"/>
          <w:bCs/>
          <w:color w:val="000000" w:themeColor="text1"/>
          <w:szCs w:val="24"/>
          <w:lang w:val="es-ES"/>
        </w:rPr>
        <w:t xml:space="preserve">En la </w:t>
      </w:r>
      <w:r w:rsidRPr="00882186">
        <w:rPr>
          <w:rFonts w:ascii="Optima" w:hAnsi="Optima"/>
          <w:b/>
          <w:color w:val="000000" w:themeColor="text1"/>
          <w:szCs w:val="24"/>
          <w:lang w:val="es-ES"/>
        </w:rPr>
        <w:t>Mesa del pasado 11 de enero de 2023</w:t>
      </w:r>
      <w:r w:rsidRPr="00882186">
        <w:rPr>
          <w:rFonts w:ascii="Optima" w:hAnsi="Optima"/>
          <w:bCs/>
          <w:color w:val="000000" w:themeColor="text1"/>
          <w:szCs w:val="24"/>
          <w:lang w:val="es-ES"/>
        </w:rPr>
        <w:t xml:space="preserve"> se procedió a la apertura del sobre de documentación general, cuyo resultado obra en el acta de la referida sesión, acordándose </w:t>
      </w:r>
      <w:r w:rsidRPr="00882186">
        <w:rPr>
          <w:rFonts w:ascii="Optima" w:hAnsi="Optima"/>
          <w:b/>
          <w:color w:val="000000" w:themeColor="text1"/>
          <w:szCs w:val="24"/>
          <w:lang w:val="es-ES"/>
        </w:rPr>
        <w:t>EFECTUAR REQUERIMIENTO</w:t>
      </w:r>
      <w:r w:rsidRPr="00882186">
        <w:rPr>
          <w:rFonts w:ascii="Optima" w:hAnsi="Optima"/>
          <w:bCs/>
          <w:color w:val="000000" w:themeColor="text1"/>
          <w:szCs w:val="24"/>
          <w:lang w:val="es-ES"/>
        </w:rPr>
        <w:t xml:space="preserve"> de subsanación a la</w:t>
      </w:r>
      <w:r>
        <w:rPr>
          <w:rFonts w:ascii="Optima" w:hAnsi="Optima"/>
          <w:bCs/>
          <w:color w:val="000000" w:themeColor="text1"/>
          <w:szCs w:val="24"/>
          <w:lang w:val="es-ES"/>
        </w:rPr>
        <w:t>s</w:t>
      </w:r>
      <w:r w:rsidRPr="00882186">
        <w:rPr>
          <w:rFonts w:ascii="Optima" w:hAnsi="Optima"/>
          <w:bCs/>
          <w:color w:val="000000" w:themeColor="text1"/>
          <w:szCs w:val="24"/>
          <w:lang w:val="es-ES"/>
        </w:rPr>
        <w:t xml:space="preserve"> licitadora</w:t>
      </w:r>
      <w:r>
        <w:rPr>
          <w:rFonts w:ascii="Optima" w:hAnsi="Optima"/>
          <w:bCs/>
          <w:color w:val="000000" w:themeColor="text1"/>
          <w:szCs w:val="24"/>
          <w:lang w:val="es-ES"/>
        </w:rPr>
        <w:t>s</w:t>
      </w:r>
      <w:r w:rsidRPr="00882186">
        <w:rPr>
          <w:rFonts w:ascii="Optima" w:hAnsi="Optima"/>
          <w:bCs/>
          <w:color w:val="000000" w:themeColor="text1"/>
          <w:szCs w:val="24"/>
          <w:lang w:val="es-ES"/>
        </w:rPr>
        <w:t xml:space="preserve"> </w:t>
      </w:r>
      <w:r>
        <w:rPr>
          <w:rFonts w:ascii="Optima" w:hAnsi="Optima" w:cs="TT1CFt00"/>
          <w:b/>
          <w:color w:val="000000" w:themeColor="text1"/>
          <w:szCs w:val="24"/>
          <w:lang w:val="es-ES"/>
        </w:rPr>
        <w:t>MUAK CANARIAS, S.L. B367908</w:t>
      </w:r>
      <w:r w:rsidRPr="00882186">
        <w:rPr>
          <w:rFonts w:ascii="Optima" w:hAnsi="Optima" w:cs="TT1CFt00"/>
          <w:b/>
          <w:color w:val="000000" w:themeColor="text1"/>
          <w:szCs w:val="24"/>
          <w:lang w:val="es-ES"/>
        </w:rPr>
        <w:t>)</w:t>
      </w:r>
      <w:r w:rsidRPr="008A589F">
        <w:rPr>
          <w:rFonts w:ascii="TT1CFt00" w:hAnsi="TT1CFt00" w:cs="TT1CFt00"/>
          <w:color w:val="FF0000"/>
          <w:sz w:val="22"/>
          <w:szCs w:val="22"/>
          <w:lang w:val="es-ES"/>
        </w:rPr>
        <w:t xml:space="preserve"> </w:t>
      </w:r>
      <w:r w:rsidRPr="004361C7">
        <w:rPr>
          <w:rFonts w:ascii="Optima" w:hAnsi="Optima" w:cs="TT1CFt00"/>
          <w:b/>
          <w:szCs w:val="24"/>
          <w:lang w:val="es-ES"/>
        </w:rPr>
        <w:t>SKYLINE FILMS, S.L. B76516616 y NGARO GAMES LA CASA DE LOS ENIGMAS, S.L.B 76298694</w:t>
      </w:r>
    </w:p>
    <w:p w:rsidR="00FA3239" w:rsidRDefault="00FA3239" w:rsidP="00FA3239">
      <w:pPr>
        <w:ind w:firstLine="567"/>
        <w:jc w:val="both"/>
        <w:rPr>
          <w:rFonts w:ascii="Optima" w:hAnsi="Optima" w:cs="Arial"/>
          <w:bCs/>
          <w:szCs w:val="24"/>
          <w:lang w:val="es-ES"/>
        </w:rPr>
      </w:pPr>
    </w:p>
    <w:p w:rsidR="00FA3239" w:rsidRDefault="00FA3239" w:rsidP="00FA3239">
      <w:pPr>
        <w:spacing w:line="259" w:lineRule="auto"/>
        <w:ind w:firstLine="708"/>
        <w:jc w:val="both"/>
        <w:rPr>
          <w:rFonts w:ascii="Optima" w:hAnsi="Optima"/>
          <w:bCs/>
          <w:szCs w:val="24"/>
          <w:lang w:val="es-ES"/>
        </w:rPr>
      </w:pPr>
      <w:r w:rsidRPr="008C6FA6">
        <w:rPr>
          <w:rFonts w:ascii="Optima" w:hAnsi="Optima"/>
          <w:bCs/>
          <w:szCs w:val="24"/>
          <w:lang w:val="es-ES"/>
        </w:rPr>
        <w:t xml:space="preserve">La Mesa verifica </w:t>
      </w:r>
      <w:r w:rsidRPr="008C6FA6">
        <w:rPr>
          <w:rFonts w:ascii="Optima" w:hAnsi="Optima"/>
          <w:b/>
          <w:szCs w:val="24"/>
          <w:u w:val="single"/>
          <w:lang w:val="es-ES"/>
        </w:rPr>
        <w:t>que</w:t>
      </w:r>
      <w:r>
        <w:rPr>
          <w:rFonts w:ascii="Optima" w:hAnsi="Optima"/>
          <w:b/>
          <w:szCs w:val="24"/>
          <w:u w:val="single"/>
          <w:lang w:val="es-ES"/>
        </w:rPr>
        <w:t xml:space="preserve"> todas</w:t>
      </w:r>
      <w:r w:rsidRPr="008C6FA6">
        <w:rPr>
          <w:rFonts w:ascii="Optima" w:hAnsi="Optima"/>
          <w:b/>
          <w:szCs w:val="24"/>
          <w:u w:val="single"/>
          <w:lang w:val="es-ES"/>
        </w:rPr>
        <w:t xml:space="preserve"> ha</w:t>
      </w:r>
      <w:r>
        <w:rPr>
          <w:rFonts w:ascii="Optima" w:hAnsi="Optima"/>
          <w:b/>
          <w:szCs w:val="24"/>
          <w:u w:val="single"/>
          <w:lang w:val="es-ES"/>
        </w:rPr>
        <w:t>n</w:t>
      </w:r>
      <w:r w:rsidRPr="008C6FA6">
        <w:rPr>
          <w:rFonts w:ascii="Optima" w:hAnsi="Optima"/>
          <w:b/>
          <w:szCs w:val="24"/>
          <w:u w:val="single"/>
          <w:lang w:val="es-ES"/>
        </w:rPr>
        <w:t xml:space="preserve"> presentado en forma y plazo la documentación requerida</w:t>
      </w:r>
      <w:r w:rsidRPr="008C6FA6">
        <w:rPr>
          <w:rFonts w:ascii="Optima" w:hAnsi="Optima"/>
          <w:bCs/>
          <w:szCs w:val="24"/>
          <w:lang w:val="es-ES"/>
        </w:rPr>
        <w:t xml:space="preserve"> y detallada en el acta de dicha reunión, </w:t>
      </w:r>
      <w:r w:rsidRPr="00BD28A9">
        <w:rPr>
          <w:rFonts w:ascii="Optima" w:hAnsi="Optima" w:cs="Arial"/>
          <w:color w:val="000000"/>
          <w:szCs w:val="24"/>
        </w:rPr>
        <w:t xml:space="preserve">por lo que </w:t>
      </w:r>
      <w:r w:rsidRPr="00BD28A9">
        <w:rPr>
          <w:rFonts w:ascii="Optima" w:hAnsi="Optima" w:cs="Arial"/>
          <w:b/>
          <w:color w:val="000000"/>
          <w:szCs w:val="24"/>
        </w:rPr>
        <w:t xml:space="preserve">se </w:t>
      </w:r>
      <w:r w:rsidRPr="00BD28A9">
        <w:rPr>
          <w:rFonts w:ascii="Optima" w:hAnsi="Optima" w:cs="Arial"/>
          <w:b/>
          <w:bCs/>
          <w:color w:val="000000"/>
          <w:szCs w:val="24"/>
          <w:lang w:val="es-ES"/>
        </w:rPr>
        <w:t>DECLARAN ADMITIDAS A TODAS LAS LICITADORAS, no existiendo exclusiones.</w:t>
      </w:r>
    </w:p>
    <w:p w:rsidR="00FA3239" w:rsidRPr="008C6FA6" w:rsidRDefault="00FA3239" w:rsidP="00FA3239">
      <w:pPr>
        <w:jc w:val="both"/>
        <w:rPr>
          <w:rFonts w:ascii="Optima" w:hAnsi="Optima" w:cs="Arial"/>
          <w:bCs/>
          <w:szCs w:val="24"/>
          <w:lang w:val="es-ES"/>
        </w:rPr>
      </w:pPr>
    </w:p>
    <w:p w:rsidR="00AD0B67" w:rsidRDefault="00AD0B67" w:rsidP="008D4690">
      <w:pPr>
        <w:jc w:val="both"/>
        <w:rPr>
          <w:rFonts w:ascii="Optima" w:hAnsi="Optima" w:cs="Arial"/>
          <w:b/>
          <w:color w:val="000000"/>
          <w:szCs w:val="24"/>
        </w:rPr>
      </w:pPr>
    </w:p>
    <w:p w:rsidR="00A533C0" w:rsidRPr="00076509" w:rsidRDefault="00A533C0" w:rsidP="00A533C0">
      <w:pPr>
        <w:ind w:left="708"/>
        <w:jc w:val="both"/>
        <w:rPr>
          <w:rFonts w:ascii="Optima" w:hAnsi="Optima" w:cs="Arial"/>
          <w:szCs w:val="24"/>
        </w:rPr>
      </w:pPr>
      <w:r w:rsidRPr="00076509">
        <w:rPr>
          <w:rFonts w:ascii="Optima" w:hAnsi="Optima" w:cs="Arial"/>
          <w:b/>
          <w:szCs w:val="24"/>
        </w:rPr>
        <w:t xml:space="preserve">5.1.3 Criterios sujetos a juicio de valor </w:t>
      </w:r>
      <w:r w:rsidRPr="00076509">
        <w:rPr>
          <w:rFonts w:ascii="Optima" w:hAnsi="Optima" w:cs="Arial"/>
          <w:szCs w:val="24"/>
        </w:rPr>
        <w:t xml:space="preserve">(*condicionado a la admisión o exclusión definitiva de las empresas que se hayan presentado a la licitación). </w:t>
      </w:r>
    </w:p>
    <w:p w:rsidR="00A533C0" w:rsidRPr="00076509" w:rsidRDefault="00A533C0" w:rsidP="00A533C0">
      <w:pPr>
        <w:jc w:val="both"/>
        <w:rPr>
          <w:rFonts w:ascii="Optima" w:hAnsi="Optima" w:cs="Arial"/>
          <w:b/>
          <w:szCs w:val="24"/>
        </w:rPr>
      </w:pPr>
    </w:p>
    <w:p w:rsidR="00A533C0" w:rsidRPr="00A9472C" w:rsidRDefault="00A9472C" w:rsidP="00A9472C">
      <w:pPr>
        <w:autoSpaceDE w:val="0"/>
        <w:autoSpaceDN w:val="0"/>
        <w:adjustRightInd w:val="0"/>
        <w:ind w:firstLine="708"/>
        <w:jc w:val="both"/>
        <w:rPr>
          <w:rFonts w:ascii="Optima" w:eastAsiaTheme="minorHAnsi" w:hAnsi="Optima"/>
          <w:b/>
          <w:bCs/>
          <w:szCs w:val="24"/>
          <w:u w:val="single"/>
          <w:lang w:val="es-ES" w:eastAsia="en-US"/>
        </w:rPr>
      </w:pPr>
      <w:r>
        <w:rPr>
          <w:rFonts w:ascii="Optima" w:eastAsiaTheme="minorHAnsi" w:hAnsi="Optima" w:cs="Arial"/>
          <w:b/>
          <w:color w:val="000000" w:themeColor="text1"/>
          <w:szCs w:val="24"/>
          <w:lang w:eastAsia="en-US"/>
        </w:rPr>
        <w:t xml:space="preserve">- </w:t>
      </w:r>
      <w:r w:rsidR="00A533C0" w:rsidRPr="00A9472C">
        <w:rPr>
          <w:rFonts w:ascii="Optima" w:eastAsiaTheme="minorHAnsi" w:hAnsi="Optima" w:cs="Arial"/>
          <w:b/>
          <w:color w:val="000000" w:themeColor="text1"/>
          <w:szCs w:val="24"/>
          <w:lang w:val="es-ES" w:eastAsia="en-US"/>
        </w:rPr>
        <w:t xml:space="preserve">XP0583/2022/PH </w:t>
      </w:r>
      <w:r w:rsidR="00A533C0" w:rsidRPr="00A9472C">
        <w:rPr>
          <w:rFonts w:ascii="Optima" w:eastAsiaTheme="minorHAnsi" w:hAnsi="Optima" w:cstheme="minorBidi"/>
          <w:szCs w:val="24"/>
          <w:lang w:val="es-ES" w:eastAsia="en-US"/>
        </w:rPr>
        <w:t xml:space="preserve">Procedimiento abierto con criterios sujetos a juicio de valor: </w:t>
      </w:r>
      <w:r w:rsidR="00A533C0" w:rsidRPr="00A9472C">
        <w:rPr>
          <w:rFonts w:ascii="Optima" w:eastAsiaTheme="minorHAnsi" w:hAnsi="Optima" w:cstheme="minorBidi"/>
          <w:b/>
          <w:i/>
          <w:szCs w:val="24"/>
          <w:u w:val="single"/>
          <w:lang w:val="es-ES" w:eastAsia="en-US"/>
        </w:rPr>
        <w:t xml:space="preserve">“Servicios de </w:t>
      </w:r>
      <w:r w:rsidR="002D3A21" w:rsidRPr="00A9472C">
        <w:rPr>
          <w:rFonts w:ascii="Optima" w:eastAsiaTheme="minorHAnsi" w:hAnsi="Optima" w:cstheme="minorBidi"/>
          <w:b/>
          <w:i/>
          <w:szCs w:val="24"/>
          <w:u w:val="single"/>
          <w:lang w:val="es-ES" w:eastAsia="en-US"/>
        </w:rPr>
        <w:t>guion</w:t>
      </w:r>
      <w:r w:rsidR="00A533C0" w:rsidRPr="00A9472C">
        <w:rPr>
          <w:rFonts w:ascii="Optima" w:eastAsiaTheme="minorHAnsi" w:hAnsi="Optima" w:cstheme="minorBidi"/>
          <w:b/>
          <w:i/>
          <w:szCs w:val="24"/>
          <w:u w:val="single"/>
          <w:lang w:val="es-ES" w:eastAsia="en-US"/>
        </w:rPr>
        <w:t>, producción y edición de material audiovisual para la difusión del Patrimonio Histórico de Gran Canaria)</w:t>
      </w:r>
      <w:r w:rsidR="00A533C0" w:rsidRPr="00A9472C">
        <w:rPr>
          <w:rFonts w:ascii="Optima" w:eastAsiaTheme="minorHAnsi" w:hAnsi="Optima" w:cs="Arial"/>
          <w:b/>
          <w:bCs/>
          <w:i/>
          <w:szCs w:val="24"/>
          <w:u w:val="single"/>
          <w:lang w:val="es-ES" w:eastAsia="en-US"/>
        </w:rPr>
        <w:t>”.</w:t>
      </w:r>
      <w:r w:rsidR="00A533C0" w:rsidRPr="00A9472C">
        <w:rPr>
          <w:rFonts w:ascii="Optima" w:eastAsiaTheme="minorHAnsi" w:hAnsi="Optima" w:cs="Arial"/>
          <w:bCs/>
          <w:szCs w:val="24"/>
          <w:lang w:val="es-ES" w:eastAsia="en-US"/>
        </w:rPr>
        <w:t xml:space="preserve"> Importe neto </w:t>
      </w:r>
      <w:r w:rsidR="00A533C0" w:rsidRPr="00A9472C">
        <w:rPr>
          <w:rFonts w:ascii="Optima" w:eastAsiaTheme="minorHAnsi" w:hAnsi="Optima" w:cs="Calibri-Bold"/>
          <w:bCs/>
          <w:szCs w:val="24"/>
          <w:lang w:val="es-ES" w:eastAsia="en-US"/>
        </w:rPr>
        <w:t>37.383,17</w:t>
      </w:r>
      <w:r w:rsidR="00A533C0" w:rsidRPr="00A9472C">
        <w:rPr>
          <w:rFonts w:ascii="Calibri-Bold" w:eastAsiaTheme="minorHAnsi" w:hAnsi="Calibri-Bold" w:cs="Calibri-Bold"/>
          <w:bCs/>
          <w:sz w:val="20"/>
          <w:lang w:val="es-ES" w:eastAsia="en-US"/>
        </w:rPr>
        <w:t xml:space="preserve"> </w:t>
      </w:r>
      <w:r w:rsidR="00A533C0" w:rsidRPr="00A9472C">
        <w:rPr>
          <w:rFonts w:ascii="Calibri-Bold" w:eastAsiaTheme="minorHAnsi" w:hAnsi="Calibri-Bold" w:cs="Calibri-Bold"/>
          <w:bCs/>
          <w:szCs w:val="24"/>
          <w:lang w:val="es-ES" w:eastAsia="en-US"/>
        </w:rPr>
        <w:t>€</w:t>
      </w:r>
      <w:r w:rsidR="00A533C0" w:rsidRPr="00A9472C">
        <w:rPr>
          <w:rFonts w:ascii="Calibri-Bold" w:eastAsiaTheme="minorHAnsi" w:hAnsi="Calibri-Bold" w:cs="Calibri-Bold"/>
          <w:b/>
          <w:bCs/>
          <w:sz w:val="20"/>
          <w:lang w:val="es-ES" w:eastAsia="en-US"/>
        </w:rPr>
        <w:t xml:space="preserve"> </w:t>
      </w:r>
      <w:r w:rsidR="00A533C0" w:rsidRPr="00A9472C">
        <w:rPr>
          <w:rFonts w:ascii="Optima" w:eastAsiaTheme="minorHAnsi" w:hAnsi="Optima" w:cs="Arial"/>
          <w:bCs/>
          <w:szCs w:val="24"/>
          <w:lang w:val="es-ES" w:eastAsia="en-US"/>
        </w:rPr>
        <w:t xml:space="preserve">e IGIC </w:t>
      </w:r>
      <w:r w:rsidR="00A533C0" w:rsidRPr="00A9472C">
        <w:rPr>
          <w:rFonts w:ascii="Optima" w:eastAsiaTheme="minorHAnsi" w:hAnsi="Optima" w:cs="Calibri"/>
          <w:szCs w:val="24"/>
          <w:lang w:val="es-ES" w:eastAsia="en-US"/>
        </w:rPr>
        <w:t>2.618,83</w:t>
      </w:r>
      <w:r w:rsidR="00A533C0" w:rsidRPr="00A9472C">
        <w:rPr>
          <w:rFonts w:ascii="Calibri" w:eastAsiaTheme="minorHAnsi" w:hAnsi="Calibri" w:cs="Calibri"/>
          <w:sz w:val="20"/>
          <w:lang w:val="es-ES" w:eastAsia="en-US"/>
        </w:rPr>
        <w:t xml:space="preserve"> </w:t>
      </w:r>
      <w:r w:rsidR="00A533C0" w:rsidRPr="00A9472C">
        <w:rPr>
          <w:rFonts w:eastAsiaTheme="minorHAnsi" w:cs="Arial"/>
          <w:bCs/>
          <w:szCs w:val="24"/>
          <w:lang w:val="es-ES" w:eastAsia="en-US"/>
        </w:rPr>
        <w:t>€.</w:t>
      </w:r>
      <w:r w:rsidR="00A533C0" w:rsidRPr="00A9472C">
        <w:rPr>
          <w:rFonts w:ascii="Optima" w:eastAsiaTheme="minorHAnsi" w:hAnsi="Optima" w:cs="Arial"/>
          <w:bCs/>
          <w:szCs w:val="24"/>
          <w:lang w:val="es-ES" w:eastAsia="en-US"/>
        </w:rPr>
        <w:t xml:space="preserve"> Tramitación ordinaria. Plazo de ejecución 24 meses. </w:t>
      </w:r>
      <w:r w:rsidR="00A533C0" w:rsidRPr="00A9472C">
        <w:rPr>
          <w:rFonts w:ascii="Optima" w:eastAsiaTheme="minorHAnsi" w:hAnsi="Optima"/>
          <w:b/>
          <w:bCs/>
          <w:szCs w:val="24"/>
          <w:u w:val="single"/>
          <w:lang w:val="es-ES" w:eastAsia="en-US"/>
        </w:rPr>
        <w:t>Servicio de Patrimonio Histórico.</w:t>
      </w:r>
    </w:p>
    <w:p w:rsidR="00A533C0" w:rsidRPr="00076509" w:rsidRDefault="00A533C0" w:rsidP="00A533C0">
      <w:pPr>
        <w:jc w:val="both"/>
        <w:rPr>
          <w:rFonts w:ascii="Optima" w:hAnsi="Optima" w:cs="Arial"/>
          <w:b/>
          <w:szCs w:val="24"/>
          <w:u w:val="single"/>
        </w:rPr>
      </w:pPr>
    </w:p>
    <w:p w:rsidR="00A533C0" w:rsidRPr="00076509" w:rsidRDefault="00A533C0" w:rsidP="00A533C0">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w:t>
      </w:r>
      <w:r>
        <w:rPr>
          <w:rFonts w:ascii="Optima" w:hAnsi="Optima" w:cs="Liberation Sans"/>
          <w:szCs w:val="24"/>
        </w:rPr>
        <w:t>ente de la Mesa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apertura electrónica lo siguiente:</w:t>
      </w:r>
    </w:p>
    <w:p w:rsidR="00A533C0" w:rsidRPr="00076509" w:rsidRDefault="00A533C0" w:rsidP="00A533C0">
      <w:pPr>
        <w:jc w:val="both"/>
        <w:rPr>
          <w:rFonts w:ascii="Optima" w:hAnsi="Optima" w:cs="Arial"/>
          <w:b/>
          <w:sz w:val="22"/>
          <w:szCs w:val="2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395"/>
      </w:tblGrid>
      <w:tr w:rsidR="00AF6EF0" w:rsidRPr="00D776BF" w:rsidTr="00AF6EF0">
        <w:trPr>
          <w:trHeight w:val="1406"/>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EF0" w:rsidRPr="00D776BF" w:rsidRDefault="00AF6EF0" w:rsidP="006A735C">
            <w:pPr>
              <w:tabs>
                <w:tab w:val="left" w:pos="7560"/>
              </w:tabs>
              <w:spacing w:line="256" w:lineRule="auto"/>
              <w:jc w:val="center"/>
              <w:rPr>
                <w:rFonts w:ascii="Optima" w:hAnsi="Optima" w:cs="TT273t00"/>
                <w:b/>
                <w:caps/>
                <w:spacing w:val="-3"/>
                <w:sz w:val="20"/>
                <w:lang w:eastAsia="en-US"/>
              </w:rPr>
            </w:pPr>
            <w:r w:rsidRPr="00D776BF">
              <w:rPr>
                <w:rFonts w:ascii="Optima" w:hAnsi="Optima" w:cs="TT273t00"/>
                <w:b/>
                <w:caps/>
                <w:spacing w:val="-3"/>
                <w:sz w:val="20"/>
                <w:lang w:eastAsia="en-US"/>
              </w:rPr>
              <w:t>LICITADORES</w:t>
            </w:r>
          </w:p>
        </w:tc>
        <w:tc>
          <w:tcPr>
            <w:tcW w:w="4395" w:type="dxa"/>
            <w:tcBorders>
              <w:top w:val="single" w:sz="4" w:space="0" w:color="auto"/>
              <w:left w:val="single" w:sz="4" w:space="0" w:color="auto"/>
              <w:right w:val="single" w:sz="4" w:space="0" w:color="auto"/>
            </w:tcBorders>
            <w:shd w:val="clear" w:color="auto" w:fill="F2F2F2"/>
            <w:vAlign w:val="center"/>
            <w:hideMark/>
          </w:tcPr>
          <w:p w:rsidR="00AF6EF0" w:rsidRPr="00D776BF" w:rsidRDefault="00AF6EF0" w:rsidP="006A735C">
            <w:pPr>
              <w:tabs>
                <w:tab w:val="left" w:pos="7560"/>
              </w:tabs>
              <w:spacing w:line="256" w:lineRule="auto"/>
              <w:jc w:val="center"/>
              <w:rPr>
                <w:rFonts w:ascii="Optima" w:hAnsi="Optima" w:cs="TT273t00"/>
                <w:b/>
                <w:caps/>
                <w:spacing w:val="-3"/>
                <w:sz w:val="20"/>
                <w:lang w:eastAsia="en-US"/>
              </w:rPr>
            </w:pPr>
            <w:r w:rsidRPr="00D776BF">
              <w:rPr>
                <w:rFonts w:ascii="Optima" w:hAnsi="Optima" w:cs="TT273t00"/>
                <w:b/>
                <w:caps/>
                <w:spacing w:val="-3"/>
                <w:sz w:val="20"/>
                <w:lang w:eastAsia="en-US"/>
              </w:rPr>
              <w:t>CRITERIOS A JUICIO DE VALOR</w:t>
            </w:r>
          </w:p>
        </w:tc>
      </w:tr>
      <w:tr w:rsidR="00AF6EF0" w:rsidRPr="00D776BF" w:rsidTr="00AF6EF0">
        <w:trPr>
          <w:trHeight w:val="698"/>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EF0" w:rsidRPr="00D776BF" w:rsidRDefault="00AF6EF0" w:rsidP="006A735C">
            <w:pPr>
              <w:numPr>
                <w:ilvl w:val="0"/>
                <w:numId w:val="41"/>
              </w:numPr>
              <w:tabs>
                <w:tab w:val="left" w:pos="7560"/>
              </w:tabs>
              <w:spacing w:line="256" w:lineRule="auto"/>
              <w:contextualSpacing/>
              <w:rPr>
                <w:rFonts w:ascii="Optima" w:hAnsi="Optima" w:cs="TT273t00"/>
                <w:b/>
                <w:caps/>
                <w:spacing w:val="-3"/>
                <w:sz w:val="20"/>
                <w:lang w:eastAsia="en-US"/>
              </w:rPr>
            </w:pPr>
            <w:r w:rsidRPr="00D776BF">
              <w:rPr>
                <w:rFonts w:ascii="Optima" w:hAnsi="Optima"/>
                <w:b/>
                <w:spacing w:val="-3"/>
                <w:sz w:val="20"/>
                <w:lang w:eastAsia="en-US"/>
              </w:rPr>
              <w:t>GAIA CONSULTRES, S.L. (B38362166)</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EF0" w:rsidRPr="00D776BF" w:rsidRDefault="00AF6EF0" w:rsidP="006A735C">
            <w:pPr>
              <w:tabs>
                <w:tab w:val="left" w:pos="7560"/>
              </w:tabs>
              <w:spacing w:line="256" w:lineRule="auto"/>
              <w:jc w:val="center"/>
              <w:rPr>
                <w:rFonts w:ascii="Optima" w:hAnsi="Optima" w:cs="TT273t00"/>
                <w:b/>
                <w:caps/>
                <w:spacing w:val="-3"/>
                <w:sz w:val="20"/>
                <w:lang w:eastAsia="en-US"/>
              </w:rPr>
            </w:pPr>
            <w:r w:rsidRPr="00653D17">
              <w:rPr>
                <w:rFonts w:ascii="Optima" w:hAnsi="Optima" w:cs="TT273t00"/>
                <w:caps/>
                <w:spacing w:val="-3"/>
                <w:sz w:val="20"/>
                <w:lang w:eastAsia="en-US"/>
              </w:rPr>
              <w:t>Presenta</w:t>
            </w:r>
          </w:p>
        </w:tc>
      </w:tr>
      <w:tr w:rsidR="00AF6EF0" w:rsidRPr="00D776BF" w:rsidTr="00AF6EF0">
        <w:trPr>
          <w:trHeight w:val="698"/>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EF0" w:rsidRPr="00D776BF" w:rsidRDefault="00AF6EF0" w:rsidP="006A735C">
            <w:pPr>
              <w:numPr>
                <w:ilvl w:val="0"/>
                <w:numId w:val="41"/>
              </w:numPr>
              <w:tabs>
                <w:tab w:val="left" w:pos="7560"/>
              </w:tabs>
              <w:spacing w:line="256" w:lineRule="auto"/>
              <w:contextualSpacing/>
              <w:rPr>
                <w:rFonts w:ascii="Optima" w:hAnsi="Optima" w:cs="TT273t00"/>
                <w:b/>
                <w:caps/>
                <w:spacing w:val="-3"/>
                <w:sz w:val="20"/>
                <w:lang w:eastAsia="en-US"/>
              </w:rPr>
            </w:pPr>
            <w:r w:rsidRPr="00D776BF">
              <w:rPr>
                <w:rFonts w:ascii="Optima" w:hAnsi="Optima" w:cs="Arial"/>
                <w:b/>
                <w:spacing w:val="-3"/>
                <w:sz w:val="20"/>
                <w:lang w:eastAsia="en-US"/>
              </w:rPr>
              <w:t>MUAK CANARIAS, S.L. (B3679083)</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EF0" w:rsidRDefault="00AF6EF0" w:rsidP="00653D17">
            <w:pPr>
              <w:jc w:val="center"/>
            </w:pPr>
            <w:r w:rsidRPr="00D241A2">
              <w:rPr>
                <w:rFonts w:ascii="Optima" w:hAnsi="Optima" w:cs="TT273t00"/>
                <w:caps/>
                <w:spacing w:val="-3"/>
                <w:sz w:val="20"/>
                <w:lang w:eastAsia="en-US"/>
              </w:rPr>
              <w:t>Presenta</w:t>
            </w:r>
          </w:p>
        </w:tc>
      </w:tr>
      <w:tr w:rsidR="00AF6EF0" w:rsidRPr="00D776BF" w:rsidTr="00AF6EF0">
        <w:trPr>
          <w:trHeight w:val="698"/>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F6EF0" w:rsidRPr="00D776BF" w:rsidRDefault="00AF6EF0" w:rsidP="006A735C">
            <w:pPr>
              <w:numPr>
                <w:ilvl w:val="0"/>
                <w:numId w:val="41"/>
              </w:numPr>
              <w:spacing w:line="256" w:lineRule="auto"/>
              <w:contextualSpacing/>
              <w:rPr>
                <w:rFonts w:ascii="Optima" w:hAnsi="Optima" w:cs="TT273t00"/>
                <w:b/>
                <w:caps/>
                <w:spacing w:val="-3"/>
                <w:sz w:val="20"/>
                <w:lang w:eastAsia="en-US"/>
              </w:rPr>
            </w:pPr>
            <w:r w:rsidRPr="00D776BF">
              <w:rPr>
                <w:rFonts w:ascii="Optima" w:hAnsi="Optima" w:cs="TT273t00"/>
                <w:b/>
                <w:caps/>
                <w:spacing w:val="-3"/>
                <w:sz w:val="20"/>
                <w:lang w:eastAsia="en-US"/>
              </w:rPr>
              <w:t>BÁRBARA RODRÍGUEZ BARREIRO (44437740S)  rz</w:t>
            </w:r>
            <w:r w:rsidRPr="00D776BF">
              <w:rPr>
                <w:rFonts w:ascii="Optima" w:eastAsia="Calibri" w:hAnsi="Optima"/>
                <w:b/>
                <w:bCs/>
                <w:spacing w:val="-3"/>
                <w:sz w:val="20"/>
                <w:lang w:val="es-ES" w:eastAsia="en-US"/>
              </w:rPr>
              <w:t>Producciones</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EF0" w:rsidRDefault="00AF6EF0" w:rsidP="00653D17">
            <w:pPr>
              <w:jc w:val="center"/>
            </w:pPr>
            <w:r w:rsidRPr="00D241A2">
              <w:rPr>
                <w:rFonts w:ascii="Optima" w:hAnsi="Optima" w:cs="TT273t00"/>
                <w:caps/>
                <w:spacing w:val="-3"/>
                <w:sz w:val="20"/>
                <w:lang w:eastAsia="en-US"/>
              </w:rPr>
              <w:t>Presenta</w:t>
            </w:r>
          </w:p>
        </w:tc>
      </w:tr>
      <w:tr w:rsidR="00AF6EF0" w:rsidRPr="00D776BF" w:rsidTr="00AF6EF0">
        <w:trPr>
          <w:trHeight w:val="698"/>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6EF0" w:rsidRPr="00D776BF" w:rsidRDefault="00AF6EF0" w:rsidP="006A735C">
            <w:pPr>
              <w:numPr>
                <w:ilvl w:val="0"/>
                <w:numId w:val="41"/>
              </w:numPr>
              <w:spacing w:line="256" w:lineRule="auto"/>
              <w:contextualSpacing/>
              <w:rPr>
                <w:rFonts w:ascii="Optima" w:hAnsi="Optima" w:cs="TT273t00"/>
                <w:b/>
                <w:caps/>
                <w:spacing w:val="-3"/>
                <w:sz w:val="20"/>
                <w:lang w:eastAsia="en-US"/>
              </w:rPr>
            </w:pPr>
            <w:r>
              <w:rPr>
                <w:rFonts w:ascii="Optima" w:hAnsi="Optima" w:cs="TT273t00"/>
                <w:b/>
                <w:caps/>
                <w:spacing w:val="-3"/>
                <w:sz w:val="20"/>
                <w:lang w:eastAsia="en-US"/>
              </w:rPr>
              <w:t>SK</w:t>
            </w:r>
            <w:r w:rsidRPr="00D776BF">
              <w:rPr>
                <w:rFonts w:ascii="Optima" w:hAnsi="Optima" w:cs="TT273t00"/>
                <w:b/>
                <w:caps/>
                <w:spacing w:val="-3"/>
                <w:sz w:val="20"/>
                <w:lang w:eastAsia="en-US"/>
              </w:rPr>
              <w:t>YLINE FILMS, S.L.</w:t>
            </w:r>
          </w:p>
          <w:p w:rsidR="00AF6EF0" w:rsidRPr="00D776BF" w:rsidRDefault="00AF6EF0" w:rsidP="006A735C">
            <w:pPr>
              <w:spacing w:line="256" w:lineRule="auto"/>
              <w:ind w:left="360"/>
              <w:contextualSpacing/>
              <w:rPr>
                <w:rFonts w:ascii="Optima" w:hAnsi="Optima" w:cs="TT273t00"/>
                <w:b/>
                <w:caps/>
                <w:spacing w:val="-3"/>
                <w:sz w:val="20"/>
                <w:lang w:eastAsia="en-US"/>
              </w:rPr>
            </w:pPr>
            <w:r w:rsidRPr="00D776BF">
              <w:rPr>
                <w:rFonts w:ascii="Optima" w:hAnsi="Optima" w:cs="TT273t00"/>
                <w:b/>
                <w:caps/>
                <w:spacing w:val="-3"/>
                <w:sz w:val="20"/>
                <w:lang w:eastAsia="en-US"/>
              </w:rPr>
              <w:t>(B76516616)</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EF0" w:rsidRDefault="00AF6EF0" w:rsidP="00653D17">
            <w:pPr>
              <w:jc w:val="center"/>
            </w:pPr>
            <w:r w:rsidRPr="00D241A2">
              <w:rPr>
                <w:rFonts w:ascii="Optima" w:hAnsi="Optima" w:cs="TT273t00"/>
                <w:caps/>
                <w:spacing w:val="-3"/>
                <w:sz w:val="20"/>
                <w:lang w:eastAsia="en-US"/>
              </w:rPr>
              <w:t>Presenta</w:t>
            </w:r>
          </w:p>
        </w:tc>
      </w:tr>
      <w:tr w:rsidR="00AF6EF0" w:rsidRPr="00D776BF" w:rsidTr="00AF6EF0">
        <w:trPr>
          <w:trHeight w:val="698"/>
          <w:jc w:val="center"/>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6EF0" w:rsidRPr="00D776BF" w:rsidRDefault="00AF6EF0" w:rsidP="006A735C">
            <w:pPr>
              <w:numPr>
                <w:ilvl w:val="0"/>
                <w:numId w:val="41"/>
              </w:numPr>
              <w:spacing w:line="256" w:lineRule="auto"/>
              <w:contextualSpacing/>
              <w:rPr>
                <w:rFonts w:ascii="Optima" w:hAnsi="Optima" w:cs="TT273t00"/>
                <w:b/>
                <w:caps/>
                <w:spacing w:val="-3"/>
                <w:sz w:val="20"/>
                <w:lang w:eastAsia="en-US"/>
              </w:rPr>
            </w:pPr>
            <w:r w:rsidRPr="00D776BF">
              <w:rPr>
                <w:rFonts w:ascii="Optima" w:hAnsi="Optima" w:cs="TT273t00"/>
                <w:b/>
                <w:caps/>
                <w:spacing w:val="-3"/>
                <w:sz w:val="20"/>
                <w:lang w:eastAsia="en-US"/>
              </w:rPr>
              <w:t>NGARO GAMES LA CASA DE LOS ENIGMAS, S.L. (B76298694)</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EF0" w:rsidRDefault="00AF6EF0" w:rsidP="00653D17">
            <w:pPr>
              <w:jc w:val="center"/>
            </w:pPr>
            <w:r w:rsidRPr="00D241A2">
              <w:rPr>
                <w:rFonts w:ascii="Optima" w:hAnsi="Optima" w:cs="TT273t00"/>
                <w:caps/>
                <w:spacing w:val="-3"/>
                <w:sz w:val="20"/>
                <w:lang w:eastAsia="en-US"/>
              </w:rPr>
              <w:t>Presenta</w:t>
            </w:r>
          </w:p>
        </w:tc>
      </w:tr>
    </w:tbl>
    <w:p w:rsidR="00A533C0" w:rsidRDefault="00A533C0" w:rsidP="00A533C0">
      <w:pPr>
        <w:ind w:left="708"/>
        <w:jc w:val="both"/>
        <w:rPr>
          <w:rFonts w:ascii="Optima" w:hAnsi="Optima" w:cs="Arial"/>
          <w:b/>
          <w:sz w:val="22"/>
          <w:szCs w:val="22"/>
        </w:rPr>
      </w:pPr>
    </w:p>
    <w:p w:rsidR="00A533C0" w:rsidRPr="00076509" w:rsidRDefault="00A533C0" w:rsidP="00A9472C">
      <w:pPr>
        <w:jc w:val="both"/>
        <w:rPr>
          <w:rFonts w:ascii="Optima" w:hAnsi="Optima" w:cs="Arial"/>
          <w:b/>
          <w:sz w:val="22"/>
          <w:szCs w:val="22"/>
        </w:rPr>
      </w:pPr>
    </w:p>
    <w:p w:rsidR="00A533C0" w:rsidRDefault="00A533C0" w:rsidP="00A533C0">
      <w:pPr>
        <w:ind w:firstLine="708"/>
        <w:jc w:val="both"/>
        <w:rPr>
          <w:rFonts w:ascii="Optima" w:hAnsi="Optima" w:cs="Arial"/>
          <w:szCs w:val="24"/>
          <w:lang w:val="es-ES"/>
        </w:rPr>
      </w:pPr>
      <w:r w:rsidRPr="00076509">
        <w:rPr>
          <w:rFonts w:ascii="Optima" w:hAnsi="Optima" w:cs="Arial"/>
          <w:szCs w:val="24"/>
          <w:lang w:val="es-ES"/>
        </w:rPr>
        <w:t>Seguidamente, se informa</w:t>
      </w:r>
      <w:r>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sujetos a juicio de valor.</w:t>
      </w:r>
    </w:p>
    <w:p w:rsidR="00A533C0" w:rsidRDefault="00A533C0" w:rsidP="00A533C0">
      <w:pPr>
        <w:ind w:firstLine="708"/>
        <w:jc w:val="both"/>
        <w:rPr>
          <w:rFonts w:ascii="Optima" w:hAnsi="Optima" w:cs="Arial"/>
          <w:szCs w:val="24"/>
          <w:lang w:val="es-ES"/>
        </w:rPr>
      </w:pPr>
    </w:p>
    <w:p w:rsidR="00FA3239" w:rsidRDefault="00FA3239" w:rsidP="008D4690">
      <w:pPr>
        <w:jc w:val="both"/>
        <w:rPr>
          <w:rFonts w:ascii="Optima" w:hAnsi="Optima" w:cs="Arial"/>
          <w:b/>
          <w:color w:val="000000"/>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Default="002B2FDF" w:rsidP="002504F4">
      <w:pPr>
        <w:jc w:val="both"/>
        <w:rPr>
          <w:rFonts w:ascii="Optima" w:hAnsi="Optima" w:cs="Arial"/>
          <w:b/>
          <w:szCs w:val="24"/>
        </w:rPr>
      </w:pPr>
    </w:p>
    <w:p w:rsidR="006554B1" w:rsidRPr="00076509" w:rsidRDefault="006554B1" w:rsidP="002504F4">
      <w:pPr>
        <w:jc w:val="both"/>
        <w:rPr>
          <w:rFonts w:ascii="Optima" w:hAnsi="Optima" w:cs="Arial"/>
          <w:b/>
          <w:szCs w:val="24"/>
        </w:rPr>
      </w:pPr>
    </w:p>
    <w:p w:rsidR="006554B1" w:rsidRDefault="006554B1" w:rsidP="006554B1">
      <w:pPr>
        <w:ind w:firstLine="708"/>
        <w:jc w:val="both"/>
        <w:rPr>
          <w:rFonts w:ascii="Optima" w:hAnsi="Optima" w:cs="Arial"/>
          <w:b/>
          <w:bCs/>
          <w:iCs/>
          <w:szCs w:val="24"/>
        </w:rPr>
      </w:pPr>
      <w:r>
        <w:rPr>
          <w:rFonts w:ascii="Optima" w:hAnsi="Optima" w:cs="Arial"/>
          <w:szCs w:val="24"/>
        </w:rPr>
        <w:t xml:space="preserve">La Presidencia da por finalizada la sesión, </w:t>
      </w:r>
      <w:r>
        <w:rPr>
          <w:rFonts w:ascii="Optima" w:hAnsi="Optima" w:cs="Arial"/>
          <w:b/>
          <w:szCs w:val="24"/>
        </w:rPr>
        <w:t xml:space="preserve">a las 11:20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y que ha sido aprobada por la Mesa en su reunión extraordinaria del día 26 de enero de 2023.</w:t>
      </w:r>
    </w:p>
    <w:p w:rsidR="006554B1" w:rsidRDefault="006554B1" w:rsidP="006554B1">
      <w:pPr>
        <w:ind w:firstLine="708"/>
        <w:jc w:val="both"/>
        <w:rPr>
          <w:rFonts w:ascii="Optima" w:hAnsi="Optima" w:cs="Arial"/>
          <w:color w:val="000000"/>
          <w:szCs w:val="24"/>
        </w:rPr>
      </w:pPr>
    </w:p>
    <w:p w:rsidR="006554B1" w:rsidRDefault="006554B1" w:rsidP="006554B1">
      <w:pPr>
        <w:rPr>
          <w:rFonts w:ascii="Optima" w:hAnsi="Optima" w:cs="Arial"/>
          <w:b/>
          <w:szCs w:val="24"/>
          <w:u w:val="single"/>
        </w:rPr>
      </w:pPr>
    </w:p>
    <w:tbl>
      <w:tblPr>
        <w:tblpPr w:leftFromText="141" w:rightFromText="141" w:vertAnchor="text" w:horzAnchor="margin" w:tblpXSpec="center" w:tblpY="-75"/>
        <w:tblW w:w="0" w:type="auto"/>
        <w:tblLook w:val="01E0" w:firstRow="1" w:lastRow="1" w:firstColumn="1" w:lastColumn="1" w:noHBand="0" w:noVBand="0"/>
      </w:tblPr>
      <w:tblGrid>
        <w:gridCol w:w="4508"/>
        <w:gridCol w:w="4508"/>
      </w:tblGrid>
      <w:tr w:rsidR="006554B1" w:rsidTr="006554B1">
        <w:trPr>
          <w:trHeight w:val="426"/>
        </w:trPr>
        <w:tc>
          <w:tcPr>
            <w:tcW w:w="4644" w:type="dxa"/>
          </w:tcPr>
          <w:p w:rsidR="006554B1" w:rsidRDefault="006554B1">
            <w:pPr>
              <w:jc w:val="center"/>
              <w:rPr>
                <w:rFonts w:ascii="Optima" w:hAnsi="Optima" w:cs="Arial"/>
                <w:b/>
                <w:szCs w:val="24"/>
              </w:rPr>
            </w:pPr>
          </w:p>
          <w:p w:rsidR="006554B1" w:rsidRDefault="006554B1">
            <w:pPr>
              <w:jc w:val="center"/>
              <w:rPr>
                <w:rFonts w:ascii="Optima" w:hAnsi="Optima" w:cs="Arial"/>
                <w:b/>
                <w:szCs w:val="24"/>
              </w:rPr>
            </w:pPr>
            <w:r>
              <w:rPr>
                <w:rFonts w:ascii="Optima" w:hAnsi="Optima" w:cs="Arial"/>
                <w:b/>
                <w:szCs w:val="24"/>
              </w:rPr>
              <w:t>EL PRESIDENTE</w:t>
            </w:r>
          </w:p>
        </w:tc>
        <w:tc>
          <w:tcPr>
            <w:tcW w:w="4644" w:type="dxa"/>
          </w:tcPr>
          <w:p w:rsidR="006554B1" w:rsidRDefault="006554B1">
            <w:pPr>
              <w:jc w:val="center"/>
              <w:rPr>
                <w:rFonts w:ascii="Optima" w:hAnsi="Optima" w:cs="Arial"/>
                <w:b/>
                <w:szCs w:val="24"/>
              </w:rPr>
            </w:pPr>
          </w:p>
          <w:p w:rsidR="006554B1" w:rsidRDefault="006554B1">
            <w:pPr>
              <w:jc w:val="center"/>
              <w:rPr>
                <w:rFonts w:ascii="Optima" w:hAnsi="Optima" w:cs="Arial"/>
                <w:b/>
                <w:szCs w:val="24"/>
              </w:rPr>
            </w:pPr>
            <w:r>
              <w:rPr>
                <w:rFonts w:ascii="Optima" w:hAnsi="Optima" w:cs="Arial"/>
                <w:b/>
                <w:szCs w:val="24"/>
              </w:rPr>
              <w:t>LA SECRETARIA  DE LA MESA</w:t>
            </w:r>
          </w:p>
          <w:p w:rsidR="006554B1" w:rsidRDefault="006554B1">
            <w:pPr>
              <w:jc w:val="center"/>
              <w:rPr>
                <w:rFonts w:ascii="Optima" w:hAnsi="Optima" w:cs="Arial"/>
                <w:b/>
                <w:szCs w:val="24"/>
              </w:rPr>
            </w:pPr>
          </w:p>
        </w:tc>
      </w:tr>
    </w:tbl>
    <w:p w:rsidR="00BE0401" w:rsidRPr="00076509" w:rsidRDefault="00BE0401" w:rsidP="006554B1">
      <w:pPr>
        <w:ind w:firstLine="708"/>
        <w:jc w:val="both"/>
        <w:rPr>
          <w:rFonts w:ascii="Optima" w:hAnsi="Optima" w:cs="Arial"/>
          <w:b/>
          <w:szCs w:val="24"/>
        </w:rPr>
      </w:pPr>
    </w:p>
    <w:sectPr w:rsidR="00BE0401" w:rsidRPr="00076509" w:rsidSect="007C3491">
      <w:headerReference w:type="even" r:id="rId10"/>
      <w:headerReference w:type="default" r:id="rId11"/>
      <w:footerReference w:type="even" r:id="rId12"/>
      <w:footerReference w:type="default" r:id="rId13"/>
      <w:headerReference w:type="first" r:id="rId14"/>
      <w:footerReference w:type="first" r:id="rId15"/>
      <w:pgSz w:w="11907" w:h="16840" w:code="9"/>
      <w:pgMar w:top="1077" w:right="1417" w:bottom="1077" w:left="1474" w:header="425" w:footer="726" w:gutter="0"/>
      <w:pgNumType w:start="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A5" w:rsidRDefault="00801DA5">
      <w:r>
        <w:separator/>
      </w:r>
    </w:p>
  </w:endnote>
  <w:endnote w:type="continuationSeparator" w:id="0">
    <w:p w:rsidR="00801DA5" w:rsidRDefault="0080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00"/>
    <w:family w:val="auto"/>
    <w:notTrueType/>
    <w:pitch w:val="default"/>
    <w:sig w:usb0="00000003" w:usb1="08070000" w:usb2="00000010" w:usb3="00000000" w:csb0="00020001" w:csb1="00000000"/>
  </w:font>
  <w:font w:name="TT1C9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T273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TT10C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IDFont+F2">
    <w:altName w:val="Arial Unicode MS"/>
    <w:panose1 w:val="00000000000000000000"/>
    <w:charset w:val="88"/>
    <w:family w:val="auto"/>
    <w:notTrueType/>
    <w:pitch w:val="default"/>
    <w:sig w:usb0="00000003" w:usb1="080F0000" w:usb2="00000010" w:usb3="00000000" w:csb0="00120001" w:csb1="00000000"/>
  </w:font>
  <w:font w:name="Verdana">
    <w:altName w:val="Verdana"/>
    <w:panose1 w:val="020B0604030504040204"/>
    <w:charset w:val="00"/>
    <w:family w:val="swiss"/>
    <w:pitch w:val="variable"/>
    <w:sig w:usb0="A00006FF" w:usb1="4000205B" w:usb2="00000010" w:usb3="00000000" w:csb0="0000019F" w:csb1="00000000"/>
  </w:font>
  <w:font w:name="CIDFont+F1">
    <w:altName w:val="Arial Unicode MS"/>
    <w:panose1 w:val="00000000000000000000"/>
    <w:charset w:val="88"/>
    <w:family w:val="auto"/>
    <w:notTrueType/>
    <w:pitch w:val="default"/>
    <w:sig w:usb0="00000003" w:usb1="08080000" w:usb2="00000010" w:usb3="00000000" w:csb0="00100001" w:csb1="00000000"/>
  </w:font>
  <w:font w:name="Optima-BoldItalic">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B5" w:rsidRDefault="003A75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B5" w:rsidRDefault="003A75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A5" w:rsidRDefault="00801DA5" w:rsidP="001D1A48">
    <w:pPr>
      <w:pStyle w:val="Piedepgina"/>
      <w:tabs>
        <w:tab w:val="clear" w:pos="8504"/>
        <w:tab w:val="right" w:pos="6237"/>
      </w:tabs>
      <w:ind w:right="6377"/>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A5" w:rsidRDefault="00801DA5">
      <w:r>
        <w:separator/>
      </w:r>
    </w:p>
  </w:footnote>
  <w:footnote w:type="continuationSeparator" w:id="0">
    <w:p w:rsidR="00801DA5" w:rsidRDefault="0080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5B5" w:rsidRDefault="003A75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A5" w:rsidRDefault="00801DA5"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735965"/>
                  </a:xfrm>
                  <a:prstGeom prst="rect">
                    <a:avLst/>
                  </a:prstGeom>
                  <a:noFill/>
                  <a:ln>
                    <a:noFill/>
                  </a:ln>
                </pic:spPr>
              </pic:pic>
            </a:graphicData>
          </a:graphic>
        </wp:anchor>
      </w:drawing>
    </w:r>
  </w:p>
  <w:p w:rsidR="00801DA5" w:rsidRPr="00024C53" w:rsidRDefault="00801DA5"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801DA5" w:rsidRPr="00024C53" w:rsidRDefault="00801DA5"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801DA5" w:rsidRPr="00981D5B" w:rsidRDefault="00801DA5" w:rsidP="006F604D">
    <w:pPr>
      <w:pStyle w:val="Encabezado"/>
      <w:jc w:val="center"/>
      <w:rPr>
        <w:rFonts w:ascii="Optima" w:hAnsi="Optima"/>
        <w:b/>
        <w:sz w:val="22"/>
        <w:szCs w:val="22"/>
      </w:rPr>
    </w:pPr>
    <w:r w:rsidRPr="00E76184">
      <w:rPr>
        <w:rFonts w:ascii="Optima" w:hAnsi="Optima" w:cs="TT2A8t00"/>
        <w:b/>
        <w:sz w:val="22"/>
        <w:szCs w:val="22"/>
        <w:lang w:val="es-ES"/>
      </w:rPr>
      <w:t>18 de enero de 2023</w:t>
    </w:r>
  </w:p>
  <w:p w:rsidR="00801DA5" w:rsidRDefault="00801DA5">
    <w:pPr>
      <w:pStyle w:val="Encabezado"/>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A5" w:rsidRDefault="00801DA5">
    <w:pPr>
      <w:pStyle w:val="Encabezado"/>
      <w:ind w:right="6377"/>
      <w:jc w:val="center"/>
      <w:rPr>
        <w:sz w:val="18"/>
      </w:rPr>
    </w:pPr>
  </w:p>
  <w:p w:rsidR="00801DA5" w:rsidRPr="00002225" w:rsidRDefault="00801DA5" w:rsidP="00002225">
    <w:pPr>
      <w:pStyle w:val="Encabezado"/>
    </w:pPr>
    <w:r>
      <w:rPr>
        <w:noProof/>
        <w:sz w:val="18"/>
        <w:lang w:val="es-ES"/>
      </w:rPr>
      <mc:AlternateContent>
        <mc:Choice Requires="wps">
          <w:drawing>
            <wp:anchor distT="0" distB="0" distL="114300" distR="114300" simplePos="0" relativeHeight="251657728" behindDoc="0" locked="0" layoutInCell="1" allowOverlap="1">
              <wp:simplePos x="0" y="0"/>
              <wp:positionH relativeFrom="column">
                <wp:posOffset>3540760</wp:posOffset>
              </wp:positionH>
              <wp:positionV relativeFrom="paragraph">
                <wp:posOffset>55880</wp:posOffset>
              </wp:positionV>
              <wp:extent cx="2171700" cy="762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DA5" w:rsidRPr="005A6044" w:rsidRDefault="00801DA5"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801DA5" w:rsidRPr="006B2B1C" w:rsidRDefault="00801DA5"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801DA5" w:rsidRDefault="00801DA5"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801DA5" w:rsidRDefault="00801DA5" w:rsidP="003E5562">
                          <w:pPr>
                            <w:pStyle w:val="Encabezado"/>
                            <w:tabs>
                              <w:tab w:val="left" w:pos="708"/>
                            </w:tabs>
                            <w:jc w:val="center"/>
                            <w:rPr>
                              <w:rFonts w:ascii="Optima" w:hAnsi="Optima"/>
                              <w:b/>
                              <w:sz w:val="18"/>
                              <w:szCs w:val="18"/>
                            </w:rPr>
                          </w:pPr>
                          <w:r>
                            <w:rPr>
                              <w:rFonts w:ascii="Optima" w:hAnsi="Optima"/>
                              <w:b/>
                              <w:sz w:val="18"/>
                              <w:szCs w:val="18"/>
                            </w:rPr>
                            <w:t>IG-CD</w:t>
                          </w:r>
                        </w:p>
                        <w:p w:rsidR="00801DA5" w:rsidRPr="0092014C" w:rsidRDefault="00801DA5"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801DA5" w:rsidRPr="005A6044" w:rsidRDefault="00801DA5" w:rsidP="003E5562">
                          <w:pPr>
                            <w:pStyle w:val="Encabezado"/>
                            <w:tabs>
                              <w:tab w:val="left" w:pos="708"/>
                            </w:tabs>
                            <w:jc w:val="center"/>
                            <w:rPr>
                              <w:rFonts w:ascii="Optima" w:hAnsi="Optima"/>
                              <w:b/>
                              <w:sz w:val="16"/>
                            </w:rPr>
                          </w:pPr>
                        </w:p>
                        <w:p w:rsidR="00801DA5" w:rsidRPr="005A6044" w:rsidRDefault="00801DA5" w:rsidP="003E5562">
                          <w:pPr>
                            <w:pStyle w:val="Encabezado"/>
                            <w:tabs>
                              <w:tab w:val="left" w:pos="708"/>
                            </w:tabs>
                            <w:jc w:val="center"/>
                            <w:rPr>
                              <w:rFonts w:ascii="Optima" w:hAnsi="Optima"/>
                              <w:b/>
                              <w:sz w:val="16"/>
                            </w:rPr>
                          </w:pPr>
                        </w:p>
                        <w:p w:rsidR="00801DA5" w:rsidRPr="005A6044" w:rsidRDefault="00801DA5" w:rsidP="003E5562">
                          <w:pPr>
                            <w:pStyle w:val="Encabezado"/>
                            <w:tabs>
                              <w:tab w:val="left" w:pos="708"/>
                            </w:tabs>
                            <w:jc w:val="center"/>
                            <w:rPr>
                              <w:rFonts w:ascii="Optima" w:hAnsi="Optima"/>
                              <w:sz w:val="16"/>
                            </w:rPr>
                          </w:pPr>
                          <w:r w:rsidRPr="005A6044">
                            <w:rPr>
                              <w:rFonts w:ascii="Optima" w:hAnsi="Optima"/>
                              <w:b/>
                              <w:sz w:val="16"/>
                            </w:rPr>
                            <w:t>0.2.1.1.-C</w:t>
                          </w:r>
                        </w:p>
                        <w:p w:rsidR="00801DA5" w:rsidRPr="005A6044" w:rsidRDefault="00801DA5" w:rsidP="00561CA8">
                          <w:pPr>
                            <w:rPr>
                              <w:rFonts w:ascii="Optima" w:hAnsi="Opti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801DA5" w:rsidRPr="005A6044" w:rsidRDefault="00801DA5"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801DA5" w:rsidRPr="006B2B1C" w:rsidRDefault="00801DA5"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801DA5" w:rsidRDefault="00801DA5"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801DA5" w:rsidRDefault="00801DA5" w:rsidP="003E5562">
                    <w:pPr>
                      <w:pStyle w:val="Encabezado"/>
                      <w:tabs>
                        <w:tab w:val="left" w:pos="708"/>
                      </w:tabs>
                      <w:jc w:val="center"/>
                      <w:rPr>
                        <w:rFonts w:ascii="Optima" w:hAnsi="Optima"/>
                        <w:b/>
                        <w:sz w:val="18"/>
                        <w:szCs w:val="18"/>
                      </w:rPr>
                    </w:pPr>
                    <w:r>
                      <w:rPr>
                        <w:rFonts w:ascii="Optima" w:hAnsi="Optima"/>
                        <w:b/>
                        <w:sz w:val="18"/>
                        <w:szCs w:val="18"/>
                      </w:rPr>
                      <w:t>IG-CD</w:t>
                    </w:r>
                  </w:p>
                  <w:p w:rsidR="00801DA5" w:rsidRPr="0092014C" w:rsidRDefault="00801DA5"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801DA5" w:rsidRPr="005A6044" w:rsidRDefault="00801DA5" w:rsidP="003E5562">
                    <w:pPr>
                      <w:pStyle w:val="Encabezado"/>
                      <w:tabs>
                        <w:tab w:val="left" w:pos="708"/>
                      </w:tabs>
                      <w:jc w:val="center"/>
                      <w:rPr>
                        <w:rFonts w:ascii="Optima" w:hAnsi="Optima"/>
                        <w:b/>
                        <w:sz w:val="16"/>
                      </w:rPr>
                    </w:pPr>
                  </w:p>
                  <w:p w:rsidR="00801DA5" w:rsidRPr="005A6044" w:rsidRDefault="00801DA5" w:rsidP="003E5562">
                    <w:pPr>
                      <w:pStyle w:val="Encabezado"/>
                      <w:tabs>
                        <w:tab w:val="left" w:pos="708"/>
                      </w:tabs>
                      <w:jc w:val="center"/>
                      <w:rPr>
                        <w:rFonts w:ascii="Optima" w:hAnsi="Optima"/>
                        <w:b/>
                        <w:sz w:val="16"/>
                      </w:rPr>
                    </w:pPr>
                  </w:p>
                  <w:p w:rsidR="00801DA5" w:rsidRPr="005A6044" w:rsidRDefault="00801DA5" w:rsidP="003E5562">
                    <w:pPr>
                      <w:pStyle w:val="Encabezado"/>
                      <w:tabs>
                        <w:tab w:val="left" w:pos="708"/>
                      </w:tabs>
                      <w:jc w:val="center"/>
                      <w:rPr>
                        <w:rFonts w:ascii="Optima" w:hAnsi="Optima"/>
                        <w:sz w:val="16"/>
                      </w:rPr>
                    </w:pPr>
                    <w:r w:rsidRPr="005A6044">
                      <w:rPr>
                        <w:rFonts w:ascii="Optima" w:hAnsi="Optima"/>
                        <w:b/>
                        <w:sz w:val="16"/>
                      </w:rPr>
                      <w:t>0.2.1.1.-C</w:t>
                    </w:r>
                  </w:p>
                  <w:p w:rsidR="00801DA5" w:rsidRPr="005A6044" w:rsidRDefault="00801DA5" w:rsidP="00561CA8">
                    <w:pPr>
                      <w:rPr>
                        <w:rFonts w:ascii="Optima" w:hAnsi="Optima"/>
                        <w:szCs w:val="18"/>
                      </w:rPr>
                    </w:pPr>
                  </w:p>
                </w:txbxContent>
              </v:textbox>
            </v:shape>
          </w:pict>
        </mc:Fallback>
      </mc:AlternateContent>
    </w:r>
    <w:r>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p w:rsidR="00801DA5" w:rsidRPr="00024C53" w:rsidRDefault="00801DA5"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801DA5" w:rsidRPr="00024C53" w:rsidRDefault="00801DA5"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801DA5" w:rsidRPr="00981D5B" w:rsidRDefault="00801DA5" w:rsidP="00A34C70">
    <w:pPr>
      <w:pStyle w:val="Encabezado"/>
      <w:jc w:val="center"/>
      <w:rPr>
        <w:rFonts w:ascii="Optima" w:hAnsi="Optima"/>
        <w:b/>
        <w:sz w:val="22"/>
        <w:szCs w:val="22"/>
      </w:rPr>
    </w:pPr>
    <w:r w:rsidRPr="00E76184">
      <w:rPr>
        <w:rFonts w:ascii="Optima" w:hAnsi="Optima" w:cs="TT2A8t00"/>
        <w:b/>
        <w:sz w:val="22"/>
        <w:szCs w:val="22"/>
        <w:lang w:val="es-ES"/>
      </w:rPr>
      <w:t>18 de enero de 2023</w:t>
    </w:r>
  </w:p>
  <w:p w:rsidR="00801DA5" w:rsidRDefault="00801D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4830CA"/>
    <w:multiLevelType w:val="multilevel"/>
    <w:tmpl w:val="CA0E0FA6"/>
    <w:lvl w:ilvl="0">
      <w:start w:val="5"/>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15:restartNumberingAfterBreak="0">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4" w15:restartNumberingAfterBreak="0">
    <w:nsid w:val="09035BC1"/>
    <w:multiLevelType w:val="hybridMultilevel"/>
    <w:tmpl w:val="6E74DF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9E12E46"/>
    <w:multiLevelType w:val="hybridMultilevel"/>
    <w:tmpl w:val="D396E20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8" w15:restartNumberingAfterBreak="0">
    <w:nsid w:val="16C6618F"/>
    <w:multiLevelType w:val="hybridMultilevel"/>
    <w:tmpl w:val="4D40DE4A"/>
    <w:lvl w:ilvl="0" w:tplc="5B9CE3E0">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15:restartNumberingAfterBreak="0">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2" w15:restartNumberingAfterBreak="0">
    <w:nsid w:val="27120645"/>
    <w:multiLevelType w:val="multilevel"/>
    <w:tmpl w:val="689CACF0"/>
    <w:lvl w:ilvl="0">
      <w:start w:val="5"/>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9EB623E"/>
    <w:multiLevelType w:val="hybridMultilevel"/>
    <w:tmpl w:val="7A4E9BF4"/>
    <w:lvl w:ilvl="0" w:tplc="8BCCB8A6">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30A9D"/>
    <w:multiLevelType w:val="hybridMultilevel"/>
    <w:tmpl w:val="B00067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B95A67"/>
    <w:multiLevelType w:val="hybridMultilevel"/>
    <w:tmpl w:val="B8D0990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3" w15:restartNumberingAfterBreak="0">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617895"/>
    <w:multiLevelType w:val="hybridMultilevel"/>
    <w:tmpl w:val="8F32F7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E95A20"/>
    <w:multiLevelType w:val="hybridMultilevel"/>
    <w:tmpl w:val="59CA1F1E"/>
    <w:lvl w:ilvl="0" w:tplc="1570E756">
      <w:start w:val="1"/>
      <w:numFmt w:val="bullet"/>
      <w:lvlText w:val="-"/>
      <w:lvlJc w:val="left"/>
      <w:pPr>
        <w:ind w:left="360" w:hanging="360"/>
      </w:pPr>
      <w:rPr>
        <w:rFonts w:ascii="Arial" w:hAnsi="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1" w15:restartNumberingAfterBreak="0">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6074191A"/>
    <w:multiLevelType w:val="hybridMultilevel"/>
    <w:tmpl w:val="EF74D75A"/>
    <w:lvl w:ilvl="0" w:tplc="3C48005E">
      <w:start w:val="1"/>
      <w:numFmt w:val="bullet"/>
      <w:lvlText w:val="o"/>
      <w:lvlJc w:val="left"/>
      <w:pPr>
        <w:ind w:left="720" w:hanging="360"/>
      </w:pPr>
      <w:rPr>
        <w:rFonts w:ascii="Courier New" w:hAnsi="Courier New" w:cs="Courier New"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6" w15:restartNumberingAfterBreak="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9" w15:restartNumberingAfterBreak="0">
    <w:nsid w:val="70412FFC"/>
    <w:multiLevelType w:val="hybridMultilevel"/>
    <w:tmpl w:val="41DCFA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41" w15:restartNumberingAfterBreak="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3" w15:restartNumberingAfterBreak="0">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EF30A1D"/>
    <w:multiLevelType w:val="multilevel"/>
    <w:tmpl w:val="57E8D378"/>
    <w:lvl w:ilvl="0">
      <w:start w:val="6"/>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9"/>
  </w:num>
  <w:num w:numId="3">
    <w:abstractNumId w:val="19"/>
  </w:num>
  <w:num w:numId="4">
    <w:abstractNumId w:val="36"/>
  </w:num>
  <w:num w:numId="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34"/>
  </w:num>
  <w:num w:numId="9">
    <w:abstractNumId w:val="30"/>
  </w:num>
  <w:num w:numId="10">
    <w:abstractNumId w:val="40"/>
  </w:num>
  <w:num w:numId="11">
    <w:abstractNumId w:val="23"/>
  </w:num>
  <w:num w:numId="12">
    <w:abstractNumId w:val="43"/>
  </w:num>
  <w:num w:numId="13">
    <w:abstractNumId w:val="31"/>
  </w:num>
  <w:num w:numId="14">
    <w:abstractNumId w:val="27"/>
  </w:num>
  <w:num w:numId="15">
    <w:abstractNumId w:val="24"/>
  </w:num>
  <w:num w:numId="16">
    <w:abstractNumId w:val="6"/>
  </w:num>
  <w:num w:numId="17">
    <w:abstractNumId w:val="0"/>
  </w:num>
  <w:num w:numId="18">
    <w:abstractNumId w:val="16"/>
  </w:num>
  <w:num w:numId="19">
    <w:abstractNumId w:val="2"/>
  </w:num>
  <w:num w:numId="20">
    <w:abstractNumId w:val="22"/>
  </w:num>
  <w:num w:numId="21">
    <w:abstractNumId w:val="15"/>
  </w:num>
  <w:num w:numId="22">
    <w:abstractNumId w:val="21"/>
  </w:num>
  <w:num w:numId="23">
    <w:abstractNumId w:val="20"/>
  </w:num>
  <w:num w:numId="24">
    <w:abstractNumId w:val="33"/>
  </w:num>
  <w:num w:numId="25">
    <w:abstractNumId w:val="3"/>
  </w:num>
  <w:num w:numId="26">
    <w:abstractNumId w:val="35"/>
  </w:num>
  <w:num w:numId="27">
    <w:abstractNumId w:val="25"/>
  </w:num>
  <w:num w:numId="28">
    <w:abstractNumId w:val="18"/>
  </w:num>
  <w:num w:numId="29">
    <w:abstractNumId w:val="42"/>
  </w:num>
  <w:num w:numId="30">
    <w:abstractNumId w:val="29"/>
  </w:num>
  <w:num w:numId="31">
    <w:abstractNumId w:val="41"/>
  </w:num>
  <w:num w:numId="32">
    <w:abstractNumId w:val="37"/>
  </w:num>
  <w:num w:numId="33">
    <w:abstractNumId w:val="26"/>
  </w:num>
  <w:num w:numId="34">
    <w:abstractNumId w:val="8"/>
  </w:num>
  <w:num w:numId="35">
    <w:abstractNumId w:val="32"/>
  </w:num>
  <w:num w:numId="36">
    <w:abstractNumId w:val="28"/>
  </w:num>
  <w:num w:numId="37">
    <w:abstractNumId w:val="13"/>
  </w:num>
  <w:num w:numId="38">
    <w:abstractNumId w:val="39"/>
  </w:num>
  <w:num w:numId="39">
    <w:abstractNumId w:val="17"/>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
  </w:num>
  <w:num w:numId="44">
    <w:abstractNumId w:val="12"/>
  </w:num>
  <w:num w:numId="4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3E41"/>
    <w:rsid w:val="000057E0"/>
    <w:rsid w:val="00005FE3"/>
    <w:rsid w:val="00006037"/>
    <w:rsid w:val="000069C3"/>
    <w:rsid w:val="000069EA"/>
    <w:rsid w:val="00006B72"/>
    <w:rsid w:val="00006E5E"/>
    <w:rsid w:val="00007FDF"/>
    <w:rsid w:val="0001094B"/>
    <w:rsid w:val="00010A7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1D8"/>
    <w:rsid w:val="00022D1C"/>
    <w:rsid w:val="00022DA2"/>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6FB5"/>
    <w:rsid w:val="000A77DF"/>
    <w:rsid w:val="000A7B1F"/>
    <w:rsid w:val="000B0678"/>
    <w:rsid w:val="000B0F0E"/>
    <w:rsid w:val="000B12D3"/>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751"/>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0EFB"/>
    <w:rsid w:val="00101813"/>
    <w:rsid w:val="001019E8"/>
    <w:rsid w:val="00101BD2"/>
    <w:rsid w:val="00102341"/>
    <w:rsid w:val="00102A49"/>
    <w:rsid w:val="0010320C"/>
    <w:rsid w:val="00103433"/>
    <w:rsid w:val="001047F6"/>
    <w:rsid w:val="00104D69"/>
    <w:rsid w:val="001053C9"/>
    <w:rsid w:val="0010566C"/>
    <w:rsid w:val="001057EA"/>
    <w:rsid w:val="00105B5D"/>
    <w:rsid w:val="001072B7"/>
    <w:rsid w:val="00107A97"/>
    <w:rsid w:val="00107ED9"/>
    <w:rsid w:val="00110CCE"/>
    <w:rsid w:val="00110EBA"/>
    <w:rsid w:val="0011100B"/>
    <w:rsid w:val="00111278"/>
    <w:rsid w:val="001113A1"/>
    <w:rsid w:val="001117B0"/>
    <w:rsid w:val="00112076"/>
    <w:rsid w:val="00112928"/>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6074"/>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27"/>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59"/>
    <w:rsid w:val="0016396B"/>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38FC"/>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1D6"/>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BC0"/>
    <w:rsid w:val="001C4D52"/>
    <w:rsid w:val="001C51CB"/>
    <w:rsid w:val="001C584B"/>
    <w:rsid w:val="001C5980"/>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272"/>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111"/>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641B"/>
    <w:rsid w:val="00227040"/>
    <w:rsid w:val="0022752E"/>
    <w:rsid w:val="0022766A"/>
    <w:rsid w:val="002277B7"/>
    <w:rsid w:val="00227FCC"/>
    <w:rsid w:val="00230FBA"/>
    <w:rsid w:val="002315D5"/>
    <w:rsid w:val="00231B89"/>
    <w:rsid w:val="002321C6"/>
    <w:rsid w:val="00232B9C"/>
    <w:rsid w:val="00233B80"/>
    <w:rsid w:val="002346E9"/>
    <w:rsid w:val="00234ADF"/>
    <w:rsid w:val="00234EEC"/>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2A71"/>
    <w:rsid w:val="00262ED4"/>
    <w:rsid w:val="00265ABB"/>
    <w:rsid w:val="00265AF1"/>
    <w:rsid w:val="00265C52"/>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0F6"/>
    <w:rsid w:val="002759B8"/>
    <w:rsid w:val="00276BC8"/>
    <w:rsid w:val="0027789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A21"/>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4EC"/>
    <w:rsid w:val="002F2762"/>
    <w:rsid w:val="002F2ED9"/>
    <w:rsid w:val="002F3C05"/>
    <w:rsid w:val="002F4568"/>
    <w:rsid w:val="002F47B9"/>
    <w:rsid w:val="002F49FA"/>
    <w:rsid w:val="002F55AA"/>
    <w:rsid w:val="002F6769"/>
    <w:rsid w:val="002F6A08"/>
    <w:rsid w:val="002F74EB"/>
    <w:rsid w:val="002F7BE2"/>
    <w:rsid w:val="002F7C2A"/>
    <w:rsid w:val="00300EE3"/>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185"/>
    <w:rsid w:val="0033348E"/>
    <w:rsid w:val="00333BCA"/>
    <w:rsid w:val="003344F2"/>
    <w:rsid w:val="003345D5"/>
    <w:rsid w:val="00334C77"/>
    <w:rsid w:val="00334CC0"/>
    <w:rsid w:val="003358B8"/>
    <w:rsid w:val="00335CD4"/>
    <w:rsid w:val="00335D2A"/>
    <w:rsid w:val="00336524"/>
    <w:rsid w:val="003371C2"/>
    <w:rsid w:val="00337CF7"/>
    <w:rsid w:val="00340419"/>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46DE6"/>
    <w:rsid w:val="003503D7"/>
    <w:rsid w:val="003509E6"/>
    <w:rsid w:val="00350E7E"/>
    <w:rsid w:val="00350E8E"/>
    <w:rsid w:val="00350F8E"/>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5BA4"/>
    <w:rsid w:val="003664FB"/>
    <w:rsid w:val="00366D4E"/>
    <w:rsid w:val="003673E2"/>
    <w:rsid w:val="003715C2"/>
    <w:rsid w:val="00372481"/>
    <w:rsid w:val="00372DB2"/>
    <w:rsid w:val="003733F3"/>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5E59"/>
    <w:rsid w:val="0039675B"/>
    <w:rsid w:val="00396D48"/>
    <w:rsid w:val="003977C4"/>
    <w:rsid w:val="00397B87"/>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A75B5"/>
    <w:rsid w:val="003B0314"/>
    <w:rsid w:val="003B08A9"/>
    <w:rsid w:val="003B0B31"/>
    <w:rsid w:val="003B15EF"/>
    <w:rsid w:val="003B2250"/>
    <w:rsid w:val="003B3304"/>
    <w:rsid w:val="003B35E7"/>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DD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3FE6"/>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1C7"/>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B37"/>
    <w:rsid w:val="00447ED8"/>
    <w:rsid w:val="00450088"/>
    <w:rsid w:val="0045059D"/>
    <w:rsid w:val="00450DC8"/>
    <w:rsid w:val="0045107D"/>
    <w:rsid w:val="00451611"/>
    <w:rsid w:val="00451785"/>
    <w:rsid w:val="00451E17"/>
    <w:rsid w:val="0045280C"/>
    <w:rsid w:val="00452ADE"/>
    <w:rsid w:val="0045312A"/>
    <w:rsid w:val="00453AD7"/>
    <w:rsid w:val="004546E2"/>
    <w:rsid w:val="00455D6F"/>
    <w:rsid w:val="00455E25"/>
    <w:rsid w:val="004576AB"/>
    <w:rsid w:val="00457BD4"/>
    <w:rsid w:val="0046014A"/>
    <w:rsid w:val="00462981"/>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34"/>
    <w:rsid w:val="00483291"/>
    <w:rsid w:val="0048352D"/>
    <w:rsid w:val="00483553"/>
    <w:rsid w:val="004836D4"/>
    <w:rsid w:val="00483A0F"/>
    <w:rsid w:val="0048526F"/>
    <w:rsid w:val="00485767"/>
    <w:rsid w:val="0048589D"/>
    <w:rsid w:val="00485CDB"/>
    <w:rsid w:val="004877E8"/>
    <w:rsid w:val="00487A06"/>
    <w:rsid w:val="00487B56"/>
    <w:rsid w:val="00487BD2"/>
    <w:rsid w:val="00490823"/>
    <w:rsid w:val="0049158E"/>
    <w:rsid w:val="00491E45"/>
    <w:rsid w:val="00491F1E"/>
    <w:rsid w:val="00492D51"/>
    <w:rsid w:val="00492F8E"/>
    <w:rsid w:val="0049300F"/>
    <w:rsid w:val="00493513"/>
    <w:rsid w:val="004936AB"/>
    <w:rsid w:val="00493A1D"/>
    <w:rsid w:val="00493AA2"/>
    <w:rsid w:val="00494E72"/>
    <w:rsid w:val="00495335"/>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57DA"/>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0B7D"/>
    <w:rsid w:val="00502011"/>
    <w:rsid w:val="005023FF"/>
    <w:rsid w:val="005033DC"/>
    <w:rsid w:val="0050397D"/>
    <w:rsid w:val="005045DA"/>
    <w:rsid w:val="005049FD"/>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46364"/>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0FA"/>
    <w:rsid w:val="00581C7F"/>
    <w:rsid w:val="00581F81"/>
    <w:rsid w:val="005823CF"/>
    <w:rsid w:val="00582BFC"/>
    <w:rsid w:val="00582FE6"/>
    <w:rsid w:val="00584151"/>
    <w:rsid w:val="005857E7"/>
    <w:rsid w:val="00585BA1"/>
    <w:rsid w:val="00585E3F"/>
    <w:rsid w:val="00585E96"/>
    <w:rsid w:val="00585F01"/>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5FA7"/>
    <w:rsid w:val="005A6044"/>
    <w:rsid w:val="005A6681"/>
    <w:rsid w:val="005A6CA0"/>
    <w:rsid w:val="005A7084"/>
    <w:rsid w:val="005A7824"/>
    <w:rsid w:val="005A7927"/>
    <w:rsid w:val="005A7C1C"/>
    <w:rsid w:val="005A7C3E"/>
    <w:rsid w:val="005A7FE0"/>
    <w:rsid w:val="005B0717"/>
    <w:rsid w:val="005B0AC5"/>
    <w:rsid w:val="005B1545"/>
    <w:rsid w:val="005B1FE6"/>
    <w:rsid w:val="005B26E9"/>
    <w:rsid w:val="005B2896"/>
    <w:rsid w:val="005B364C"/>
    <w:rsid w:val="005B45D5"/>
    <w:rsid w:val="005B4B91"/>
    <w:rsid w:val="005B5A00"/>
    <w:rsid w:val="005B629E"/>
    <w:rsid w:val="005B62A6"/>
    <w:rsid w:val="005B6C46"/>
    <w:rsid w:val="005B75EE"/>
    <w:rsid w:val="005C0794"/>
    <w:rsid w:val="005C07D0"/>
    <w:rsid w:val="005C1297"/>
    <w:rsid w:val="005C13E8"/>
    <w:rsid w:val="005C14A1"/>
    <w:rsid w:val="005C1CF7"/>
    <w:rsid w:val="005C1D8A"/>
    <w:rsid w:val="005C208C"/>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073"/>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760"/>
    <w:rsid w:val="00621860"/>
    <w:rsid w:val="00622ABD"/>
    <w:rsid w:val="00622D2B"/>
    <w:rsid w:val="00623354"/>
    <w:rsid w:val="0062382C"/>
    <w:rsid w:val="00623D04"/>
    <w:rsid w:val="00623DAC"/>
    <w:rsid w:val="00624E36"/>
    <w:rsid w:val="006251BF"/>
    <w:rsid w:val="006251F6"/>
    <w:rsid w:val="0062580C"/>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33F"/>
    <w:rsid w:val="00645425"/>
    <w:rsid w:val="006457E9"/>
    <w:rsid w:val="00647AA8"/>
    <w:rsid w:val="0065044F"/>
    <w:rsid w:val="0065113F"/>
    <w:rsid w:val="006512B4"/>
    <w:rsid w:val="00651512"/>
    <w:rsid w:val="0065253A"/>
    <w:rsid w:val="00652775"/>
    <w:rsid w:val="006536FB"/>
    <w:rsid w:val="00653833"/>
    <w:rsid w:val="00653D17"/>
    <w:rsid w:val="0065436E"/>
    <w:rsid w:val="00654EF6"/>
    <w:rsid w:val="006551B5"/>
    <w:rsid w:val="006554B1"/>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7710A"/>
    <w:rsid w:val="00681B4A"/>
    <w:rsid w:val="00682AD4"/>
    <w:rsid w:val="0068325C"/>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6950"/>
    <w:rsid w:val="006976C9"/>
    <w:rsid w:val="00697C38"/>
    <w:rsid w:val="006A0D2B"/>
    <w:rsid w:val="006A108C"/>
    <w:rsid w:val="006A1342"/>
    <w:rsid w:val="006A1AD1"/>
    <w:rsid w:val="006A574F"/>
    <w:rsid w:val="006A5F8C"/>
    <w:rsid w:val="006A6250"/>
    <w:rsid w:val="006A6486"/>
    <w:rsid w:val="006A650D"/>
    <w:rsid w:val="006A665A"/>
    <w:rsid w:val="006A732B"/>
    <w:rsid w:val="006A735C"/>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24BA"/>
    <w:rsid w:val="006D3368"/>
    <w:rsid w:val="006D3F1F"/>
    <w:rsid w:val="006D4EFE"/>
    <w:rsid w:val="006D5667"/>
    <w:rsid w:val="006D5FAA"/>
    <w:rsid w:val="006D606D"/>
    <w:rsid w:val="006D624E"/>
    <w:rsid w:val="006D6BE1"/>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4C8"/>
    <w:rsid w:val="007326EE"/>
    <w:rsid w:val="00733097"/>
    <w:rsid w:val="00735212"/>
    <w:rsid w:val="0073532F"/>
    <w:rsid w:val="007356EC"/>
    <w:rsid w:val="007365E8"/>
    <w:rsid w:val="00740133"/>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16"/>
    <w:rsid w:val="00756468"/>
    <w:rsid w:val="00756A58"/>
    <w:rsid w:val="007575A3"/>
    <w:rsid w:val="00757B79"/>
    <w:rsid w:val="00757CBD"/>
    <w:rsid w:val="00761458"/>
    <w:rsid w:val="00762DCD"/>
    <w:rsid w:val="00762FA6"/>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1CC"/>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A1C"/>
    <w:rsid w:val="007B6BDD"/>
    <w:rsid w:val="007B6C99"/>
    <w:rsid w:val="007B72E0"/>
    <w:rsid w:val="007B7D34"/>
    <w:rsid w:val="007C0441"/>
    <w:rsid w:val="007C07F2"/>
    <w:rsid w:val="007C16B3"/>
    <w:rsid w:val="007C1F5C"/>
    <w:rsid w:val="007C1FDB"/>
    <w:rsid w:val="007C2480"/>
    <w:rsid w:val="007C264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1A26"/>
    <w:rsid w:val="007F3137"/>
    <w:rsid w:val="007F33AF"/>
    <w:rsid w:val="007F365C"/>
    <w:rsid w:val="007F4CA1"/>
    <w:rsid w:val="007F4CD7"/>
    <w:rsid w:val="007F5F06"/>
    <w:rsid w:val="007F65A5"/>
    <w:rsid w:val="007F6770"/>
    <w:rsid w:val="007F69C8"/>
    <w:rsid w:val="007F6DAE"/>
    <w:rsid w:val="007F7BB1"/>
    <w:rsid w:val="007F7DF4"/>
    <w:rsid w:val="00800333"/>
    <w:rsid w:val="00801105"/>
    <w:rsid w:val="00801DA5"/>
    <w:rsid w:val="008021AF"/>
    <w:rsid w:val="008021FE"/>
    <w:rsid w:val="0080253C"/>
    <w:rsid w:val="0080281D"/>
    <w:rsid w:val="00802A65"/>
    <w:rsid w:val="00803B5B"/>
    <w:rsid w:val="00803C59"/>
    <w:rsid w:val="008048AD"/>
    <w:rsid w:val="008055F6"/>
    <w:rsid w:val="00805FB8"/>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4C0"/>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4F4F"/>
    <w:rsid w:val="008456C4"/>
    <w:rsid w:val="008456C7"/>
    <w:rsid w:val="008457AC"/>
    <w:rsid w:val="00846992"/>
    <w:rsid w:val="00846B1A"/>
    <w:rsid w:val="008473E1"/>
    <w:rsid w:val="00847455"/>
    <w:rsid w:val="0084750C"/>
    <w:rsid w:val="0084758C"/>
    <w:rsid w:val="008479EF"/>
    <w:rsid w:val="0085017C"/>
    <w:rsid w:val="0085029F"/>
    <w:rsid w:val="0085074C"/>
    <w:rsid w:val="00850B91"/>
    <w:rsid w:val="00851234"/>
    <w:rsid w:val="0085125E"/>
    <w:rsid w:val="00852207"/>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2186"/>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25A"/>
    <w:rsid w:val="008A38F6"/>
    <w:rsid w:val="008A40FD"/>
    <w:rsid w:val="008A4310"/>
    <w:rsid w:val="008A473B"/>
    <w:rsid w:val="008A49F7"/>
    <w:rsid w:val="008A4FCC"/>
    <w:rsid w:val="008A589F"/>
    <w:rsid w:val="008A6AC0"/>
    <w:rsid w:val="008A703D"/>
    <w:rsid w:val="008B03CC"/>
    <w:rsid w:val="008B166C"/>
    <w:rsid w:val="008B2533"/>
    <w:rsid w:val="008B29B8"/>
    <w:rsid w:val="008B37D5"/>
    <w:rsid w:val="008B3A00"/>
    <w:rsid w:val="008B3A47"/>
    <w:rsid w:val="008B5083"/>
    <w:rsid w:val="008B6B2D"/>
    <w:rsid w:val="008B7B8A"/>
    <w:rsid w:val="008C0B42"/>
    <w:rsid w:val="008C0F0C"/>
    <w:rsid w:val="008C166E"/>
    <w:rsid w:val="008C1907"/>
    <w:rsid w:val="008C1E5F"/>
    <w:rsid w:val="008C25D9"/>
    <w:rsid w:val="008C2F78"/>
    <w:rsid w:val="008C3544"/>
    <w:rsid w:val="008C3B45"/>
    <w:rsid w:val="008C3BFD"/>
    <w:rsid w:val="008C4AFC"/>
    <w:rsid w:val="008C4B0D"/>
    <w:rsid w:val="008C4B2A"/>
    <w:rsid w:val="008C5378"/>
    <w:rsid w:val="008C551B"/>
    <w:rsid w:val="008C57E0"/>
    <w:rsid w:val="008C66A2"/>
    <w:rsid w:val="008C6AD2"/>
    <w:rsid w:val="008C6FA6"/>
    <w:rsid w:val="008C777E"/>
    <w:rsid w:val="008C7C3A"/>
    <w:rsid w:val="008D02D8"/>
    <w:rsid w:val="008D0BC9"/>
    <w:rsid w:val="008D1233"/>
    <w:rsid w:val="008D134A"/>
    <w:rsid w:val="008D19D0"/>
    <w:rsid w:val="008D19D7"/>
    <w:rsid w:val="008D1C16"/>
    <w:rsid w:val="008D2925"/>
    <w:rsid w:val="008D3210"/>
    <w:rsid w:val="008D3D2D"/>
    <w:rsid w:val="008D4690"/>
    <w:rsid w:val="008D50BB"/>
    <w:rsid w:val="008D5271"/>
    <w:rsid w:val="008D574E"/>
    <w:rsid w:val="008D584F"/>
    <w:rsid w:val="008D65D6"/>
    <w:rsid w:val="008D6C95"/>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53A"/>
    <w:rsid w:val="009117CD"/>
    <w:rsid w:val="00912112"/>
    <w:rsid w:val="0091218C"/>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4918"/>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640"/>
    <w:rsid w:val="009A5D85"/>
    <w:rsid w:val="009A5F4F"/>
    <w:rsid w:val="009A6536"/>
    <w:rsid w:val="009A678C"/>
    <w:rsid w:val="009A724B"/>
    <w:rsid w:val="009A7388"/>
    <w:rsid w:val="009B04E7"/>
    <w:rsid w:val="009B089C"/>
    <w:rsid w:val="009B0AFD"/>
    <w:rsid w:val="009B1097"/>
    <w:rsid w:val="009B148B"/>
    <w:rsid w:val="009B2A08"/>
    <w:rsid w:val="009B3F6C"/>
    <w:rsid w:val="009B44C2"/>
    <w:rsid w:val="009B4F21"/>
    <w:rsid w:val="009B5089"/>
    <w:rsid w:val="009B53C2"/>
    <w:rsid w:val="009B6331"/>
    <w:rsid w:val="009B6440"/>
    <w:rsid w:val="009B6A3A"/>
    <w:rsid w:val="009B76D3"/>
    <w:rsid w:val="009B7B17"/>
    <w:rsid w:val="009C0061"/>
    <w:rsid w:val="009C0DB3"/>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AAF"/>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1E3C"/>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A59"/>
    <w:rsid w:val="00A17D87"/>
    <w:rsid w:val="00A208E8"/>
    <w:rsid w:val="00A211E2"/>
    <w:rsid w:val="00A212D6"/>
    <w:rsid w:val="00A214EC"/>
    <w:rsid w:val="00A22820"/>
    <w:rsid w:val="00A22860"/>
    <w:rsid w:val="00A22FC2"/>
    <w:rsid w:val="00A23DCB"/>
    <w:rsid w:val="00A244C2"/>
    <w:rsid w:val="00A24988"/>
    <w:rsid w:val="00A24E1F"/>
    <w:rsid w:val="00A25237"/>
    <w:rsid w:val="00A2562B"/>
    <w:rsid w:val="00A256D8"/>
    <w:rsid w:val="00A26673"/>
    <w:rsid w:val="00A2710A"/>
    <w:rsid w:val="00A31488"/>
    <w:rsid w:val="00A31BFD"/>
    <w:rsid w:val="00A31E6B"/>
    <w:rsid w:val="00A31FA0"/>
    <w:rsid w:val="00A331B6"/>
    <w:rsid w:val="00A339AF"/>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3C0"/>
    <w:rsid w:val="00A53433"/>
    <w:rsid w:val="00A5373F"/>
    <w:rsid w:val="00A53783"/>
    <w:rsid w:val="00A5407A"/>
    <w:rsid w:val="00A541E7"/>
    <w:rsid w:val="00A54286"/>
    <w:rsid w:val="00A55453"/>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34E"/>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72C"/>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CF8"/>
    <w:rsid w:val="00AB4DDA"/>
    <w:rsid w:val="00AB5294"/>
    <w:rsid w:val="00AB5C1B"/>
    <w:rsid w:val="00AC0D8D"/>
    <w:rsid w:val="00AC14E4"/>
    <w:rsid w:val="00AC25C6"/>
    <w:rsid w:val="00AC3753"/>
    <w:rsid w:val="00AC3D5A"/>
    <w:rsid w:val="00AC40B2"/>
    <w:rsid w:val="00AC43B8"/>
    <w:rsid w:val="00AC43E9"/>
    <w:rsid w:val="00AC470D"/>
    <w:rsid w:val="00AC4D37"/>
    <w:rsid w:val="00AC4FF1"/>
    <w:rsid w:val="00AC5E74"/>
    <w:rsid w:val="00AC6761"/>
    <w:rsid w:val="00AC6B97"/>
    <w:rsid w:val="00AC7299"/>
    <w:rsid w:val="00AC7F92"/>
    <w:rsid w:val="00AD0391"/>
    <w:rsid w:val="00AD07E7"/>
    <w:rsid w:val="00AD0B67"/>
    <w:rsid w:val="00AD0CA9"/>
    <w:rsid w:val="00AD21DA"/>
    <w:rsid w:val="00AD2629"/>
    <w:rsid w:val="00AD29C5"/>
    <w:rsid w:val="00AD2D37"/>
    <w:rsid w:val="00AD35F9"/>
    <w:rsid w:val="00AD3631"/>
    <w:rsid w:val="00AD40DF"/>
    <w:rsid w:val="00AD47D5"/>
    <w:rsid w:val="00AD483E"/>
    <w:rsid w:val="00AD5BB8"/>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E1F"/>
    <w:rsid w:val="00AF2FA3"/>
    <w:rsid w:val="00AF3924"/>
    <w:rsid w:val="00AF424E"/>
    <w:rsid w:val="00AF4D9E"/>
    <w:rsid w:val="00AF4E56"/>
    <w:rsid w:val="00AF55A6"/>
    <w:rsid w:val="00AF5684"/>
    <w:rsid w:val="00AF6280"/>
    <w:rsid w:val="00AF67C0"/>
    <w:rsid w:val="00AF6E16"/>
    <w:rsid w:val="00AF6EF0"/>
    <w:rsid w:val="00AF73D5"/>
    <w:rsid w:val="00AF7508"/>
    <w:rsid w:val="00AF7884"/>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5B3D"/>
    <w:rsid w:val="00B06391"/>
    <w:rsid w:val="00B063F7"/>
    <w:rsid w:val="00B06F32"/>
    <w:rsid w:val="00B0779B"/>
    <w:rsid w:val="00B07FBD"/>
    <w:rsid w:val="00B104C5"/>
    <w:rsid w:val="00B10D8D"/>
    <w:rsid w:val="00B10EFC"/>
    <w:rsid w:val="00B126D6"/>
    <w:rsid w:val="00B12744"/>
    <w:rsid w:val="00B127A1"/>
    <w:rsid w:val="00B131E6"/>
    <w:rsid w:val="00B135FC"/>
    <w:rsid w:val="00B13DFA"/>
    <w:rsid w:val="00B13E71"/>
    <w:rsid w:val="00B14C0E"/>
    <w:rsid w:val="00B14EFF"/>
    <w:rsid w:val="00B15131"/>
    <w:rsid w:val="00B1577C"/>
    <w:rsid w:val="00B1636C"/>
    <w:rsid w:val="00B163B8"/>
    <w:rsid w:val="00B163D4"/>
    <w:rsid w:val="00B1768B"/>
    <w:rsid w:val="00B178CF"/>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51D"/>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A66"/>
    <w:rsid w:val="00B93DFD"/>
    <w:rsid w:val="00B942D6"/>
    <w:rsid w:val="00B947E0"/>
    <w:rsid w:val="00B9526E"/>
    <w:rsid w:val="00B95270"/>
    <w:rsid w:val="00B95604"/>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1C96"/>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B77D3"/>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63"/>
    <w:rsid w:val="00BD0BDA"/>
    <w:rsid w:val="00BD0EB6"/>
    <w:rsid w:val="00BD181E"/>
    <w:rsid w:val="00BD1AFF"/>
    <w:rsid w:val="00BD28A9"/>
    <w:rsid w:val="00BD390B"/>
    <w:rsid w:val="00BD3C7A"/>
    <w:rsid w:val="00BD40EE"/>
    <w:rsid w:val="00BD4F9E"/>
    <w:rsid w:val="00BD5F7D"/>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506F"/>
    <w:rsid w:val="00BF66EE"/>
    <w:rsid w:val="00BF6CB9"/>
    <w:rsid w:val="00BF73B8"/>
    <w:rsid w:val="00BF79A1"/>
    <w:rsid w:val="00BF7B59"/>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03A"/>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37858"/>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0D05"/>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05B"/>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732"/>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55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423"/>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ACA"/>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5BC6"/>
    <w:rsid w:val="00DA6136"/>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8E1"/>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7F6"/>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948"/>
    <w:rsid w:val="00E33D55"/>
    <w:rsid w:val="00E33F27"/>
    <w:rsid w:val="00E33F4C"/>
    <w:rsid w:val="00E342B0"/>
    <w:rsid w:val="00E34E64"/>
    <w:rsid w:val="00E35323"/>
    <w:rsid w:val="00E35515"/>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91D"/>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67DF6"/>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18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696D"/>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5B39"/>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183"/>
    <w:rsid w:val="00ED2426"/>
    <w:rsid w:val="00ED26A9"/>
    <w:rsid w:val="00ED26FF"/>
    <w:rsid w:val="00ED2B85"/>
    <w:rsid w:val="00ED3EE0"/>
    <w:rsid w:val="00ED46E9"/>
    <w:rsid w:val="00ED5050"/>
    <w:rsid w:val="00ED5135"/>
    <w:rsid w:val="00ED516D"/>
    <w:rsid w:val="00ED5EB0"/>
    <w:rsid w:val="00ED6A7E"/>
    <w:rsid w:val="00ED72BB"/>
    <w:rsid w:val="00ED7962"/>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55B"/>
    <w:rsid w:val="00EF16F7"/>
    <w:rsid w:val="00EF1B5E"/>
    <w:rsid w:val="00EF1F5E"/>
    <w:rsid w:val="00EF250F"/>
    <w:rsid w:val="00EF2813"/>
    <w:rsid w:val="00EF3357"/>
    <w:rsid w:val="00EF337C"/>
    <w:rsid w:val="00EF392C"/>
    <w:rsid w:val="00EF3D61"/>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35D"/>
    <w:rsid w:val="00F15932"/>
    <w:rsid w:val="00F15E8D"/>
    <w:rsid w:val="00F161DB"/>
    <w:rsid w:val="00F16E38"/>
    <w:rsid w:val="00F1737D"/>
    <w:rsid w:val="00F20964"/>
    <w:rsid w:val="00F21223"/>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24D4"/>
    <w:rsid w:val="00F3315B"/>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6A9"/>
    <w:rsid w:val="00F577C3"/>
    <w:rsid w:val="00F57E06"/>
    <w:rsid w:val="00F57ECA"/>
    <w:rsid w:val="00F60993"/>
    <w:rsid w:val="00F61100"/>
    <w:rsid w:val="00F61684"/>
    <w:rsid w:val="00F616AE"/>
    <w:rsid w:val="00F6248D"/>
    <w:rsid w:val="00F62635"/>
    <w:rsid w:val="00F62AA4"/>
    <w:rsid w:val="00F62AB6"/>
    <w:rsid w:val="00F63F6E"/>
    <w:rsid w:val="00F65B7B"/>
    <w:rsid w:val="00F66297"/>
    <w:rsid w:val="00F66AD0"/>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2E3"/>
    <w:rsid w:val="00F8376F"/>
    <w:rsid w:val="00F84827"/>
    <w:rsid w:val="00F848BB"/>
    <w:rsid w:val="00F84BFA"/>
    <w:rsid w:val="00F85059"/>
    <w:rsid w:val="00F851B6"/>
    <w:rsid w:val="00F8660D"/>
    <w:rsid w:val="00F86BF6"/>
    <w:rsid w:val="00F86DE5"/>
    <w:rsid w:val="00F87111"/>
    <w:rsid w:val="00F87355"/>
    <w:rsid w:val="00F873E2"/>
    <w:rsid w:val="00F900D3"/>
    <w:rsid w:val="00F90D0A"/>
    <w:rsid w:val="00F912A1"/>
    <w:rsid w:val="00F91C51"/>
    <w:rsid w:val="00F92E06"/>
    <w:rsid w:val="00F92E0F"/>
    <w:rsid w:val="00F93A39"/>
    <w:rsid w:val="00F94327"/>
    <w:rsid w:val="00F944A1"/>
    <w:rsid w:val="00F94CCD"/>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39"/>
    <w:rsid w:val="00FA3243"/>
    <w:rsid w:val="00FA4B27"/>
    <w:rsid w:val="00FA5B68"/>
    <w:rsid w:val="00FA5D81"/>
    <w:rsid w:val="00FA7345"/>
    <w:rsid w:val="00FA7399"/>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1CD8"/>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4F7D"/>
    <w:rsid w:val="00FF5963"/>
    <w:rsid w:val="00FF5E9A"/>
    <w:rsid w:val="00FF62E2"/>
    <w:rsid w:val="00FF6CBD"/>
    <w:rsid w:val="00FF7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CA21B74-958B-4DB6-B52B-E386E88B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262E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5C2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5C2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5C2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C2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sid w:val="00A31B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1C59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1C59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1C59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1C59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52471817">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324966500">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44F4-FE5F-4C93-BE18-42223DEB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4653</Words>
  <Characters>24940</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29534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Paula Carmen Hernández Medina</cp:lastModifiedBy>
  <cp:revision>3</cp:revision>
  <cp:lastPrinted>2023-01-18T08:55:00Z</cp:lastPrinted>
  <dcterms:created xsi:type="dcterms:W3CDTF">2023-02-01T11:53:00Z</dcterms:created>
  <dcterms:modified xsi:type="dcterms:W3CDTF">2023-02-09T08:02:00Z</dcterms:modified>
</cp:coreProperties>
</file>