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FC" w:rsidRPr="00B135FC" w:rsidRDefault="00B135FC" w:rsidP="00FE7BD6">
      <w:pPr>
        <w:ind w:firstLine="709"/>
        <w:jc w:val="both"/>
        <w:rPr>
          <w:rFonts w:ascii="Optima" w:hAnsi="Optima"/>
          <w:szCs w:val="24"/>
        </w:rPr>
      </w:pPr>
      <w:bookmarkStart w:id="0" w:name="_GoBack"/>
      <w:bookmarkEnd w:id="0"/>
    </w:p>
    <w:p w:rsidR="00C245BD" w:rsidRPr="00C245BD" w:rsidRDefault="00C245BD" w:rsidP="00C245BD">
      <w:pPr>
        <w:ind w:firstLine="708"/>
        <w:jc w:val="both"/>
        <w:rPr>
          <w:rFonts w:ascii="Optima" w:hAnsi="Optima"/>
          <w:szCs w:val="24"/>
        </w:rPr>
      </w:pPr>
      <w:r w:rsidRPr="00C245BD">
        <w:rPr>
          <w:rFonts w:ascii="Optima" w:hAnsi="Optima"/>
          <w:szCs w:val="24"/>
        </w:rPr>
        <w:t xml:space="preserve">En la Ciudad de Las Palmas de Gran Canaria, siendo las </w:t>
      </w:r>
      <w:r w:rsidR="00C46420" w:rsidRPr="002E3A99">
        <w:rPr>
          <w:rFonts w:ascii="Optima" w:hAnsi="Optima"/>
          <w:szCs w:val="24"/>
        </w:rPr>
        <w:t>9:1</w:t>
      </w:r>
      <w:r w:rsidR="002E3A99" w:rsidRPr="002E3A99">
        <w:rPr>
          <w:rFonts w:ascii="Optima" w:hAnsi="Optima"/>
          <w:szCs w:val="24"/>
        </w:rPr>
        <w:t>8</w:t>
      </w:r>
      <w:r w:rsidRPr="00C245BD">
        <w:rPr>
          <w:rFonts w:ascii="Optima" w:hAnsi="Optima"/>
          <w:color w:val="FF0000"/>
          <w:szCs w:val="24"/>
        </w:rPr>
        <w:t xml:space="preserve"> </w:t>
      </w:r>
      <w:r w:rsidRPr="00C245BD">
        <w:rPr>
          <w:rFonts w:ascii="Optima" w:hAnsi="Optima"/>
          <w:szCs w:val="24"/>
        </w:rPr>
        <w:t xml:space="preserve">horas del día </w:t>
      </w:r>
      <w:r w:rsidR="00803ECC" w:rsidRPr="00803ECC">
        <w:rPr>
          <w:rFonts w:ascii="Optima" w:hAnsi="Optima"/>
          <w:b/>
          <w:szCs w:val="24"/>
        </w:rPr>
        <w:t>27</w:t>
      </w:r>
      <w:r w:rsidRPr="00803ECC">
        <w:rPr>
          <w:rFonts w:ascii="Optima" w:hAnsi="Optima"/>
          <w:b/>
          <w:szCs w:val="24"/>
        </w:rPr>
        <w:t xml:space="preserve"> de julio de 202</w:t>
      </w:r>
      <w:r w:rsidR="00803ECC" w:rsidRPr="00803ECC">
        <w:rPr>
          <w:rFonts w:ascii="Optima" w:hAnsi="Optima"/>
          <w:b/>
          <w:szCs w:val="24"/>
        </w:rPr>
        <w:t>2</w:t>
      </w:r>
      <w:r w:rsidRPr="00C245BD">
        <w:rPr>
          <w:rFonts w:ascii="Optima" w:hAnsi="Optima"/>
          <w:szCs w:val="24"/>
        </w:rPr>
        <w:t>, se reúnen en</w:t>
      </w:r>
      <w:r w:rsidRPr="00C245BD">
        <w:rPr>
          <w:rFonts w:ascii="Optima" w:hAnsi="Optima"/>
          <w:i/>
          <w:szCs w:val="24"/>
        </w:rPr>
        <w:t xml:space="preserve"> </w:t>
      </w:r>
      <w:r w:rsidRPr="00803ECC">
        <w:rPr>
          <w:rFonts w:ascii="Optima" w:hAnsi="Optima"/>
          <w:b/>
          <w:szCs w:val="24"/>
        </w:rPr>
        <w:t xml:space="preserve">sesión ordinaria </w:t>
      </w:r>
      <w:r w:rsidR="00B846CC" w:rsidRPr="00B846CC">
        <w:rPr>
          <w:rFonts w:ascii="Optima" w:hAnsi="Optima"/>
          <w:szCs w:val="24"/>
        </w:rPr>
        <w:t>en el Salón de Actos de la Casa Palacio del Cabildo de Gran Canaria, sito en la calle Bravo Murillo, nº 23, planta baja, la Mesa Permanente de Contratación constituida, de conformidad con la resolución nº 149/22 del Consejero de Gobierno de Hacienda de 29 de junio de 2022 y el vigente Reglamento Orgánico de la Corporación que disponen la composición de la misma, con la asistencia de:</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C245BD" w:rsidRDefault="00C245BD" w:rsidP="00C245BD">
      <w:pPr>
        <w:numPr>
          <w:ilvl w:val="0"/>
          <w:numId w:val="3"/>
        </w:numPr>
        <w:contextualSpacing/>
        <w:jc w:val="both"/>
        <w:rPr>
          <w:rFonts w:ascii="Optima" w:hAnsi="Optima"/>
          <w:szCs w:val="24"/>
        </w:rPr>
      </w:pPr>
      <w:r>
        <w:rPr>
          <w:rFonts w:ascii="Optima" w:hAnsi="Optima"/>
          <w:szCs w:val="24"/>
        </w:rPr>
        <w:t>Doña</w:t>
      </w:r>
      <w:r w:rsidRPr="00C245BD">
        <w:rPr>
          <w:rFonts w:ascii="Optima" w:hAnsi="Optima"/>
          <w:szCs w:val="24"/>
        </w:rPr>
        <w:t xml:space="preserve"> </w:t>
      </w:r>
      <w:r w:rsidR="00803ECC" w:rsidRPr="00803ECC">
        <w:rPr>
          <w:rFonts w:ascii="Optima" w:hAnsi="Optima"/>
          <w:szCs w:val="24"/>
          <w:lang w:val="es-ES"/>
        </w:rPr>
        <w:t>Begoña García Rodríguez</w:t>
      </w:r>
      <w:r>
        <w:rPr>
          <w:rFonts w:ascii="Optima" w:hAnsi="Optima"/>
          <w:szCs w:val="24"/>
        </w:rPr>
        <w:t xml:space="preserve">, </w:t>
      </w:r>
      <w:r w:rsidRPr="00C245BD">
        <w:rPr>
          <w:rFonts w:ascii="Optima" w:hAnsi="Optima"/>
          <w:szCs w:val="24"/>
        </w:rPr>
        <w:t>en representación de la Asesoría Jurídica</w:t>
      </w:r>
      <w:r>
        <w:rPr>
          <w:rFonts w:ascii="Optima" w:hAnsi="Optima"/>
          <w:szCs w:val="24"/>
        </w:rPr>
        <w:t>.</w:t>
      </w:r>
    </w:p>
    <w:p w:rsidR="00A513AE" w:rsidRPr="00A513AE" w:rsidRDefault="00A513AE" w:rsidP="00A513AE">
      <w:pPr>
        <w:contextualSpacing/>
        <w:jc w:val="both"/>
        <w:rPr>
          <w:rFonts w:ascii="Optima" w:hAnsi="Optima"/>
          <w:bCs/>
          <w:color w:val="FF0000"/>
          <w:szCs w:val="24"/>
          <w:lang w:val="es-ES"/>
        </w:rPr>
      </w:pPr>
    </w:p>
    <w:p w:rsidR="00A513AE" w:rsidRPr="00F54743" w:rsidRDefault="00A513AE" w:rsidP="00A513AE">
      <w:pPr>
        <w:numPr>
          <w:ilvl w:val="0"/>
          <w:numId w:val="3"/>
        </w:numPr>
        <w:jc w:val="both"/>
        <w:rPr>
          <w:rFonts w:ascii="Optima" w:hAnsi="Optima"/>
          <w:szCs w:val="24"/>
        </w:rPr>
      </w:pPr>
      <w:r>
        <w:rPr>
          <w:rFonts w:ascii="Optima" w:hAnsi="Optima"/>
          <w:szCs w:val="24"/>
        </w:rPr>
        <w:t xml:space="preserve">Don </w:t>
      </w:r>
      <w:r w:rsidR="00803ECC">
        <w:rPr>
          <w:rFonts w:ascii="Optima" w:hAnsi="Optima"/>
          <w:szCs w:val="24"/>
        </w:rPr>
        <w:t>Javier Jesús Ramos Aparicio</w:t>
      </w:r>
      <w:r>
        <w:rPr>
          <w:rFonts w:ascii="Optima" w:hAnsi="Optima"/>
          <w:szCs w:val="24"/>
        </w:rPr>
        <w:t>, vocal miembro electo.</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rPr>
      </w:pPr>
      <w:r w:rsidRPr="00C245BD">
        <w:rPr>
          <w:rFonts w:ascii="Optima" w:hAnsi="Optima"/>
          <w:szCs w:val="24"/>
        </w:rPr>
        <w:t xml:space="preserve">Asiste también a la reunión de la Mesa de </w:t>
      </w:r>
      <w:r w:rsidRPr="00F37090">
        <w:rPr>
          <w:rFonts w:ascii="Optima" w:hAnsi="Optima"/>
          <w:szCs w:val="24"/>
        </w:rPr>
        <w:t xml:space="preserve">Contratación </w:t>
      </w:r>
      <w:r w:rsidRPr="00F37090">
        <w:rPr>
          <w:rFonts w:ascii="Optima" w:hAnsi="Optima"/>
          <w:szCs w:val="24"/>
          <w:lang w:val="es-ES"/>
        </w:rPr>
        <w:t xml:space="preserve">Doña </w:t>
      </w:r>
      <w:r w:rsidR="00F37090" w:rsidRPr="00F37090">
        <w:rPr>
          <w:rFonts w:ascii="Optima" w:hAnsi="Optima" w:cs="Helvetica"/>
          <w:szCs w:val="24"/>
          <w:lang w:val="es-ES"/>
        </w:rPr>
        <w:t xml:space="preserve">Tania del Carmen </w:t>
      </w:r>
      <w:r w:rsidR="00F37090" w:rsidRPr="00F37090">
        <w:rPr>
          <w:rFonts w:ascii="Optima" w:hAnsi="Optima" w:cs="Helvetica"/>
          <w:szCs w:val="24"/>
          <w:lang w:val="es-ES"/>
        </w:rPr>
        <w:br/>
        <w:t>Araña Almeida, Técnico</w:t>
      </w:r>
      <w:r w:rsidR="00F37090">
        <w:rPr>
          <w:rFonts w:ascii="Optima" w:hAnsi="Optima" w:cs="Helvetica"/>
          <w:szCs w:val="24"/>
          <w:lang w:val="es-ES"/>
        </w:rPr>
        <w:t xml:space="preserve"> en Derecho (NOE) del </w:t>
      </w:r>
      <w:r w:rsidRPr="00C245BD">
        <w:rPr>
          <w:rFonts w:ascii="Optima" w:hAnsi="Optima" w:cs="Helvetica"/>
          <w:szCs w:val="24"/>
          <w:lang w:val="es-ES"/>
        </w:rPr>
        <w:t>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Pr="00C245BD"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803ECC" w:rsidRDefault="00803ECC" w:rsidP="00803ECC">
      <w:pPr>
        <w:jc w:val="both"/>
        <w:rPr>
          <w:rFonts w:ascii="Optima" w:hAnsi="Optima"/>
          <w:bCs/>
          <w:color w:val="FF0000"/>
          <w:szCs w:val="24"/>
          <w:lang w:val="es-ES"/>
        </w:rPr>
      </w:pPr>
    </w:p>
    <w:p w:rsidR="00CA3DD4" w:rsidRPr="006C4414" w:rsidRDefault="00CA3DD4" w:rsidP="006C4414">
      <w:pPr>
        <w:pStyle w:val="Prrafodelista"/>
        <w:numPr>
          <w:ilvl w:val="0"/>
          <w:numId w:val="45"/>
        </w:numPr>
        <w:spacing w:after="160"/>
        <w:contextualSpacing/>
        <w:jc w:val="both"/>
        <w:rPr>
          <w:rFonts w:ascii="Optima" w:eastAsiaTheme="minorHAnsi" w:hAnsi="Optima" w:cstheme="minorBidi"/>
          <w:szCs w:val="24"/>
          <w:lang w:val="es-ES" w:eastAsia="en-US"/>
        </w:rPr>
      </w:pPr>
      <w:r w:rsidRPr="006C4414">
        <w:rPr>
          <w:rFonts w:ascii="Optima" w:eastAsiaTheme="minorHAnsi" w:hAnsi="Optima" w:cs="Arial"/>
          <w:b/>
          <w:szCs w:val="24"/>
          <w:lang w:val="es-ES" w:eastAsia="en-US"/>
        </w:rPr>
        <w:t xml:space="preserve">XP0689/2021/M </w:t>
      </w:r>
      <w:r w:rsidRPr="006C4414">
        <w:rPr>
          <w:rFonts w:ascii="Optima" w:eastAsiaTheme="minorHAnsi" w:hAnsi="Optima" w:cstheme="minorBidi"/>
          <w:i/>
          <w:szCs w:val="24"/>
          <w:u w:val="single"/>
          <w:lang w:val="es-ES" w:eastAsia="en-US"/>
        </w:rPr>
        <w:t>“Reparación y rehabilitación de las cubiertas del Museo y Parque Arqueológico Cueva Pintada</w:t>
      </w:r>
      <w:r w:rsidR="006C4414" w:rsidRPr="006C4414">
        <w:rPr>
          <w:rFonts w:ascii="Optima" w:eastAsiaTheme="minorHAnsi" w:hAnsi="Optima" w:cstheme="minorBidi"/>
          <w:i/>
          <w:szCs w:val="24"/>
          <w:u w:val="single"/>
          <w:lang w:val="es-ES" w:eastAsia="en-US"/>
        </w:rPr>
        <w:t>”</w:t>
      </w:r>
      <w:r w:rsidR="006C4414" w:rsidRPr="006C4414">
        <w:rPr>
          <w:rFonts w:ascii="Optima" w:eastAsiaTheme="minorHAnsi" w:hAnsi="Optima" w:cstheme="minorBidi"/>
          <w:i/>
          <w:szCs w:val="24"/>
          <w:lang w:val="es-ES" w:eastAsia="en-US"/>
        </w:rPr>
        <w:t xml:space="preserve"> </w:t>
      </w:r>
      <w:r w:rsidRPr="006C4414">
        <w:rPr>
          <w:rFonts w:ascii="Optima" w:eastAsiaTheme="minorHAnsi" w:hAnsi="Optima" w:cs="Helvetica"/>
          <w:szCs w:val="24"/>
          <w:lang w:val="es-ES" w:eastAsia="en-US"/>
        </w:rPr>
        <w:t>Servicio de Museos.</w:t>
      </w:r>
      <w:r w:rsidR="006C4414" w:rsidRPr="006C4414">
        <w:rPr>
          <w:rFonts w:ascii="Optima" w:eastAsiaTheme="minorHAnsi" w:hAnsi="Optima" w:cs="Helvetica"/>
          <w:szCs w:val="24"/>
          <w:lang w:val="es-ES" w:eastAsia="en-US"/>
        </w:rPr>
        <w:t xml:space="preserve">  Este expediente fue tratado en la sesión de la Mesa de 20 de julio de 2022.</w:t>
      </w:r>
    </w:p>
    <w:p w:rsidR="00CA3DD4" w:rsidRDefault="00CA3DD4" w:rsidP="00803ECC">
      <w:pPr>
        <w:jc w:val="both"/>
        <w:rPr>
          <w:rFonts w:ascii="Optima" w:hAnsi="Optima"/>
          <w:bCs/>
          <w:color w:val="FF0000"/>
          <w:szCs w:val="24"/>
          <w:lang w:val="es-ES"/>
        </w:rPr>
      </w:pPr>
    </w:p>
    <w:p w:rsidR="00F56B82" w:rsidRDefault="00F56B82" w:rsidP="006F604D">
      <w:pPr>
        <w:jc w:val="both"/>
        <w:rPr>
          <w:rFonts w:ascii="Optima" w:hAnsi="Optima"/>
          <w:bCs/>
          <w:color w:val="FF0000"/>
          <w:szCs w:val="24"/>
          <w:lang w:val="es-ES"/>
        </w:rPr>
      </w:pPr>
    </w:p>
    <w:p w:rsidR="00F37090" w:rsidRDefault="00F37090" w:rsidP="006F604D">
      <w:pPr>
        <w:jc w:val="both"/>
        <w:rPr>
          <w:rFonts w:ascii="Optima" w:hAnsi="Optima"/>
          <w:bCs/>
          <w:color w:val="FF0000"/>
          <w:szCs w:val="24"/>
          <w:lang w:val="es-ES"/>
        </w:rPr>
      </w:pPr>
    </w:p>
    <w:p w:rsidR="00F37090" w:rsidRPr="00F56B82" w:rsidRDefault="00F37090" w:rsidP="006F604D">
      <w:pPr>
        <w:jc w:val="both"/>
        <w:rPr>
          <w:rFonts w:ascii="Optima" w:hAnsi="Optima"/>
          <w:bCs/>
          <w:color w:val="FF0000"/>
          <w:szCs w:val="24"/>
          <w:lang w:val="es-ES"/>
        </w:rPr>
      </w:pPr>
    </w:p>
    <w:p w:rsidR="00F56B82" w:rsidRPr="00CB1020" w:rsidRDefault="00F56B82" w:rsidP="00F56B82">
      <w:pPr>
        <w:jc w:val="both"/>
        <w:rPr>
          <w:rFonts w:ascii="Optima" w:hAnsi="Optima"/>
          <w:bCs/>
          <w:szCs w:val="24"/>
          <w:lang w:val="es-ES"/>
        </w:rPr>
      </w:pPr>
      <w:r w:rsidRPr="00CB1020">
        <w:rPr>
          <w:rFonts w:ascii="Optima" w:hAnsi="Optima"/>
          <w:bCs/>
          <w:szCs w:val="24"/>
          <w:lang w:val="es-ES"/>
        </w:rPr>
        <w:lastRenderedPageBreak/>
        <w:t>Siguiendo indicaciones de la Presidencia se altera el orden de los asuntos incluidos en el orden del día, quedando como sigue:</w:t>
      </w:r>
    </w:p>
    <w:p w:rsidR="00F56B82" w:rsidRPr="00076509" w:rsidRDefault="00F56B82"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F56B82" w:rsidRDefault="006F604D" w:rsidP="00A70F8E">
      <w:pPr>
        <w:ind w:firstLine="708"/>
        <w:jc w:val="both"/>
        <w:rPr>
          <w:rFonts w:ascii="Optima" w:hAnsi="Optima"/>
          <w:color w:val="FF0000"/>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reunión </w:t>
      </w:r>
      <w:r w:rsidR="00F56B82" w:rsidRPr="00803ECC">
        <w:rPr>
          <w:rFonts w:ascii="Optima" w:hAnsi="Optima" w:cs="Arial"/>
          <w:b/>
          <w:szCs w:val="24"/>
        </w:rPr>
        <w:t>ordinaria</w:t>
      </w:r>
      <w:r w:rsidR="00F56B82" w:rsidRPr="00F56B82">
        <w:rPr>
          <w:rFonts w:ascii="Optima" w:hAnsi="Optima" w:cs="Arial"/>
          <w:color w:val="FF0000"/>
          <w:szCs w:val="24"/>
        </w:rPr>
        <w:t xml:space="preserve"> </w:t>
      </w:r>
      <w:r w:rsidRPr="00076509">
        <w:rPr>
          <w:rFonts w:ascii="Optima" w:hAnsi="Optima" w:cs="Arial"/>
          <w:szCs w:val="24"/>
        </w:rPr>
        <w:t>de la Mesa de Contratación de</w:t>
      </w:r>
      <w:r w:rsidR="00CD74A3">
        <w:rPr>
          <w:rFonts w:ascii="Optima" w:hAnsi="Optima" w:cs="Arial"/>
          <w:szCs w:val="24"/>
        </w:rPr>
        <w:t xml:space="preserve"> </w:t>
      </w:r>
      <w:r w:rsidR="00803ECC">
        <w:rPr>
          <w:rFonts w:ascii="Optima" w:hAnsi="Optima" w:cs="Arial"/>
          <w:b/>
          <w:szCs w:val="24"/>
        </w:rPr>
        <w:t>20</w:t>
      </w:r>
      <w:r w:rsidR="000F4A50" w:rsidRPr="00803ECC">
        <w:rPr>
          <w:rFonts w:ascii="Optima" w:hAnsi="Optima" w:cs="Arial"/>
          <w:b/>
          <w:szCs w:val="24"/>
        </w:rPr>
        <w:t xml:space="preserve"> de </w:t>
      </w:r>
      <w:r w:rsidR="00803ECC" w:rsidRPr="00803ECC">
        <w:rPr>
          <w:rFonts w:ascii="Optima" w:hAnsi="Optima" w:cs="Arial"/>
          <w:b/>
          <w:szCs w:val="24"/>
        </w:rPr>
        <w:t>julio</w:t>
      </w:r>
      <w:r w:rsidR="000F4A50" w:rsidRPr="00803ECC">
        <w:rPr>
          <w:rFonts w:ascii="Optima" w:hAnsi="Optima" w:cs="Arial"/>
          <w:b/>
          <w:szCs w:val="24"/>
        </w:rPr>
        <w:t xml:space="preserve"> </w:t>
      </w:r>
      <w:r w:rsidRPr="00803ECC">
        <w:rPr>
          <w:rFonts w:ascii="Optima" w:hAnsi="Optima" w:cs="Arial"/>
          <w:b/>
          <w:szCs w:val="24"/>
        </w:rPr>
        <w:t xml:space="preserve">de </w:t>
      </w:r>
      <w:r w:rsidR="00803ECC" w:rsidRPr="00803ECC">
        <w:rPr>
          <w:rFonts w:ascii="Optima" w:hAnsi="Optima" w:cs="Arial"/>
          <w:b/>
          <w:szCs w:val="24"/>
        </w:rPr>
        <w:t>2022</w:t>
      </w:r>
      <w:r w:rsidR="00D1485B" w:rsidRPr="00076509">
        <w:rPr>
          <w:rFonts w:ascii="Optima" w:hAnsi="Optima" w:cs="Arial"/>
          <w:szCs w:val="24"/>
        </w:rPr>
        <w:t xml:space="preserve"> se aprueba </w:t>
      </w:r>
      <w:r w:rsidR="00E73455" w:rsidRPr="00076509">
        <w:rPr>
          <w:rFonts w:ascii="Optima" w:hAnsi="Optima" w:cs="Arial"/>
          <w:szCs w:val="24"/>
        </w:rPr>
        <w:t xml:space="preserve">por </w:t>
      </w:r>
      <w:r w:rsidR="00E73455" w:rsidRPr="00C46420">
        <w:rPr>
          <w:rFonts w:ascii="Optima" w:hAnsi="Optima" w:cs="Arial"/>
          <w:szCs w:val="24"/>
        </w:rPr>
        <w:t>unanimidad de los presentes</w:t>
      </w:r>
      <w:r w:rsidR="00C46420" w:rsidRPr="00C46420">
        <w:rPr>
          <w:rFonts w:ascii="Optima" w:hAnsi="Optima"/>
          <w:szCs w:val="24"/>
        </w:rPr>
        <w:t>.</w:t>
      </w:r>
      <w:r w:rsidR="00F56B82" w:rsidRPr="00F56B82">
        <w:rPr>
          <w:rFonts w:ascii="Optima" w:hAnsi="Optima"/>
          <w:color w:val="FF0000"/>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846CC" w:rsidP="00B002A5">
      <w:pPr>
        <w:keepNext/>
        <w:numPr>
          <w:ilvl w:val="0"/>
          <w:numId w:val="5"/>
        </w:numPr>
        <w:tabs>
          <w:tab w:val="clear" w:pos="3763"/>
          <w:tab w:val="num" w:pos="709"/>
        </w:tabs>
        <w:ind w:left="709" w:hanging="709"/>
        <w:jc w:val="both"/>
        <w:outlineLvl w:val="2"/>
        <w:rPr>
          <w:rFonts w:ascii="Optima" w:hAnsi="Optima" w:cs="Arial"/>
          <w:b/>
          <w:szCs w:val="24"/>
          <w:u w:val="single"/>
        </w:rPr>
      </w:pPr>
      <w:r>
        <w:rPr>
          <w:rFonts w:ascii="Optima" w:hAnsi="Optima" w:cs="Arial"/>
          <w:b/>
          <w:szCs w:val="24"/>
          <w:u w:val="single"/>
        </w:rPr>
        <w:t>RECURSO ESPECIAL EN MATERIA DE CONTRATACIÓN: ACUERDOS QUE PROCEDAN.</w:t>
      </w:r>
    </w:p>
    <w:p w:rsidR="00B846CC" w:rsidRPr="00076509" w:rsidRDefault="00B846CC" w:rsidP="00F56B82">
      <w:pPr>
        <w:keepNext/>
        <w:ind w:left="709"/>
        <w:jc w:val="both"/>
        <w:outlineLvl w:val="2"/>
        <w:rPr>
          <w:rFonts w:ascii="Optima" w:hAnsi="Optima" w:cs="Arial"/>
          <w:b/>
          <w:szCs w:val="24"/>
          <w:u w:val="single"/>
        </w:rPr>
      </w:pPr>
    </w:p>
    <w:p w:rsidR="006C4414" w:rsidRDefault="006C4414" w:rsidP="006C4414">
      <w:pPr>
        <w:spacing w:after="160" w:line="259" w:lineRule="auto"/>
        <w:contextualSpacing/>
        <w:jc w:val="both"/>
        <w:rPr>
          <w:rFonts w:ascii="Optima" w:eastAsiaTheme="minorHAnsi" w:hAnsi="Optima" w:cstheme="minorBidi"/>
          <w:szCs w:val="24"/>
          <w:lang w:val="es-ES" w:eastAsia="en-US"/>
        </w:rPr>
      </w:pPr>
      <w:r>
        <w:rPr>
          <w:rFonts w:ascii="Optima" w:eastAsiaTheme="minorHAnsi" w:hAnsi="Optima" w:cs="Arial"/>
          <w:b/>
          <w:color w:val="000000" w:themeColor="text1"/>
          <w:szCs w:val="24"/>
          <w:lang w:val="es-ES" w:eastAsia="en-US"/>
        </w:rPr>
        <w:t xml:space="preserve">- </w:t>
      </w:r>
      <w:r w:rsidR="00B846CC" w:rsidRPr="002D616D">
        <w:rPr>
          <w:rFonts w:ascii="Optima" w:eastAsiaTheme="minorHAnsi" w:hAnsi="Optima" w:cs="Arial"/>
          <w:b/>
          <w:color w:val="000000" w:themeColor="text1"/>
          <w:szCs w:val="24"/>
          <w:lang w:val="es-ES" w:eastAsia="en-US"/>
        </w:rPr>
        <w:t xml:space="preserve">XP2093/2021/MA </w:t>
      </w:r>
      <w:r w:rsidR="00B846CC" w:rsidRPr="002D616D">
        <w:rPr>
          <w:rFonts w:ascii="Optima" w:eastAsiaTheme="minorHAnsi" w:hAnsi="Optima" w:cstheme="minorBidi"/>
          <w:szCs w:val="24"/>
          <w:lang w:val="es-ES" w:eastAsia="en-US"/>
        </w:rPr>
        <w:t xml:space="preserve">Procedimiento abierto con criterios automáticos: </w:t>
      </w:r>
      <w:r w:rsidR="00B846CC" w:rsidRPr="002D616D">
        <w:rPr>
          <w:rFonts w:ascii="Optima" w:eastAsiaTheme="minorHAnsi" w:hAnsi="Optima" w:cstheme="minorBidi"/>
          <w:b/>
          <w:i/>
          <w:szCs w:val="24"/>
          <w:u w:val="single"/>
          <w:lang w:val="es-ES" w:eastAsia="en-US"/>
        </w:rPr>
        <w:t>“Servicios de transportes varios de material diverso para la Consejería de Medio Am</w:t>
      </w:r>
      <w:r w:rsidR="00B846CC">
        <w:rPr>
          <w:rFonts w:ascii="Optima" w:eastAsiaTheme="minorHAnsi" w:hAnsi="Optima" w:cstheme="minorBidi"/>
          <w:b/>
          <w:i/>
          <w:szCs w:val="24"/>
          <w:u w:val="single"/>
          <w:lang w:val="es-ES" w:eastAsia="en-US"/>
        </w:rPr>
        <w:t>biente, compuesto por dos lotes</w:t>
      </w:r>
      <w:r w:rsidR="00B846CC" w:rsidRPr="002D616D">
        <w:rPr>
          <w:rFonts w:ascii="Optima" w:eastAsiaTheme="minorHAnsi" w:hAnsi="Optima" w:cstheme="minorBidi"/>
          <w:b/>
          <w:i/>
          <w:szCs w:val="24"/>
          <w:u w:val="single"/>
          <w:lang w:val="es-ES" w:eastAsia="en-US"/>
        </w:rPr>
        <w:t>”</w:t>
      </w:r>
      <w:r w:rsidR="00B846CC" w:rsidRPr="002D616D">
        <w:rPr>
          <w:rFonts w:ascii="Optima" w:eastAsiaTheme="minorHAnsi" w:hAnsi="Optima" w:cstheme="minorBidi"/>
          <w:i/>
          <w:szCs w:val="24"/>
          <w:lang w:val="es-ES" w:eastAsia="en-US"/>
        </w:rPr>
        <w:t>.</w:t>
      </w:r>
      <w:r w:rsidR="00B846CC">
        <w:rPr>
          <w:rFonts w:ascii="Optima" w:eastAsiaTheme="minorHAnsi" w:hAnsi="Optima" w:cstheme="minorBidi"/>
          <w:i/>
          <w:szCs w:val="24"/>
          <w:lang w:val="es-ES" w:eastAsia="en-US"/>
        </w:rPr>
        <w:t xml:space="preserve"> </w:t>
      </w:r>
      <w:r w:rsidR="00B846CC" w:rsidRPr="002D616D">
        <w:rPr>
          <w:rFonts w:ascii="Optima" w:eastAsiaTheme="minorHAnsi" w:hAnsi="Optima" w:cstheme="minorBidi"/>
          <w:szCs w:val="24"/>
          <w:lang w:val="es-ES" w:eastAsia="en-US"/>
        </w:rPr>
        <w:t xml:space="preserve">Importe neto de la licitación </w:t>
      </w:r>
      <w:r w:rsidR="00B846CC" w:rsidRPr="002D616D">
        <w:rPr>
          <w:rFonts w:ascii="Optima" w:eastAsiaTheme="minorHAnsi" w:hAnsi="Optima" w:cs="Arial"/>
          <w:szCs w:val="24"/>
          <w:lang w:val="es-ES" w:eastAsia="en-US"/>
        </w:rPr>
        <w:t>213.564,00</w:t>
      </w:r>
      <w:r w:rsidR="00B846CC" w:rsidRPr="002D616D">
        <w:rPr>
          <w:rFonts w:eastAsiaTheme="minorHAnsi" w:cs="Arial"/>
          <w:sz w:val="20"/>
          <w:lang w:val="es-ES" w:eastAsia="en-US"/>
        </w:rPr>
        <w:t xml:space="preserve"> </w:t>
      </w:r>
      <w:r w:rsidR="00B846CC" w:rsidRPr="002D616D">
        <w:rPr>
          <w:rFonts w:eastAsiaTheme="minorHAnsi" w:cs="Arial"/>
          <w:bCs/>
          <w:szCs w:val="24"/>
          <w:lang w:val="es-ES" w:eastAsia="en-US"/>
        </w:rPr>
        <w:t>€</w:t>
      </w:r>
      <w:r w:rsidR="00B846CC" w:rsidRPr="002D616D">
        <w:rPr>
          <w:rFonts w:ascii="Optima" w:eastAsiaTheme="minorHAnsi" w:hAnsi="Optima" w:cs="Helvetica-Bold"/>
          <w:bCs/>
          <w:szCs w:val="24"/>
          <w:lang w:val="es-ES" w:eastAsia="en-US"/>
        </w:rPr>
        <w:t xml:space="preserve"> e IGIC de </w:t>
      </w:r>
      <w:r w:rsidR="00B846CC" w:rsidRPr="002D616D">
        <w:rPr>
          <w:rFonts w:ascii="Optima" w:eastAsiaTheme="minorHAnsi" w:hAnsi="Optima" w:cs="Arial"/>
          <w:szCs w:val="24"/>
          <w:lang w:val="es-ES" w:eastAsia="en-US"/>
        </w:rPr>
        <w:t>14.949,48</w:t>
      </w:r>
      <w:r w:rsidR="00B846CC" w:rsidRPr="002D616D">
        <w:rPr>
          <w:rFonts w:eastAsiaTheme="minorHAnsi" w:cs="Arial"/>
          <w:sz w:val="20"/>
          <w:lang w:val="es-ES" w:eastAsia="en-US"/>
        </w:rPr>
        <w:t xml:space="preserve"> </w:t>
      </w:r>
      <w:r w:rsidR="00B846CC" w:rsidRPr="002D616D">
        <w:rPr>
          <w:rFonts w:eastAsiaTheme="minorHAnsi" w:cs="Arial"/>
          <w:bCs/>
          <w:szCs w:val="24"/>
          <w:lang w:val="es-ES" w:eastAsia="en-US"/>
        </w:rPr>
        <w:t>€</w:t>
      </w:r>
      <w:r w:rsidR="00B846CC" w:rsidRPr="002D616D">
        <w:rPr>
          <w:rFonts w:ascii="Optima" w:eastAsiaTheme="minorHAnsi" w:hAnsi="Optima" w:cs="Helvetica-Bold"/>
          <w:b/>
          <w:bCs/>
          <w:szCs w:val="24"/>
          <w:lang w:val="es-ES" w:eastAsia="en-US"/>
        </w:rPr>
        <w:t>.</w:t>
      </w:r>
      <w:r w:rsidR="00B846CC" w:rsidRPr="002D616D">
        <w:rPr>
          <w:rFonts w:ascii="Helvetica-Bold" w:eastAsiaTheme="minorHAnsi" w:hAnsi="Helvetica-Bold" w:cs="Helvetica-Bold"/>
          <w:b/>
          <w:bCs/>
          <w:sz w:val="20"/>
          <w:lang w:val="es-ES" w:eastAsia="en-US"/>
        </w:rPr>
        <w:t xml:space="preserve"> </w:t>
      </w:r>
      <w:r w:rsidR="00B846CC" w:rsidRPr="002D616D">
        <w:rPr>
          <w:rFonts w:ascii="Optima" w:eastAsiaTheme="minorHAnsi" w:hAnsi="Optima" w:cs="Arial"/>
          <w:bCs/>
          <w:szCs w:val="24"/>
          <w:lang w:val="es-ES" w:eastAsia="en-US"/>
        </w:rPr>
        <w:t>Tramitación ordinaria.</w:t>
      </w:r>
      <w:r w:rsidR="00B846CC" w:rsidRPr="002D616D">
        <w:rPr>
          <w:rFonts w:ascii="Optima" w:eastAsiaTheme="minorHAnsi" w:hAnsi="Optima" w:cs="Helvetica-Bold"/>
          <w:bCs/>
          <w:szCs w:val="24"/>
          <w:lang w:val="es-ES" w:eastAsia="en-US"/>
        </w:rPr>
        <w:t xml:space="preserve"> Plazo de ejecución: 48 meses</w:t>
      </w:r>
      <w:r w:rsidR="00B846CC" w:rsidRPr="002D616D">
        <w:rPr>
          <w:rFonts w:ascii="Optima" w:eastAsiaTheme="minorHAnsi" w:hAnsi="Optima" w:cs="Helvetica"/>
          <w:szCs w:val="24"/>
          <w:lang w:val="es-ES" w:eastAsia="en-US"/>
        </w:rPr>
        <w:t xml:space="preserve">. </w:t>
      </w:r>
      <w:r w:rsidR="00B846CC" w:rsidRPr="002D616D">
        <w:rPr>
          <w:rFonts w:ascii="Optima" w:eastAsiaTheme="minorHAnsi" w:hAnsi="Optima" w:cs="Helvetica"/>
          <w:b/>
          <w:szCs w:val="24"/>
          <w:u w:val="single"/>
          <w:lang w:val="es-ES" w:eastAsia="en-US"/>
        </w:rPr>
        <w:t>Servicio de Medio Ambiente</w:t>
      </w:r>
      <w:r>
        <w:rPr>
          <w:rFonts w:ascii="Optima" w:eastAsiaTheme="minorHAnsi" w:hAnsi="Optima" w:cs="Helvetica"/>
          <w:b/>
          <w:szCs w:val="24"/>
          <w:u w:val="single"/>
          <w:lang w:val="es-ES" w:eastAsia="en-US"/>
        </w:rPr>
        <w:t>.</w:t>
      </w:r>
    </w:p>
    <w:p w:rsidR="006C4414" w:rsidRPr="006C4414" w:rsidRDefault="009A4E9A" w:rsidP="009A4E9A">
      <w:pPr>
        <w:tabs>
          <w:tab w:val="left" w:pos="3900"/>
        </w:tabs>
        <w:spacing w:after="160" w:line="259" w:lineRule="auto"/>
        <w:ind w:left="357"/>
        <w:contextualSpacing/>
        <w:jc w:val="both"/>
        <w:rPr>
          <w:rFonts w:ascii="Optima" w:eastAsiaTheme="minorHAnsi" w:hAnsi="Optima" w:cstheme="minorBidi"/>
          <w:szCs w:val="24"/>
          <w:lang w:val="es-ES" w:eastAsia="en-US"/>
        </w:rPr>
      </w:pPr>
      <w:r>
        <w:rPr>
          <w:rFonts w:ascii="Optima" w:eastAsiaTheme="minorHAnsi" w:hAnsi="Optima" w:cstheme="minorBidi"/>
          <w:szCs w:val="24"/>
          <w:lang w:val="es-ES" w:eastAsia="en-US"/>
        </w:rPr>
        <w:tab/>
      </w:r>
    </w:p>
    <w:p w:rsidR="006C4414" w:rsidRDefault="00B846CC" w:rsidP="006C4414">
      <w:pPr>
        <w:spacing w:after="160" w:line="259" w:lineRule="auto"/>
        <w:ind w:firstLine="357"/>
        <w:contextualSpacing/>
        <w:jc w:val="both"/>
        <w:rPr>
          <w:rFonts w:ascii="Optima" w:eastAsiaTheme="minorHAnsi" w:hAnsi="Optima" w:cstheme="minorBidi"/>
          <w:szCs w:val="24"/>
          <w:lang w:val="es-ES" w:eastAsia="en-US"/>
        </w:rPr>
      </w:pPr>
      <w:r w:rsidRPr="006C4414">
        <w:rPr>
          <w:rFonts w:ascii="Optima" w:hAnsi="Optima" w:cs="Arial"/>
          <w:szCs w:val="24"/>
        </w:rPr>
        <w:t xml:space="preserve">En la sesión de la Mesa </w:t>
      </w:r>
      <w:r w:rsidRPr="006C4414">
        <w:rPr>
          <w:rFonts w:ascii="Optima" w:hAnsi="Optima" w:cs="Arial"/>
          <w:b/>
          <w:szCs w:val="24"/>
        </w:rPr>
        <w:t>20 de julio de 2022</w:t>
      </w:r>
      <w:r w:rsidRPr="006C4414">
        <w:rPr>
          <w:rFonts w:ascii="Optima" w:hAnsi="Optima" w:cs="Arial"/>
          <w:szCs w:val="24"/>
        </w:rPr>
        <w:t xml:space="preserve"> se solicitó informe complementario al Servicio de Tecnologías de la Información y Administración Electró</w:t>
      </w:r>
      <w:r w:rsidR="005C11AD" w:rsidRPr="006C4414">
        <w:rPr>
          <w:rFonts w:ascii="Optima" w:hAnsi="Optima" w:cs="Arial"/>
          <w:szCs w:val="24"/>
        </w:rPr>
        <w:t>nica sobre las cuestiones recogidas en el Acta de la referida sesión.</w:t>
      </w:r>
    </w:p>
    <w:p w:rsidR="006C4414" w:rsidRDefault="006C4414" w:rsidP="006C4414">
      <w:pPr>
        <w:spacing w:after="160" w:line="259" w:lineRule="auto"/>
        <w:ind w:left="357"/>
        <w:contextualSpacing/>
        <w:jc w:val="both"/>
        <w:rPr>
          <w:rFonts w:ascii="Optima" w:eastAsiaTheme="minorHAnsi" w:hAnsi="Optima" w:cstheme="minorBidi"/>
          <w:szCs w:val="24"/>
          <w:lang w:val="es-ES" w:eastAsia="en-US"/>
        </w:rPr>
      </w:pPr>
    </w:p>
    <w:p w:rsidR="006C4414" w:rsidRDefault="005C11AD" w:rsidP="006C4414">
      <w:pPr>
        <w:spacing w:after="160" w:line="259" w:lineRule="auto"/>
        <w:ind w:firstLine="357"/>
        <w:contextualSpacing/>
        <w:jc w:val="both"/>
        <w:rPr>
          <w:rFonts w:ascii="Optima" w:eastAsiaTheme="minorHAnsi" w:hAnsi="Optima" w:cstheme="minorBidi"/>
          <w:szCs w:val="24"/>
          <w:lang w:val="es-ES" w:eastAsia="en-US"/>
        </w:rPr>
      </w:pPr>
      <w:r w:rsidRPr="006C4414">
        <w:rPr>
          <w:rFonts w:ascii="Optima" w:hAnsi="Optima" w:cs="Arial"/>
          <w:szCs w:val="24"/>
        </w:rPr>
        <w:t xml:space="preserve">Emitido </w:t>
      </w:r>
      <w:r w:rsidRPr="006C4414">
        <w:rPr>
          <w:rFonts w:ascii="Optima" w:hAnsi="Optima" w:cs="Arial"/>
          <w:b/>
          <w:szCs w:val="24"/>
        </w:rPr>
        <w:t xml:space="preserve">informe de fecha </w:t>
      </w:r>
      <w:r w:rsidR="00924CC1" w:rsidRPr="006C4414">
        <w:rPr>
          <w:rFonts w:ascii="Optima" w:hAnsi="Optima" w:cs="Arial"/>
          <w:b/>
          <w:szCs w:val="24"/>
        </w:rPr>
        <w:t>26</w:t>
      </w:r>
      <w:r w:rsidRPr="006C4414">
        <w:rPr>
          <w:rFonts w:ascii="Optima" w:hAnsi="Optima" w:cs="Arial"/>
          <w:b/>
          <w:szCs w:val="24"/>
        </w:rPr>
        <w:t xml:space="preserve"> de julio de 2022</w:t>
      </w:r>
      <w:r w:rsidRPr="006C4414">
        <w:rPr>
          <w:rFonts w:ascii="Optima" w:hAnsi="Optima" w:cs="Arial"/>
          <w:szCs w:val="24"/>
        </w:rPr>
        <w:t>, suscrito por el Jefe de Sección de Desarrollo y Gestión de Sistema y Tecnologías de la información, el mismo contempla la siguiente información:</w:t>
      </w:r>
    </w:p>
    <w:p w:rsidR="006C4414" w:rsidRDefault="006C4414" w:rsidP="006C4414">
      <w:pPr>
        <w:spacing w:after="160" w:line="259" w:lineRule="auto"/>
        <w:ind w:left="357"/>
        <w:contextualSpacing/>
        <w:jc w:val="both"/>
        <w:rPr>
          <w:rFonts w:ascii="Optima" w:eastAsiaTheme="minorHAnsi" w:hAnsi="Optima" w:cstheme="minorBidi"/>
          <w:szCs w:val="24"/>
          <w:lang w:val="es-ES" w:eastAsia="en-US"/>
        </w:rPr>
      </w:pPr>
    </w:p>
    <w:p w:rsidR="00EA7766" w:rsidRDefault="0002031C" w:rsidP="00EA7766">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6C4414">
        <w:rPr>
          <w:rFonts w:ascii="Optima" w:hAnsi="Optima" w:cs="Arial"/>
          <w:b/>
          <w:szCs w:val="24"/>
          <w:u w:val="single"/>
        </w:rPr>
        <w:t>Notificación aprobación de alta en el Registro de Licitadores Electrónicos (en adelante, RIL):</w:t>
      </w:r>
    </w:p>
    <w:p w:rsidR="00EA7766" w:rsidRDefault="00EA7766" w:rsidP="00EA7766">
      <w:pPr>
        <w:spacing w:after="160" w:line="259" w:lineRule="auto"/>
        <w:ind w:left="357"/>
        <w:contextualSpacing/>
        <w:jc w:val="both"/>
        <w:rPr>
          <w:rFonts w:ascii="Optima" w:eastAsiaTheme="minorHAnsi" w:hAnsi="Optima" w:cstheme="minorBidi"/>
          <w:szCs w:val="24"/>
          <w:lang w:val="es-ES" w:eastAsia="en-US"/>
        </w:rPr>
      </w:pPr>
    </w:p>
    <w:p w:rsidR="00EA7766" w:rsidRDefault="003A1591" w:rsidP="00EA7766">
      <w:pPr>
        <w:spacing w:after="160" w:line="259" w:lineRule="auto"/>
        <w:ind w:left="357"/>
        <w:contextualSpacing/>
        <w:jc w:val="both"/>
        <w:rPr>
          <w:rFonts w:ascii="Optima" w:eastAsiaTheme="minorHAnsi" w:hAnsi="Optima" w:cstheme="minorBidi"/>
          <w:szCs w:val="24"/>
          <w:lang w:val="es-ES" w:eastAsia="en-US"/>
        </w:rPr>
      </w:pPr>
      <w:r w:rsidRPr="00EA7766">
        <w:rPr>
          <w:rFonts w:ascii="Optima" w:hAnsi="Optima" w:cs="Arial"/>
          <w:i/>
          <w:szCs w:val="24"/>
        </w:rPr>
        <w:t>“</w:t>
      </w:r>
      <w:r w:rsidR="0002031C" w:rsidRPr="00EA7766">
        <w:rPr>
          <w:rFonts w:ascii="Optima" w:hAnsi="Optima" w:cs="Arial"/>
          <w:i/>
          <w:szCs w:val="24"/>
        </w:rPr>
        <w:t>Este mensaje técnico se traduce en:</w:t>
      </w:r>
    </w:p>
    <w:p w:rsidR="00EA7766" w:rsidRDefault="00EA7766" w:rsidP="00EA7766">
      <w:pPr>
        <w:spacing w:after="160" w:line="259" w:lineRule="auto"/>
        <w:ind w:left="357"/>
        <w:contextualSpacing/>
        <w:jc w:val="both"/>
        <w:rPr>
          <w:rFonts w:ascii="Optima" w:eastAsiaTheme="minorHAnsi" w:hAnsi="Optima" w:cstheme="minorBidi"/>
          <w:szCs w:val="24"/>
          <w:lang w:val="es-ES" w:eastAsia="en-US"/>
        </w:rPr>
      </w:pPr>
    </w:p>
    <w:p w:rsidR="00EA7766" w:rsidRDefault="0002031C" w:rsidP="00EA7766">
      <w:pPr>
        <w:spacing w:after="160" w:line="259" w:lineRule="auto"/>
        <w:ind w:left="357"/>
        <w:contextualSpacing/>
        <w:jc w:val="both"/>
        <w:rPr>
          <w:rFonts w:ascii="Optima" w:eastAsiaTheme="minorHAnsi" w:hAnsi="Optima" w:cstheme="minorBidi"/>
          <w:szCs w:val="24"/>
          <w:lang w:val="es-ES" w:eastAsia="en-US"/>
        </w:rPr>
      </w:pPr>
      <w:r w:rsidRPr="0002031C">
        <w:rPr>
          <w:rFonts w:ascii="Optima" w:hAnsi="Optima" w:cs="Arial"/>
          <w:i/>
          <w:szCs w:val="24"/>
        </w:rPr>
        <w:t>1. Una materialización de una comunicación puesta a disposición del licitador en su área privada del portal de licitación.</w:t>
      </w:r>
    </w:p>
    <w:p w:rsidR="00EA7766" w:rsidRDefault="00EA7766" w:rsidP="00EA7766">
      <w:pPr>
        <w:spacing w:after="160" w:line="259" w:lineRule="auto"/>
        <w:ind w:left="357"/>
        <w:contextualSpacing/>
        <w:jc w:val="both"/>
        <w:rPr>
          <w:rFonts w:ascii="Optima" w:eastAsiaTheme="minorHAnsi" w:hAnsi="Optima" w:cstheme="minorBidi"/>
          <w:szCs w:val="24"/>
          <w:lang w:val="es-ES" w:eastAsia="en-US"/>
        </w:rPr>
      </w:pPr>
    </w:p>
    <w:p w:rsidR="00CA3DD4" w:rsidRPr="00EA7766" w:rsidRDefault="0002031C" w:rsidP="00EA7766">
      <w:pPr>
        <w:spacing w:after="160" w:line="259" w:lineRule="auto"/>
        <w:ind w:left="357"/>
        <w:contextualSpacing/>
        <w:jc w:val="both"/>
        <w:rPr>
          <w:rFonts w:ascii="Optima" w:eastAsiaTheme="minorHAnsi" w:hAnsi="Optima" w:cstheme="minorBidi"/>
          <w:szCs w:val="24"/>
          <w:lang w:val="es-ES" w:eastAsia="en-US"/>
        </w:rPr>
      </w:pPr>
      <w:r w:rsidRPr="0002031C">
        <w:rPr>
          <w:rFonts w:ascii="Optima" w:hAnsi="Optima" w:cs="Arial"/>
          <w:i/>
          <w:szCs w:val="24"/>
        </w:rPr>
        <w:t xml:space="preserve">2. En el mismo instante, un mensaje de correo electrónico enviado al licitador (no se puede determinar si el correo electrónico lo ha leído el licitador ya que los sistemas electrónicos no tienen, como estándar, la lectura fehaciente del mensaje). </w:t>
      </w:r>
      <w:r w:rsidRPr="0002031C">
        <w:rPr>
          <w:rFonts w:ascii="Optima" w:hAnsi="Optima" w:cs="Arial"/>
          <w:i/>
          <w:szCs w:val="24"/>
        </w:rPr>
        <w:lastRenderedPageBreak/>
        <w:t xml:space="preserve">Desde el momento en el que se envió este mensaje a través de correo electrónico, el licitador pudo haber presentado su sobre con la </w:t>
      </w:r>
      <w:r w:rsidR="00CA3DD4">
        <w:rPr>
          <w:rFonts w:ascii="Optima" w:hAnsi="Optima" w:cs="Arial"/>
          <w:i/>
          <w:szCs w:val="24"/>
        </w:rPr>
        <w:t>oferta.</w:t>
      </w:r>
    </w:p>
    <w:p w:rsidR="00CA3DD4" w:rsidRDefault="00CA3DD4" w:rsidP="0002031C">
      <w:pPr>
        <w:keepNext/>
        <w:ind w:left="567" w:right="511"/>
        <w:jc w:val="both"/>
        <w:outlineLvl w:val="2"/>
        <w:rPr>
          <w:rFonts w:ascii="Optima" w:hAnsi="Optima" w:cs="Arial"/>
          <w:i/>
          <w:szCs w:val="24"/>
        </w:rPr>
      </w:pPr>
    </w:p>
    <w:p w:rsidR="003A1591" w:rsidRPr="0002031C" w:rsidRDefault="0002031C" w:rsidP="0002031C">
      <w:pPr>
        <w:keepNext/>
        <w:ind w:left="567" w:right="511"/>
        <w:jc w:val="both"/>
        <w:outlineLvl w:val="2"/>
        <w:rPr>
          <w:rFonts w:ascii="Optima" w:hAnsi="Optima" w:cs="Arial"/>
          <w:i/>
          <w:szCs w:val="24"/>
        </w:rPr>
      </w:pPr>
      <w:r w:rsidRPr="0002031C">
        <w:rPr>
          <w:rFonts w:ascii="Optima" w:hAnsi="Optima" w:cs="Arial"/>
          <w:i/>
          <w:szCs w:val="24"/>
        </w:rPr>
        <w:t>Se adjunta mensaje de ejemplo (ya que no podemos acceder al sistema de correo electrónico del destinatario) que recibe el licitador en este punto:</w:t>
      </w:r>
    </w:p>
    <w:p w:rsidR="0002031C" w:rsidRPr="0002031C" w:rsidRDefault="0002031C" w:rsidP="0002031C">
      <w:pPr>
        <w:keepNext/>
        <w:ind w:left="567" w:right="511"/>
        <w:jc w:val="both"/>
        <w:outlineLvl w:val="2"/>
        <w:rPr>
          <w:rFonts w:ascii="Optima" w:hAnsi="Optima" w:cs="Arial"/>
          <w:i/>
          <w:szCs w:val="24"/>
        </w:rPr>
      </w:pPr>
    </w:p>
    <w:p w:rsidR="0002031C" w:rsidRPr="0002031C" w:rsidRDefault="0002031C" w:rsidP="0002031C">
      <w:pPr>
        <w:keepNext/>
        <w:ind w:left="567" w:right="511"/>
        <w:jc w:val="center"/>
        <w:outlineLvl w:val="2"/>
        <w:rPr>
          <w:rFonts w:ascii="Optima" w:hAnsi="Optima" w:cs="Arial"/>
          <w:i/>
          <w:szCs w:val="24"/>
        </w:rPr>
      </w:pPr>
      <w:r>
        <w:rPr>
          <w:noProof/>
          <w:lang w:val="es-ES"/>
        </w:rPr>
        <w:drawing>
          <wp:inline distT="0" distB="0" distL="0" distR="0">
            <wp:extent cx="3579963" cy="3003024"/>
            <wp:effectExtent l="0" t="0" r="190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584537" cy="3006861"/>
                    </a:xfrm>
                    <a:prstGeom prst="rect">
                      <a:avLst/>
                    </a:prstGeom>
                  </pic:spPr>
                </pic:pic>
              </a:graphicData>
            </a:graphic>
          </wp:inline>
        </w:drawing>
      </w:r>
    </w:p>
    <w:p w:rsidR="005C11AD" w:rsidRDefault="005C11AD" w:rsidP="005C11AD">
      <w:pPr>
        <w:keepNext/>
        <w:ind w:firstLine="357"/>
        <w:jc w:val="both"/>
        <w:outlineLvl w:val="2"/>
        <w:rPr>
          <w:rFonts w:ascii="Optima" w:hAnsi="Optima" w:cs="Arial"/>
          <w:szCs w:val="24"/>
        </w:rPr>
      </w:pPr>
    </w:p>
    <w:p w:rsidR="0002031C" w:rsidRDefault="0002031C" w:rsidP="0002031C">
      <w:pPr>
        <w:keepNext/>
        <w:ind w:left="567" w:right="511"/>
        <w:jc w:val="both"/>
        <w:outlineLvl w:val="2"/>
        <w:rPr>
          <w:rFonts w:ascii="Optima" w:hAnsi="Optima" w:cs="Arial"/>
          <w:i/>
          <w:szCs w:val="24"/>
        </w:rPr>
      </w:pPr>
      <w:r w:rsidRPr="0002031C">
        <w:rPr>
          <w:rFonts w:ascii="Optima" w:hAnsi="Optima" w:cs="Arial"/>
          <w:i/>
          <w:szCs w:val="24"/>
        </w:rPr>
        <w:t>Por otro lado, en las auditorías del portal de licitación se puede observar que el licitador accedió a la lista</w:t>
      </w:r>
      <w:r>
        <w:rPr>
          <w:rFonts w:ascii="Optima" w:hAnsi="Optima" w:cs="Arial"/>
          <w:i/>
          <w:szCs w:val="24"/>
        </w:rPr>
        <w:t xml:space="preserve"> </w:t>
      </w:r>
      <w:r w:rsidRPr="0002031C">
        <w:rPr>
          <w:rFonts w:ascii="Optima" w:hAnsi="Optima" w:cs="Arial"/>
          <w:i/>
          <w:szCs w:val="24"/>
        </w:rPr>
        <w:t>de notificaciones/comunicaciones de su área privada del portal (ver anexo II) a las 17:09:27,994 del</w:t>
      </w:r>
      <w:r>
        <w:rPr>
          <w:rFonts w:ascii="Optima" w:hAnsi="Optima" w:cs="Arial"/>
          <w:i/>
          <w:szCs w:val="24"/>
        </w:rPr>
        <w:t xml:space="preserve"> </w:t>
      </w:r>
      <w:r w:rsidRPr="0002031C">
        <w:rPr>
          <w:rFonts w:ascii="Optima" w:hAnsi="Optima" w:cs="Arial"/>
          <w:i/>
          <w:szCs w:val="24"/>
        </w:rPr>
        <w:t>25/05/2022.</w:t>
      </w:r>
    </w:p>
    <w:p w:rsidR="0002031C" w:rsidRDefault="0002031C" w:rsidP="0002031C">
      <w:pPr>
        <w:keepNext/>
        <w:ind w:left="567" w:right="511"/>
        <w:jc w:val="both"/>
        <w:outlineLvl w:val="2"/>
        <w:rPr>
          <w:rFonts w:ascii="Optima" w:hAnsi="Optima" w:cs="Arial"/>
          <w:i/>
          <w:szCs w:val="24"/>
        </w:rPr>
      </w:pPr>
    </w:p>
    <w:p w:rsidR="0002031C" w:rsidRPr="0002031C" w:rsidRDefault="0002031C" w:rsidP="0002031C">
      <w:pPr>
        <w:pStyle w:val="Prrafodelista"/>
        <w:keepNext/>
        <w:numPr>
          <w:ilvl w:val="0"/>
          <w:numId w:val="44"/>
        </w:numPr>
        <w:ind w:left="567"/>
        <w:jc w:val="both"/>
        <w:outlineLvl w:val="2"/>
        <w:rPr>
          <w:rFonts w:ascii="Optima" w:hAnsi="Optima" w:cs="Arial"/>
          <w:b/>
          <w:szCs w:val="24"/>
          <w:u w:val="single"/>
        </w:rPr>
      </w:pPr>
      <w:r w:rsidRPr="0002031C">
        <w:rPr>
          <w:rFonts w:ascii="Optima" w:hAnsi="Optima" w:cs="Arial"/>
          <w:b/>
          <w:szCs w:val="24"/>
          <w:u w:val="single"/>
        </w:rPr>
        <w:t>Acreditación de mensajes de error:</w:t>
      </w:r>
    </w:p>
    <w:p w:rsidR="0002031C" w:rsidRDefault="0002031C" w:rsidP="0002031C">
      <w:pPr>
        <w:keepNext/>
        <w:ind w:left="567" w:right="511"/>
        <w:jc w:val="both"/>
        <w:outlineLvl w:val="2"/>
        <w:rPr>
          <w:rFonts w:ascii="Optima" w:hAnsi="Optima" w:cs="Arial"/>
          <w:i/>
          <w:szCs w:val="24"/>
        </w:rPr>
      </w:pPr>
    </w:p>
    <w:p w:rsidR="0002031C" w:rsidRDefault="0002031C" w:rsidP="0002031C">
      <w:pPr>
        <w:keepNext/>
        <w:ind w:left="567" w:right="511"/>
        <w:jc w:val="both"/>
        <w:outlineLvl w:val="2"/>
        <w:rPr>
          <w:rFonts w:ascii="Optima" w:hAnsi="Optima" w:cs="Arial"/>
          <w:i/>
          <w:szCs w:val="24"/>
        </w:rPr>
      </w:pPr>
      <w:r>
        <w:rPr>
          <w:rFonts w:ascii="Optima" w:hAnsi="Optima" w:cs="Arial"/>
          <w:i/>
          <w:szCs w:val="24"/>
        </w:rPr>
        <w:t>“</w:t>
      </w:r>
      <w:r w:rsidRPr="0002031C">
        <w:rPr>
          <w:rFonts w:ascii="Optima" w:hAnsi="Optima" w:cs="Arial"/>
          <w:i/>
          <w:szCs w:val="24"/>
        </w:rPr>
        <w:t>Atendiendo a lo demostrado en este apartado, los errores fueron fielmente reflejados, de forma clara y</w:t>
      </w:r>
      <w:r>
        <w:rPr>
          <w:rFonts w:ascii="Optima" w:hAnsi="Optima" w:cs="Arial"/>
          <w:i/>
          <w:szCs w:val="24"/>
        </w:rPr>
        <w:t xml:space="preserve"> </w:t>
      </w:r>
      <w:r w:rsidRPr="0002031C">
        <w:rPr>
          <w:rFonts w:ascii="Optima" w:hAnsi="Optima" w:cs="Arial"/>
          <w:i/>
          <w:szCs w:val="24"/>
        </w:rPr>
        <w:t>concisa, en la pantalla de plyca-empresas que utiliza el licitador para presentar los sobres de ofertas.</w:t>
      </w:r>
      <w:r>
        <w:rPr>
          <w:rFonts w:ascii="Optima" w:hAnsi="Optima" w:cs="Arial"/>
          <w:i/>
          <w:szCs w:val="24"/>
        </w:rPr>
        <w:t>”</w:t>
      </w:r>
    </w:p>
    <w:p w:rsidR="0002031C" w:rsidRDefault="0002031C" w:rsidP="0002031C">
      <w:pPr>
        <w:keepNext/>
        <w:ind w:right="511"/>
        <w:jc w:val="both"/>
        <w:outlineLvl w:val="2"/>
        <w:rPr>
          <w:rFonts w:ascii="Optima" w:hAnsi="Optima" w:cs="Arial"/>
          <w:i/>
          <w:szCs w:val="24"/>
        </w:rPr>
      </w:pPr>
    </w:p>
    <w:p w:rsidR="0002031C" w:rsidRPr="0002031C" w:rsidRDefault="0002031C" w:rsidP="0002031C">
      <w:pPr>
        <w:keepNext/>
        <w:ind w:right="511" w:firstLine="567"/>
        <w:jc w:val="both"/>
        <w:outlineLvl w:val="2"/>
        <w:rPr>
          <w:rFonts w:ascii="Optima" w:hAnsi="Optima" w:cs="Arial"/>
          <w:szCs w:val="24"/>
        </w:rPr>
      </w:pPr>
      <w:r w:rsidRPr="0002031C">
        <w:rPr>
          <w:rFonts w:ascii="Optima" w:hAnsi="Optima" w:cs="Arial"/>
          <w:szCs w:val="24"/>
        </w:rPr>
        <w:t xml:space="preserve">Por lo expuesto, </w:t>
      </w:r>
      <w:r w:rsidRPr="0002031C">
        <w:rPr>
          <w:rFonts w:ascii="Optima" w:hAnsi="Optima" w:cs="Arial"/>
          <w:b/>
          <w:szCs w:val="24"/>
        </w:rPr>
        <w:t>la Presidencia y las representantes de Asesoría Jurídica</w:t>
      </w:r>
      <w:r w:rsidRPr="0002031C">
        <w:rPr>
          <w:rFonts w:ascii="Optima" w:hAnsi="Optima" w:cs="Arial"/>
          <w:szCs w:val="24"/>
        </w:rPr>
        <w:t xml:space="preserve"> </w:t>
      </w:r>
      <w:r>
        <w:rPr>
          <w:rFonts w:ascii="Optima" w:hAnsi="Optima" w:cs="Arial"/>
          <w:szCs w:val="24"/>
        </w:rPr>
        <w:t>–</w:t>
      </w:r>
      <w:r w:rsidRPr="0002031C">
        <w:rPr>
          <w:rFonts w:ascii="Optima" w:hAnsi="Optima" w:cs="Arial"/>
          <w:szCs w:val="24"/>
        </w:rPr>
        <w:t xml:space="preserve"> Doña</w:t>
      </w:r>
      <w:r>
        <w:rPr>
          <w:rFonts w:ascii="Optima" w:hAnsi="Optima" w:cs="Arial"/>
          <w:szCs w:val="24"/>
        </w:rPr>
        <w:t xml:space="preserve"> B</w:t>
      </w:r>
      <w:r w:rsidRPr="0002031C">
        <w:rPr>
          <w:rFonts w:ascii="Optima" w:hAnsi="Optima" w:cs="Arial"/>
          <w:szCs w:val="24"/>
        </w:rPr>
        <w:t xml:space="preserve">egoña García Rodríguez- </w:t>
      </w:r>
      <w:r w:rsidRPr="0002031C">
        <w:rPr>
          <w:rFonts w:ascii="Optima" w:hAnsi="Optima" w:cs="Arial"/>
          <w:b/>
          <w:szCs w:val="24"/>
        </w:rPr>
        <w:t>e Intervención</w:t>
      </w:r>
      <w:r w:rsidRPr="0002031C">
        <w:rPr>
          <w:rFonts w:ascii="Optima" w:hAnsi="Optima" w:cs="Arial"/>
          <w:szCs w:val="24"/>
        </w:rPr>
        <w:t xml:space="preserve"> -Doña Judith Quintana Suárez- </w:t>
      </w:r>
      <w:r w:rsidRPr="0002031C">
        <w:rPr>
          <w:rFonts w:ascii="Optima" w:hAnsi="Optima" w:cs="Arial"/>
          <w:b/>
          <w:szCs w:val="24"/>
        </w:rPr>
        <w:t xml:space="preserve">se ratifican en </w:t>
      </w:r>
      <w:r>
        <w:rPr>
          <w:rFonts w:ascii="Optima" w:hAnsi="Optima" w:cs="Arial"/>
          <w:b/>
          <w:szCs w:val="24"/>
        </w:rPr>
        <w:t>el acta de la reunión ordinaria de fecha 08</w:t>
      </w:r>
      <w:r w:rsidRPr="0002031C">
        <w:rPr>
          <w:rFonts w:ascii="Optima" w:hAnsi="Optima" w:cs="Arial"/>
          <w:b/>
          <w:szCs w:val="24"/>
        </w:rPr>
        <w:t xml:space="preserve"> de </w:t>
      </w:r>
      <w:r>
        <w:rPr>
          <w:rFonts w:ascii="Optima" w:hAnsi="Optima" w:cs="Arial"/>
          <w:b/>
          <w:szCs w:val="24"/>
        </w:rPr>
        <w:t>junio de 2022</w:t>
      </w:r>
      <w:r w:rsidRPr="0002031C">
        <w:rPr>
          <w:rFonts w:ascii="Optima" w:hAnsi="Optima" w:cs="Arial"/>
          <w:b/>
          <w:szCs w:val="24"/>
        </w:rPr>
        <w:t>.</w:t>
      </w:r>
    </w:p>
    <w:p w:rsidR="0002031C" w:rsidRPr="0002031C" w:rsidRDefault="0002031C" w:rsidP="0002031C">
      <w:pPr>
        <w:keepNext/>
        <w:ind w:right="511"/>
        <w:jc w:val="both"/>
        <w:outlineLvl w:val="2"/>
        <w:rPr>
          <w:rFonts w:ascii="Optima" w:hAnsi="Optima" w:cs="Arial"/>
          <w:szCs w:val="24"/>
        </w:rPr>
      </w:pPr>
    </w:p>
    <w:p w:rsidR="0002031C" w:rsidRDefault="0002031C" w:rsidP="0002031C">
      <w:pPr>
        <w:keepNext/>
        <w:ind w:right="511" w:firstLine="708"/>
        <w:jc w:val="both"/>
        <w:outlineLvl w:val="2"/>
        <w:rPr>
          <w:rFonts w:ascii="Optima" w:hAnsi="Optima" w:cs="Arial"/>
          <w:szCs w:val="24"/>
        </w:rPr>
      </w:pPr>
      <w:r w:rsidRPr="0002031C">
        <w:rPr>
          <w:rFonts w:ascii="Optima" w:hAnsi="Optima" w:cs="Arial"/>
          <w:szCs w:val="24"/>
        </w:rPr>
        <w:t xml:space="preserve">Se remitirá certificación del presente acuerdo así como del adoptado en sesión de </w:t>
      </w:r>
      <w:r w:rsidRPr="003B0CFA">
        <w:rPr>
          <w:rFonts w:ascii="Optima" w:hAnsi="Optima" w:cs="Arial"/>
          <w:b/>
          <w:szCs w:val="24"/>
        </w:rPr>
        <w:t>09 de septiembre de 2021</w:t>
      </w:r>
      <w:r w:rsidRPr="0002031C">
        <w:rPr>
          <w:rFonts w:ascii="Optima" w:hAnsi="Optima" w:cs="Arial"/>
          <w:szCs w:val="24"/>
        </w:rPr>
        <w:t xml:space="preserve"> al Servicio Administrativo de Medio Ambiente, mediante su incorporación al expediente electrónico Plyca, para su remisión, en su caso, al Tribunal Administrativo del Cabildo de Gran Canaria sobre Contratos Públicos.</w:t>
      </w:r>
    </w:p>
    <w:p w:rsidR="0002031C" w:rsidRDefault="0002031C" w:rsidP="00C46420">
      <w:pPr>
        <w:keepNext/>
        <w:ind w:right="511"/>
        <w:jc w:val="both"/>
        <w:outlineLvl w:val="2"/>
        <w:rPr>
          <w:rFonts w:ascii="Optima" w:hAnsi="Optima" w:cs="Arial"/>
          <w:i/>
          <w:szCs w:val="24"/>
        </w:rPr>
      </w:pPr>
    </w:p>
    <w:p w:rsidR="0002031C" w:rsidRDefault="0002031C" w:rsidP="0002031C">
      <w:pPr>
        <w:keepNext/>
        <w:ind w:left="567" w:right="511"/>
        <w:jc w:val="both"/>
        <w:outlineLvl w:val="2"/>
        <w:rPr>
          <w:rFonts w:ascii="Optima" w:hAnsi="Optima" w:cs="Arial"/>
          <w:i/>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9F372A" w:rsidRPr="00076509" w:rsidRDefault="009F372A"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AC3753" w:rsidRDefault="00AC3753" w:rsidP="000F4A50">
      <w:pPr>
        <w:jc w:val="both"/>
        <w:rPr>
          <w:rFonts w:ascii="Optima" w:hAnsi="Optima" w:cs="Arial"/>
          <w:b/>
          <w:sz w:val="22"/>
          <w:szCs w:val="22"/>
          <w:lang w:val="es-ES"/>
        </w:rPr>
      </w:pPr>
    </w:p>
    <w:p w:rsidR="00B846CC" w:rsidRDefault="00B846CC" w:rsidP="00B846CC">
      <w:pPr>
        <w:ind w:left="708"/>
        <w:jc w:val="both"/>
        <w:rPr>
          <w:rFonts w:ascii="Optima" w:hAnsi="Optima" w:cs="Arial"/>
          <w:b/>
          <w:bCs/>
          <w:color w:val="000000"/>
          <w:szCs w:val="24"/>
          <w:lang w:val="es-ES"/>
        </w:rPr>
      </w:pPr>
      <w:r>
        <w:rPr>
          <w:rFonts w:ascii="Optima" w:hAnsi="Optima" w:cs="Arial"/>
          <w:b/>
          <w:color w:val="000000"/>
          <w:szCs w:val="24"/>
        </w:rPr>
        <w:lastRenderedPageBreak/>
        <w:t xml:space="preserve">5.1.7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B846CC" w:rsidRDefault="00B846CC" w:rsidP="00B846CC">
      <w:pPr>
        <w:ind w:left="708"/>
        <w:jc w:val="both"/>
        <w:rPr>
          <w:rFonts w:ascii="Optima" w:hAnsi="Optima" w:cs="Arial"/>
          <w:b/>
          <w:bCs/>
          <w:color w:val="000000"/>
          <w:szCs w:val="24"/>
          <w:lang w:val="es-ES"/>
        </w:rPr>
      </w:pPr>
    </w:p>
    <w:p w:rsidR="00B846CC" w:rsidRPr="001C0965" w:rsidRDefault="00B846CC" w:rsidP="00B846CC">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C80326">
        <w:rPr>
          <w:rFonts w:ascii="Optima" w:eastAsiaTheme="minorHAnsi" w:hAnsi="Optima" w:cstheme="minorBidi"/>
          <w:b/>
          <w:szCs w:val="24"/>
          <w:lang w:val="es-ES" w:eastAsia="en-US"/>
        </w:rPr>
        <w:t xml:space="preserve">XP0574/2021/M </w:t>
      </w:r>
      <w:r w:rsidRPr="00C80326">
        <w:rPr>
          <w:rFonts w:ascii="Optima" w:eastAsiaTheme="minorHAnsi" w:hAnsi="Optima" w:cstheme="minorBidi"/>
          <w:szCs w:val="24"/>
          <w:lang w:val="es-ES" w:eastAsia="en-US"/>
        </w:rPr>
        <w:t xml:space="preserve">Procedimiento abierto varios criterios sujetos a juicio de valor </w:t>
      </w:r>
      <w:r w:rsidRPr="00C80326">
        <w:rPr>
          <w:rFonts w:ascii="Optima" w:eastAsiaTheme="minorHAnsi" w:hAnsi="Optima" w:cstheme="minorBidi"/>
          <w:b/>
          <w:i/>
          <w:szCs w:val="24"/>
          <w:u w:val="single"/>
          <w:lang w:val="es-ES" w:eastAsia="en-US"/>
        </w:rPr>
        <w:t>“Tienda / Librería del Museo y Parque Arqueológico Cueva Pintada”</w:t>
      </w:r>
      <w:r w:rsidRPr="00C80326">
        <w:rPr>
          <w:rFonts w:ascii="Optima" w:eastAsiaTheme="minorHAnsi" w:hAnsi="Optima" w:cstheme="minorBidi"/>
          <w:szCs w:val="24"/>
          <w:lang w:val="es-ES" w:eastAsia="en-US"/>
        </w:rPr>
        <w:t xml:space="preserve">. </w:t>
      </w:r>
      <w:r w:rsidRPr="00C80326">
        <w:rPr>
          <w:rFonts w:ascii="Optima" w:eastAsiaTheme="minorHAnsi" w:hAnsi="Optima" w:cs="Helvetica"/>
          <w:szCs w:val="24"/>
          <w:lang w:val="es-ES" w:eastAsia="en-US"/>
        </w:rPr>
        <w:t xml:space="preserve">Importe neto canon anual de 2.000,00 </w:t>
      </w:r>
      <w:r w:rsidRPr="00C80326">
        <w:rPr>
          <w:rFonts w:ascii="Optima" w:eastAsiaTheme="minorHAnsi" w:hAnsi="Optima" w:cs="Arial"/>
          <w:szCs w:val="24"/>
          <w:lang w:val="es-ES" w:eastAsia="en-US"/>
        </w:rPr>
        <w:t>€</w:t>
      </w:r>
      <w:r w:rsidRPr="00C80326">
        <w:rPr>
          <w:rFonts w:ascii="Optima" w:eastAsiaTheme="minorHAnsi" w:hAnsi="Optima" w:cs="Helvetica"/>
          <w:szCs w:val="24"/>
          <w:lang w:val="es-ES" w:eastAsia="en-US"/>
        </w:rPr>
        <w:t xml:space="preserve">. </w:t>
      </w:r>
      <w:r w:rsidRPr="00C80326">
        <w:rPr>
          <w:rFonts w:ascii="Optima" w:eastAsiaTheme="minorHAnsi" w:hAnsi="Optima" w:cs="Arial"/>
          <w:szCs w:val="24"/>
          <w:lang w:val="es-ES" w:eastAsia="en-US"/>
        </w:rPr>
        <w:t>Tramitación ordinaria. Plazo de ejecución 24 meses.</w:t>
      </w:r>
      <w:r w:rsidRPr="00C80326">
        <w:rPr>
          <w:rFonts w:ascii="Optima" w:eastAsiaTheme="minorHAnsi" w:hAnsi="Optima" w:cs="Arial"/>
          <w:b/>
          <w:szCs w:val="24"/>
          <w:lang w:val="es-ES" w:eastAsia="en-US"/>
        </w:rPr>
        <w:t xml:space="preserve"> </w:t>
      </w:r>
      <w:r w:rsidRPr="00C80326">
        <w:rPr>
          <w:rFonts w:ascii="Optima" w:eastAsiaTheme="minorHAnsi" w:hAnsi="Optima" w:cs="Arial"/>
          <w:b/>
          <w:szCs w:val="24"/>
          <w:u w:val="single"/>
          <w:lang w:val="es-ES" w:eastAsia="en-US"/>
        </w:rPr>
        <w:t>Servicio de Museos.</w:t>
      </w:r>
      <w:r w:rsidRPr="00C80326">
        <w:rPr>
          <w:rFonts w:ascii="Optima" w:eastAsiaTheme="minorHAnsi" w:hAnsi="Optima" w:cs="Arial"/>
          <w:b/>
          <w:szCs w:val="24"/>
          <w:lang w:val="es-ES" w:eastAsia="en-US"/>
        </w:rPr>
        <w:t xml:space="preserve"> </w:t>
      </w:r>
    </w:p>
    <w:p w:rsidR="00B846CC" w:rsidRDefault="00B846CC" w:rsidP="00B846CC">
      <w:pPr>
        <w:jc w:val="both"/>
        <w:rPr>
          <w:rFonts w:ascii="Optima" w:hAnsi="Optima" w:cs="Arial"/>
          <w:b/>
          <w:color w:val="000000"/>
          <w:szCs w:val="24"/>
        </w:rPr>
      </w:pPr>
    </w:p>
    <w:p w:rsidR="00B846CC" w:rsidRPr="007D5754" w:rsidRDefault="00B846CC" w:rsidP="00B846CC">
      <w:pPr>
        <w:ind w:firstLine="708"/>
        <w:jc w:val="both"/>
        <w:rPr>
          <w:rFonts w:ascii="Optima" w:hAnsi="Optima" w:cs="Arial"/>
          <w:szCs w:val="24"/>
        </w:rPr>
      </w:pPr>
      <w:r w:rsidRPr="007D5754">
        <w:rPr>
          <w:rFonts w:ascii="Optima" w:hAnsi="Optima" w:cs="Arial"/>
          <w:szCs w:val="24"/>
        </w:rPr>
        <w:t xml:space="preserve">En la reunión de la Mesa de Contratación celebrada el </w:t>
      </w:r>
      <w:r w:rsidRPr="007D5754">
        <w:rPr>
          <w:rFonts w:ascii="Optima" w:hAnsi="Optima" w:cs="Arial"/>
          <w:b/>
          <w:bCs/>
          <w:szCs w:val="24"/>
        </w:rPr>
        <w:t>29 de junio de 2022</w:t>
      </w:r>
      <w:r w:rsidRPr="007D5754">
        <w:rPr>
          <w:rFonts w:ascii="Optima" w:hAnsi="Optima" w:cs="Arial"/>
          <w:szCs w:val="24"/>
        </w:rPr>
        <w:t xml:space="preserve"> se acordó proponer la adjudicación del contrato de referencia a la licitadora </w:t>
      </w:r>
      <w:r w:rsidRPr="007D5754">
        <w:rPr>
          <w:rFonts w:ascii="Optima" w:hAnsi="Optima" w:cs="TT2A7t00"/>
          <w:b/>
          <w:szCs w:val="24"/>
          <w:lang w:val="es-ES"/>
        </w:rPr>
        <w:t>MARÍA DEL PILAR ARGÜELLO CABRERA con NIF 78487231F</w:t>
      </w:r>
      <w:r w:rsidRPr="007D5754">
        <w:rPr>
          <w:rFonts w:ascii="Optima" w:hAnsi="Optima" w:cs="Arial"/>
          <w:szCs w:val="24"/>
        </w:rPr>
        <w:t xml:space="preserve">, </w:t>
      </w:r>
      <w:r w:rsidRPr="007D5754">
        <w:rPr>
          <w:rFonts w:ascii="Optima" w:hAnsi="Optima" w:cs="Arial"/>
          <w:b/>
          <w:szCs w:val="24"/>
        </w:rPr>
        <w:t>q</w:t>
      </w:r>
      <w:r w:rsidRPr="007D5754">
        <w:rPr>
          <w:rFonts w:ascii="Optima" w:hAnsi="Optima" w:cs="Arial"/>
          <w:b/>
          <w:szCs w:val="24"/>
          <w:u w:val="single"/>
        </w:rPr>
        <w:t>ue ha presentado en forma y plazo la documentación requerida</w:t>
      </w:r>
      <w:r w:rsidRPr="007D5754">
        <w:rPr>
          <w:rFonts w:ascii="Optima" w:hAnsi="Optima" w:cs="Arial"/>
          <w:szCs w:val="24"/>
        </w:rPr>
        <w:t xml:space="preserve"> y detallada en el acta de dicha reunión, por lo que se acuerda continuar con la adjudicación y formalización contractual. </w:t>
      </w:r>
    </w:p>
    <w:p w:rsidR="007D5754" w:rsidRDefault="007D5754" w:rsidP="00B846CC">
      <w:pPr>
        <w:ind w:firstLine="708"/>
        <w:jc w:val="both"/>
        <w:rPr>
          <w:rFonts w:ascii="Optima" w:hAnsi="Optima" w:cs="Arial"/>
          <w:szCs w:val="24"/>
        </w:rPr>
      </w:pPr>
    </w:p>
    <w:p w:rsidR="008A2439" w:rsidRDefault="008A2439" w:rsidP="00B846CC">
      <w:pPr>
        <w:ind w:firstLine="708"/>
        <w:jc w:val="both"/>
        <w:rPr>
          <w:rFonts w:ascii="Optima" w:hAnsi="Optima" w:cs="Arial"/>
          <w:szCs w:val="24"/>
        </w:rPr>
      </w:pPr>
    </w:p>
    <w:p w:rsidR="00B846CC" w:rsidRPr="006C4414" w:rsidRDefault="00B846CC" w:rsidP="00B846CC">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39637B">
        <w:rPr>
          <w:rFonts w:ascii="Optima" w:eastAsiaTheme="minorHAnsi" w:hAnsi="Optima" w:cs="Arial"/>
          <w:b/>
          <w:color w:val="000000" w:themeColor="text1"/>
          <w:szCs w:val="24"/>
          <w:lang w:val="es-ES" w:eastAsia="en-US"/>
        </w:rPr>
        <w:t xml:space="preserve">XP0815/2021/CULT </w:t>
      </w:r>
      <w:r w:rsidRPr="0039637B">
        <w:rPr>
          <w:rFonts w:ascii="Optima" w:eastAsiaTheme="minorHAnsi" w:hAnsi="Optima" w:cstheme="minorBidi"/>
          <w:szCs w:val="24"/>
          <w:lang w:val="es-ES" w:eastAsia="en-US"/>
        </w:rPr>
        <w:t xml:space="preserve">Procedimiento abierto con criterios sujetos a juicio de valor: </w:t>
      </w:r>
      <w:r w:rsidRPr="0039637B">
        <w:rPr>
          <w:rFonts w:ascii="Optima" w:eastAsiaTheme="minorHAnsi" w:hAnsi="Optima" w:cstheme="minorBidi"/>
          <w:b/>
          <w:i/>
          <w:szCs w:val="24"/>
          <w:u w:val="single"/>
          <w:lang w:val="es-ES" w:eastAsia="en-US"/>
        </w:rPr>
        <w:t>“Creación de documentales y piezas de animación</w:t>
      </w:r>
      <w:r w:rsidRPr="0039637B">
        <w:rPr>
          <w:rFonts w:ascii="Optima" w:eastAsiaTheme="minorHAnsi" w:hAnsi="Optima" w:cstheme="minorBidi"/>
          <w:i/>
          <w:szCs w:val="24"/>
          <w:lang w:val="es-ES" w:eastAsia="en-US"/>
        </w:rPr>
        <w:t>.”</w:t>
      </w:r>
      <w:r w:rsidRPr="0039637B">
        <w:rPr>
          <w:rFonts w:ascii="Optima" w:eastAsiaTheme="minorHAnsi" w:hAnsi="Optima" w:cstheme="minorBidi"/>
          <w:szCs w:val="24"/>
          <w:lang w:val="es-ES" w:eastAsia="en-US"/>
        </w:rPr>
        <w:t xml:space="preserve"> Compuesto por 17 lotes. Importe neto de la licitación </w:t>
      </w:r>
      <w:r w:rsidRPr="0039637B">
        <w:rPr>
          <w:rFonts w:ascii="Optima" w:eastAsiaTheme="minorHAnsi" w:hAnsi="Optima" w:cs="Calibri-Bold"/>
          <w:bCs/>
          <w:szCs w:val="24"/>
          <w:lang w:val="es-ES" w:eastAsia="en-US"/>
        </w:rPr>
        <w:t>471.962,59</w:t>
      </w:r>
      <w:r w:rsidRPr="0039637B">
        <w:rPr>
          <w:rFonts w:ascii="Calibri-Bold" w:eastAsiaTheme="minorHAnsi" w:hAnsi="Calibri-Bold" w:cs="Calibri-Bold"/>
          <w:b/>
          <w:bCs/>
          <w:sz w:val="22"/>
          <w:szCs w:val="22"/>
          <w:lang w:val="es-ES" w:eastAsia="en-US"/>
        </w:rPr>
        <w:t xml:space="preserve"> </w:t>
      </w:r>
      <w:r w:rsidRPr="0039637B">
        <w:rPr>
          <w:rFonts w:eastAsiaTheme="minorHAnsi" w:cs="Arial"/>
          <w:bCs/>
          <w:szCs w:val="24"/>
          <w:lang w:val="es-ES" w:eastAsia="en-US"/>
        </w:rPr>
        <w:t>€</w:t>
      </w:r>
      <w:r w:rsidRPr="0039637B">
        <w:rPr>
          <w:rFonts w:ascii="Optima" w:eastAsiaTheme="minorHAnsi" w:hAnsi="Optima" w:cs="Helvetica-Bold"/>
          <w:bCs/>
          <w:szCs w:val="24"/>
          <w:lang w:val="es-ES" w:eastAsia="en-US"/>
        </w:rPr>
        <w:t xml:space="preserve"> e IGIC de </w:t>
      </w:r>
      <w:r w:rsidRPr="0039637B">
        <w:rPr>
          <w:rFonts w:ascii="Optima" w:eastAsiaTheme="minorHAnsi" w:hAnsi="Optima" w:cs="Calibri-Bold"/>
          <w:bCs/>
          <w:szCs w:val="24"/>
          <w:lang w:val="es-ES" w:eastAsia="en-US"/>
        </w:rPr>
        <w:t>33.037,41</w:t>
      </w:r>
      <w:r w:rsidRPr="0039637B">
        <w:rPr>
          <w:rFonts w:ascii="Calibri-Bold" w:eastAsiaTheme="minorHAnsi" w:hAnsi="Calibri-Bold" w:cs="Calibri-Bold"/>
          <w:b/>
          <w:bCs/>
          <w:sz w:val="22"/>
          <w:szCs w:val="22"/>
          <w:lang w:val="es-ES" w:eastAsia="en-US"/>
        </w:rPr>
        <w:t xml:space="preserve"> </w:t>
      </w:r>
      <w:r w:rsidRPr="0039637B">
        <w:rPr>
          <w:rFonts w:eastAsiaTheme="minorHAnsi" w:cs="Arial"/>
          <w:bCs/>
          <w:szCs w:val="24"/>
          <w:lang w:val="es-ES" w:eastAsia="en-US"/>
        </w:rPr>
        <w:t>€</w:t>
      </w:r>
      <w:r w:rsidRPr="0039637B">
        <w:rPr>
          <w:rFonts w:ascii="Optima" w:eastAsiaTheme="minorHAnsi" w:hAnsi="Optima" w:cs="Helvetica-Bold"/>
          <w:bCs/>
          <w:szCs w:val="24"/>
          <w:lang w:val="es-ES" w:eastAsia="en-US"/>
        </w:rPr>
        <w:t xml:space="preserve">. </w:t>
      </w:r>
      <w:r w:rsidRPr="0039637B">
        <w:rPr>
          <w:rFonts w:ascii="Optima" w:eastAsiaTheme="minorHAnsi" w:hAnsi="Optima" w:cs="Arial"/>
          <w:bCs/>
          <w:szCs w:val="24"/>
          <w:lang w:val="es-ES" w:eastAsia="en-US"/>
        </w:rPr>
        <w:t>Tramitación ordinaria.</w:t>
      </w:r>
      <w:r w:rsidRPr="0039637B">
        <w:rPr>
          <w:rFonts w:ascii="Optima" w:eastAsiaTheme="minorHAnsi" w:hAnsi="Optima" w:cs="Helvetica-Bold"/>
          <w:bCs/>
          <w:szCs w:val="24"/>
          <w:lang w:val="es-ES" w:eastAsia="en-US"/>
        </w:rPr>
        <w:t xml:space="preserve"> Plazo de ejecución 4 meses</w:t>
      </w:r>
      <w:r w:rsidRPr="0039637B">
        <w:rPr>
          <w:rFonts w:ascii="Optima" w:eastAsiaTheme="minorHAnsi" w:hAnsi="Optima" w:cs="Helvetica"/>
          <w:szCs w:val="24"/>
          <w:lang w:val="es-ES" w:eastAsia="en-US"/>
        </w:rPr>
        <w:t xml:space="preserve">. </w:t>
      </w:r>
      <w:r w:rsidRPr="0039637B">
        <w:rPr>
          <w:rFonts w:ascii="Optima" w:eastAsiaTheme="minorHAnsi" w:hAnsi="Optima" w:cs="Helvetica"/>
          <w:b/>
          <w:szCs w:val="24"/>
          <w:u w:val="single"/>
          <w:lang w:val="es-ES" w:eastAsia="en-US"/>
        </w:rPr>
        <w:t>Servicio de Cultura.</w:t>
      </w:r>
    </w:p>
    <w:p w:rsidR="006C4414" w:rsidRDefault="006C4414" w:rsidP="006C4414">
      <w:pPr>
        <w:spacing w:after="160" w:line="259" w:lineRule="auto"/>
        <w:contextualSpacing/>
        <w:jc w:val="both"/>
        <w:rPr>
          <w:rFonts w:ascii="Optima" w:eastAsiaTheme="minorHAnsi" w:hAnsi="Optima" w:cstheme="minorBidi"/>
          <w:szCs w:val="24"/>
          <w:lang w:val="es-ES" w:eastAsia="en-US"/>
        </w:rPr>
      </w:pPr>
    </w:p>
    <w:p w:rsidR="006C4414" w:rsidRPr="00D55238" w:rsidRDefault="006C4414" w:rsidP="006C4414">
      <w:pPr>
        <w:ind w:firstLine="708"/>
        <w:jc w:val="both"/>
        <w:rPr>
          <w:rFonts w:ascii="Optima" w:hAnsi="Optima" w:cs="Arial"/>
          <w:szCs w:val="24"/>
        </w:rPr>
      </w:pPr>
      <w:r>
        <w:rPr>
          <w:rFonts w:ascii="Optima" w:hAnsi="Optima" w:cs="Arial"/>
          <w:szCs w:val="24"/>
        </w:rPr>
        <w:t xml:space="preserve">En la reunión de la Mesa de Contratación celebrada el </w:t>
      </w:r>
      <w:r w:rsidR="00AA4DB9">
        <w:rPr>
          <w:rFonts w:ascii="Optima" w:hAnsi="Optima" w:cs="Arial"/>
          <w:b/>
          <w:bCs/>
          <w:szCs w:val="24"/>
        </w:rPr>
        <w:t>13</w:t>
      </w:r>
      <w:r w:rsidRPr="00F76B6A">
        <w:rPr>
          <w:rFonts w:ascii="Optima" w:hAnsi="Optima" w:cs="Arial"/>
          <w:b/>
          <w:bCs/>
          <w:szCs w:val="24"/>
        </w:rPr>
        <w:t xml:space="preserve"> de </w:t>
      </w:r>
      <w:r w:rsidR="00AA4DB9">
        <w:rPr>
          <w:rFonts w:ascii="Optima" w:hAnsi="Optima" w:cs="Arial"/>
          <w:b/>
          <w:bCs/>
          <w:szCs w:val="24"/>
        </w:rPr>
        <w:t>jul</w:t>
      </w:r>
      <w:r>
        <w:rPr>
          <w:rFonts w:ascii="Optima" w:hAnsi="Optima" w:cs="Arial"/>
          <w:b/>
          <w:bCs/>
          <w:szCs w:val="24"/>
        </w:rPr>
        <w:t>io</w:t>
      </w:r>
      <w:r w:rsidRPr="00F76B6A">
        <w:rPr>
          <w:rFonts w:ascii="Optima" w:hAnsi="Optima" w:cs="Arial"/>
          <w:b/>
          <w:bCs/>
          <w:szCs w:val="24"/>
        </w:rPr>
        <w:t xml:space="preserve"> de </w:t>
      </w:r>
      <w:r>
        <w:rPr>
          <w:rFonts w:ascii="Optima" w:hAnsi="Optima" w:cs="Arial"/>
          <w:b/>
          <w:bCs/>
          <w:szCs w:val="24"/>
        </w:rPr>
        <w:t>2022</w:t>
      </w:r>
      <w:r w:rsidRPr="00274B73">
        <w:rPr>
          <w:rFonts w:ascii="Optima" w:hAnsi="Optima" w:cs="Arial"/>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w:t>
      </w:r>
      <w:r w:rsidR="00AA4DB9">
        <w:rPr>
          <w:rFonts w:ascii="Optima" w:hAnsi="Optima" w:cs="Arial"/>
          <w:szCs w:val="24"/>
        </w:rPr>
        <w:t>en los términos indicados en el acta de la referida sesión</w:t>
      </w:r>
      <w:r>
        <w:rPr>
          <w:rFonts w:ascii="Optima" w:hAnsi="Optima" w:cs="Arial"/>
          <w:szCs w:val="24"/>
        </w:rPr>
        <w:t xml:space="preserve">, </w:t>
      </w:r>
      <w:r w:rsidRPr="00D55238">
        <w:rPr>
          <w:rFonts w:ascii="Optima" w:hAnsi="Optima" w:cs="Arial"/>
          <w:szCs w:val="24"/>
        </w:rPr>
        <w:t>requiriéndole para ello la documentación contenida en el artículo 150.2 LCSP.</w:t>
      </w:r>
      <w:r>
        <w:rPr>
          <w:rFonts w:ascii="Optima" w:hAnsi="Optima" w:cs="Arial"/>
          <w:szCs w:val="24"/>
        </w:rPr>
        <w:t xml:space="preserve"> </w:t>
      </w:r>
      <w:r w:rsidRPr="00E645FD">
        <w:rPr>
          <w:rFonts w:ascii="Optima" w:hAnsi="Optima" w:cs="Arial"/>
          <w:szCs w:val="24"/>
        </w:rPr>
        <w:t xml:space="preserve">Dado que el plazo </w:t>
      </w:r>
      <w:r>
        <w:rPr>
          <w:rFonts w:ascii="Optima" w:hAnsi="Optima" w:cs="Arial"/>
          <w:szCs w:val="24"/>
        </w:rPr>
        <w:t xml:space="preserve">de presentación de la citada documentación </w:t>
      </w:r>
      <w:r w:rsidRPr="00E645FD">
        <w:rPr>
          <w:rFonts w:ascii="Optima" w:hAnsi="Optima" w:cs="Arial"/>
          <w:szCs w:val="24"/>
        </w:rPr>
        <w:t xml:space="preserve">finaliza el </w:t>
      </w:r>
      <w:r>
        <w:rPr>
          <w:rFonts w:ascii="Optima" w:hAnsi="Optima" w:cs="Arial"/>
          <w:szCs w:val="24"/>
        </w:rPr>
        <w:t>01</w:t>
      </w:r>
      <w:r w:rsidRPr="00E645FD">
        <w:rPr>
          <w:rFonts w:ascii="Optima" w:hAnsi="Optima" w:cs="Arial"/>
          <w:szCs w:val="24"/>
        </w:rPr>
        <w:t xml:space="preserve"> de </w:t>
      </w:r>
      <w:r>
        <w:rPr>
          <w:rFonts w:ascii="Optima" w:hAnsi="Optima" w:cs="Arial"/>
          <w:szCs w:val="24"/>
        </w:rPr>
        <w:t>agosto</w:t>
      </w:r>
      <w:r w:rsidRPr="00E645FD">
        <w:rPr>
          <w:rFonts w:ascii="Optima" w:hAnsi="Optima" w:cs="Arial"/>
          <w:szCs w:val="24"/>
        </w:rPr>
        <w:t xml:space="preserve"> de 2022, el expediente queda sobre la Mesa </w:t>
      </w:r>
      <w:r>
        <w:rPr>
          <w:rFonts w:ascii="Optima" w:hAnsi="Optima" w:cs="Arial"/>
          <w:szCs w:val="24"/>
        </w:rPr>
        <w:t xml:space="preserve">al </w:t>
      </w:r>
      <w:r w:rsidR="00AA4DB9">
        <w:rPr>
          <w:rFonts w:ascii="Optima" w:hAnsi="Optima" w:cs="Arial"/>
          <w:szCs w:val="24"/>
        </w:rPr>
        <w:t xml:space="preserve">encontrarse algunas licitadoras en plazo para aportar la documentación. </w:t>
      </w:r>
      <w:r w:rsidRPr="00E645FD">
        <w:rPr>
          <w:rFonts w:ascii="Optima" w:hAnsi="Optima" w:cs="Arial"/>
          <w:szCs w:val="24"/>
        </w:rPr>
        <w:t xml:space="preserve"> </w:t>
      </w:r>
    </w:p>
    <w:p w:rsidR="006C4414" w:rsidRDefault="006C4414" w:rsidP="006C4414">
      <w:pPr>
        <w:spacing w:after="160" w:line="259" w:lineRule="auto"/>
        <w:contextualSpacing/>
        <w:jc w:val="both"/>
        <w:rPr>
          <w:rFonts w:ascii="Optima" w:eastAsiaTheme="minorHAnsi" w:hAnsi="Optima" w:cstheme="minorBidi"/>
          <w:szCs w:val="24"/>
          <w:lang w:val="es-ES" w:eastAsia="en-US"/>
        </w:rPr>
      </w:pPr>
    </w:p>
    <w:p w:rsidR="008A2439" w:rsidRPr="005C338B" w:rsidRDefault="008A2439" w:rsidP="006C4414">
      <w:pPr>
        <w:spacing w:after="160" w:line="259" w:lineRule="auto"/>
        <w:contextualSpacing/>
        <w:jc w:val="both"/>
        <w:rPr>
          <w:rFonts w:ascii="Optima" w:eastAsiaTheme="minorHAnsi" w:hAnsi="Optima" w:cstheme="minorBidi"/>
          <w:szCs w:val="24"/>
          <w:lang w:val="es-ES" w:eastAsia="en-US"/>
        </w:rPr>
      </w:pPr>
    </w:p>
    <w:p w:rsidR="00B846CC" w:rsidRPr="0002031C" w:rsidRDefault="00B846CC" w:rsidP="00B846CC">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680FF5">
        <w:rPr>
          <w:rFonts w:ascii="Optima" w:eastAsiaTheme="minorHAnsi" w:hAnsi="Optima" w:cs="Arial"/>
          <w:b/>
          <w:color w:val="000000" w:themeColor="text1"/>
          <w:szCs w:val="24"/>
          <w:lang w:val="es-ES" w:eastAsia="en-US"/>
        </w:rPr>
        <w:t xml:space="preserve">XP1507/2021/OP </w:t>
      </w:r>
      <w:r w:rsidRPr="00680FF5">
        <w:rPr>
          <w:rFonts w:ascii="Optima" w:eastAsiaTheme="minorHAnsi" w:hAnsi="Optima" w:cstheme="minorBidi"/>
          <w:szCs w:val="24"/>
          <w:lang w:val="es-ES" w:eastAsia="en-US"/>
        </w:rPr>
        <w:t>Procedimiento abierto varios criterios sujetos a juicio de valor:</w:t>
      </w:r>
      <w:r w:rsidRPr="00680FF5">
        <w:rPr>
          <w:rFonts w:ascii="Optima" w:eastAsiaTheme="minorHAnsi" w:hAnsi="Optima" w:cstheme="minorBidi"/>
          <w:b/>
          <w:szCs w:val="24"/>
          <w:lang w:val="es-ES" w:eastAsia="en-US"/>
        </w:rPr>
        <w:t xml:space="preserve"> </w:t>
      </w:r>
      <w:r w:rsidRPr="00680FF5">
        <w:rPr>
          <w:rFonts w:ascii="Optima" w:eastAsiaTheme="minorHAnsi" w:hAnsi="Optima" w:cstheme="minorBidi"/>
          <w:b/>
          <w:i/>
          <w:szCs w:val="24"/>
          <w:u w:val="single"/>
          <w:lang w:val="es-ES" w:eastAsia="en-US"/>
        </w:rPr>
        <w:t>“Proyecto para la sustitución de la barandilla en el Paseo del Atlante, T. M. Las Palmas de Gran Canaria.”</w:t>
      </w:r>
      <w:r w:rsidRPr="00680FF5">
        <w:rPr>
          <w:rFonts w:ascii="Optima" w:eastAsiaTheme="minorHAnsi" w:hAnsi="Optima" w:cstheme="minorBidi"/>
          <w:szCs w:val="24"/>
          <w:lang w:val="es-ES" w:eastAsia="en-US"/>
        </w:rPr>
        <w:t xml:space="preserve">  Importe neto de la licitación </w:t>
      </w:r>
      <w:r w:rsidRPr="00680FF5">
        <w:rPr>
          <w:rFonts w:ascii="Optima" w:eastAsiaTheme="minorHAnsi" w:hAnsi="Optima" w:cs="Optima-Bold"/>
          <w:bCs/>
          <w:szCs w:val="24"/>
          <w:lang w:val="es-ES" w:eastAsia="en-US"/>
        </w:rPr>
        <w:t xml:space="preserve">568.840,59 </w:t>
      </w:r>
      <w:r w:rsidRPr="00680FF5">
        <w:rPr>
          <w:rFonts w:ascii="Optima" w:eastAsiaTheme="minorHAnsi" w:hAnsi="Optima" w:cs="Arial"/>
          <w:bCs/>
          <w:szCs w:val="24"/>
          <w:lang w:val="es-ES" w:eastAsia="en-US"/>
        </w:rPr>
        <w:t>€</w:t>
      </w:r>
      <w:r w:rsidRPr="00680FF5">
        <w:rPr>
          <w:rFonts w:ascii="Optima" w:eastAsiaTheme="minorHAnsi" w:hAnsi="Optima" w:cs="Helvetica-Bold"/>
          <w:bCs/>
          <w:szCs w:val="24"/>
          <w:lang w:val="es-ES" w:eastAsia="en-US"/>
        </w:rPr>
        <w:t xml:space="preserve"> e IGIC de </w:t>
      </w:r>
      <w:r w:rsidRPr="00680FF5">
        <w:rPr>
          <w:rFonts w:ascii="Optima" w:eastAsiaTheme="minorHAnsi" w:hAnsi="Optima" w:cs="Optima-Bold"/>
          <w:bCs/>
          <w:szCs w:val="24"/>
          <w:lang w:val="es-ES" w:eastAsia="en-US"/>
        </w:rPr>
        <w:t xml:space="preserve">41.078,84 </w:t>
      </w:r>
      <w:r w:rsidRPr="00680FF5">
        <w:rPr>
          <w:rFonts w:ascii="Optima" w:eastAsiaTheme="minorHAnsi" w:hAnsi="Optima" w:cs="Arial"/>
          <w:bCs/>
          <w:szCs w:val="24"/>
          <w:lang w:val="es-ES" w:eastAsia="en-US"/>
        </w:rPr>
        <w:t>€</w:t>
      </w:r>
      <w:r w:rsidRPr="00680FF5">
        <w:rPr>
          <w:rFonts w:ascii="Optima" w:eastAsiaTheme="minorHAnsi" w:hAnsi="Optima" w:cs="Helvetica-Bold"/>
          <w:bCs/>
          <w:szCs w:val="24"/>
          <w:lang w:val="es-ES" w:eastAsia="en-US"/>
        </w:rPr>
        <w:t xml:space="preserve"> </w:t>
      </w:r>
      <w:r w:rsidRPr="00680FF5">
        <w:rPr>
          <w:rFonts w:ascii="Optima" w:eastAsiaTheme="minorHAnsi" w:hAnsi="Optima" w:cs="Arial"/>
          <w:bCs/>
          <w:szCs w:val="24"/>
          <w:lang w:val="es-ES" w:eastAsia="en-US"/>
        </w:rPr>
        <w:t>Tramitación ordinaria.</w:t>
      </w:r>
      <w:r w:rsidRPr="00680FF5">
        <w:rPr>
          <w:rFonts w:ascii="Optima" w:eastAsiaTheme="minorHAnsi" w:hAnsi="Optima" w:cs="Helvetica-Bold"/>
          <w:bCs/>
          <w:szCs w:val="24"/>
          <w:lang w:val="es-ES" w:eastAsia="en-US"/>
        </w:rPr>
        <w:t xml:space="preserve"> Plazo de ejecución 4 meses</w:t>
      </w:r>
      <w:r w:rsidRPr="00680FF5">
        <w:rPr>
          <w:rFonts w:ascii="Optima" w:eastAsiaTheme="minorHAnsi" w:hAnsi="Optima" w:cs="Helvetica"/>
          <w:szCs w:val="24"/>
          <w:lang w:val="es-ES" w:eastAsia="en-US"/>
        </w:rPr>
        <w:t xml:space="preserve">. </w:t>
      </w:r>
      <w:r w:rsidRPr="00680FF5">
        <w:rPr>
          <w:rFonts w:ascii="Optima" w:eastAsiaTheme="minorHAnsi" w:hAnsi="Optima" w:cs="Helvetica"/>
          <w:b/>
          <w:szCs w:val="24"/>
          <w:u w:val="single"/>
          <w:lang w:val="es-ES" w:eastAsia="en-US"/>
        </w:rPr>
        <w:t>Servicio Administrativo de Obras Públicas e Infraestructuras.</w:t>
      </w:r>
    </w:p>
    <w:p w:rsidR="00CA3DD4" w:rsidRDefault="00CA3DD4" w:rsidP="00B846CC">
      <w:pPr>
        <w:jc w:val="both"/>
        <w:rPr>
          <w:rFonts w:ascii="Optima" w:hAnsi="Optima" w:cs="Arial"/>
          <w:szCs w:val="24"/>
        </w:rPr>
      </w:pPr>
    </w:p>
    <w:p w:rsidR="00CA3DD4" w:rsidRPr="00D55238" w:rsidRDefault="00CA3DD4" w:rsidP="00CA3DD4">
      <w:pPr>
        <w:ind w:firstLine="708"/>
        <w:jc w:val="both"/>
        <w:rPr>
          <w:rFonts w:ascii="Optima" w:hAnsi="Optima" w:cs="Arial"/>
          <w:szCs w:val="24"/>
        </w:rPr>
      </w:pPr>
      <w:r>
        <w:rPr>
          <w:rFonts w:ascii="Optima" w:hAnsi="Optima" w:cs="Arial"/>
          <w:szCs w:val="24"/>
        </w:rPr>
        <w:t xml:space="preserve">En la reunión de la Mesa de Contratación celebrada el </w:t>
      </w:r>
      <w:r w:rsidR="00A101D7">
        <w:rPr>
          <w:rFonts w:ascii="Optima" w:hAnsi="Optima" w:cs="Arial"/>
          <w:b/>
          <w:bCs/>
          <w:szCs w:val="24"/>
        </w:rPr>
        <w:t>13</w:t>
      </w:r>
      <w:r w:rsidRPr="00F76B6A">
        <w:rPr>
          <w:rFonts w:ascii="Optima" w:hAnsi="Optima" w:cs="Arial"/>
          <w:b/>
          <w:bCs/>
          <w:szCs w:val="24"/>
        </w:rPr>
        <w:t xml:space="preserve"> de </w:t>
      </w:r>
      <w:r w:rsidR="00A101D7">
        <w:rPr>
          <w:rFonts w:ascii="Optima" w:hAnsi="Optima" w:cs="Arial"/>
          <w:b/>
          <w:bCs/>
          <w:szCs w:val="24"/>
        </w:rPr>
        <w:t>jul</w:t>
      </w:r>
      <w:r>
        <w:rPr>
          <w:rFonts w:ascii="Optima" w:hAnsi="Optima" w:cs="Arial"/>
          <w:b/>
          <w:bCs/>
          <w:szCs w:val="24"/>
        </w:rPr>
        <w:t>io</w:t>
      </w:r>
      <w:r w:rsidRPr="00F76B6A">
        <w:rPr>
          <w:rFonts w:ascii="Optima" w:hAnsi="Optima" w:cs="Arial"/>
          <w:b/>
          <w:bCs/>
          <w:szCs w:val="24"/>
        </w:rPr>
        <w:t xml:space="preserve"> de </w:t>
      </w:r>
      <w:r>
        <w:rPr>
          <w:rFonts w:ascii="Optima" w:hAnsi="Optima" w:cs="Arial"/>
          <w:b/>
          <w:bCs/>
          <w:szCs w:val="24"/>
        </w:rPr>
        <w:t>2022</w:t>
      </w:r>
      <w:r w:rsidRPr="00274B73">
        <w:rPr>
          <w:rFonts w:ascii="Optima" w:hAnsi="Optima" w:cs="Arial"/>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a </w:t>
      </w:r>
      <w:r w:rsidR="00721266">
        <w:rPr>
          <w:rFonts w:ascii="Optima" w:hAnsi="Optima" w:cs="Arial"/>
          <w:szCs w:val="24"/>
        </w:rPr>
        <w:t>la</w:t>
      </w:r>
      <w:r w:rsidRPr="00A918BD">
        <w:rPr>
          <w:rFonts w:ascii="Optima" w:hAnsi="Optima" w:cs="Arial"/>
          <w:szCs w:val="24"/>
        </w:rPr>
        <w:t xml:space="preserve"> </w:t>
      </w:r>
      <w:r w:rsidR="00721266" w:rsidRPr="00A918BD">
        <w:rPr>
          <w:rFonts w:ascii="Optima" w:hAnsi="Optima" w:cs="Arial"/>
          <w:b/>
          <w:szCs w:val="24"/>
        </w:rPr>
        <w:t xml:space="preserve">UTE INSAE-TR CONSTRUYA TEMP-00107 </w:t>
      </w:r>
      <w:r w:rsidRPr="00A918BD">
        <w:rPr>
          <w:rFonts w:ascii="Optima" w:hAnsi="Optima" w:cs="Arial"/>
          <w:b/>
          <w:szCs w:val="24"/>
        </w:rPr>
        <w:t xml:space="preserve">con NIF </w:t>
      </w:r>
      <w:r w:rsidR="00721266" w:rsidRPr="00A918BD">
        <w:rPr>
          <w:rFonts w:ascii="Optima" w:hAnsi="Optima" w:cs="Arial"/>
          <w:b/>
          <w:szCs w:val="24"/>
        </w:rPr>
        <w:t>PENDIENTE DE CONSTITUIR</w:t>
      </w:r>
      <w:r>
        <w:rPr>
          <w:rFonts w:ascii="Optima" w:hAnsi="Optima" w:cs="Arial"/>
          <w:szCs w:val="24"/>
        </w:rPr>
        <w:t xml:space="preserve">, </w:t>
      </w:r>
      <w:r w:rsidRPr="00D55238">
        <w:rPr>
          <w:rFonts w:ascii="Optima" w:hAnsi="Optima" w:cs="Arial"/>
          <w:szCs w:val="24"/>
        </w:rPr>
        <w:t>requiriéndole para ello la documentación contenida en el artículo 150.2 LCSP.</w:t>
      </w:r>
      <w:r>
        <w:rPr>
          <w:rFonts w:ascii="Optima" w:hAnsi="Optima" w:cs="Arial"/>
          <w:szCs w:val="24"/>
        </w:rPr>
        <w:t xml:space="preserve"> </w:t>
      </w:r>
      <w:r w:rsidRPr="00E645FD">
        <w:rPr>
          <w:rFonts w:ascii="Optima" w:hAnsi="Optima" w:cs="Arial"/>
          <w:szCs w:val="24"/>
        </w:rPr>
        <w:t xml:space="preserve">Dado que el plazo </w:t>
      </w:r>
      <w:r>
        <w:rPr>
          <w:rFonts w:ascii="Optima" w:hAnsi="Optima" w:cs="Arial"/>
          <w:szCs w:val="24"/>
        </w:rPr>
        <w:t xml:space="preserve">de presentación de la citada documentación </w:t>
      </w:r>
      <w:r w:rsidRPr="00E645FD">
        <w:rPr>
          <w:rFonts w:ascii="Optima" w:hAnsi="Optima" w:cs="Arial"/>
          <w:szCs w:val="24"/>
        </w:rPr>
        <w:t xml:space="preserve">finaliza el </w:t>
      </w:r>
      <w:r>
        <w:rPr>
          <w:rFonts w:ascii="Optima" w:hAnsi="Optima" w:cs="Arial"/>
          <w:szCs w:val="24"/>
        </w:rPr>
        <w:t>01</w:t>
      </w:r>
      <w:r w:rsidRPr="00E645FD">
        <w:rPr>
          <w:rFonts w:ascii="Optima" w:hAnsi="Optima" w:cs="Arial"/>
          <w:szCs w:val="24"/>
        </w:rPr>
        <w:t xml:space="preserve"> de </w:t>
      </w:r>
      <w:r>
        <w:rPr>
          <w:rFonts w:ascii="Optima" w:hAnsi="Optima" w:cs="Arial"/>
          <w:szCs w:val="24"/>
        </w:rPr>
        <w:t>agosto</w:t>
      </w:r>
      <w:r w:rsidRPr="00E645FD">
        <w:rPr>
          <w:rFonts w:ascii="Optima" w:hAnsi="Optima" w:cs="Arial"/>
          <w:szCs w:val="24"/>
        </w:rPr>
        <w:t xml:space="preserve"> de 2022, el expediente queda sobre la Mesa </w:t>
      </w:r>
      <w:r>
        <w:rPr>
          <w:rFonts w:ascii="Optima" w:hAnsi="Optima" w:cs="Arial"/>
          <w:szCs w:val="24"/>
        </w:rPr>
        <w:t>al no haber atendido la licitadora el requerimiento hasta la fecha</w:t>
      </w:r>
      <w:r w:rsidRPr="00E645FD">
        <w:rPr>
          <w:rFonts w:ascii="Optima" w:hAnsi="Optima" w:cs="Arial"/>
          <w:szCs w:val="24"/>
        </w:rPr>
        <w:t xml:space="preserve">. </w:t>
      </w:r>
    </w:p>
    <w:p w:rsidR="00CA3DD4" w:rsidRDefault="00CA3DD4" w:rsidP="000F4A50">
      <w:pPr>
        <w:jc w:val="both"/>
        <w:rPr>
          <w:rFonts w:ascii="Optima" w:hAnsi="Optima" w:cs="Arial"/>
          <w:b/>
          <w:sz w:val="22"/>
          <w:szCs w:val="22"/>
          <w:lang w:val="es-ES"/>
        </w:rPr>
      </w:pPr>
    </w:p>
    <w:p w:rsidR="00B846CC" w:rsidRPr="00DF5052" w:rsidRDefault="00B846CC" w:rsidP="00B846CC">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 w:val="28"/>
          <w:szCs w:val="24"/>
          <w:u w:val="single"/>
        </w:rPr>
      </w:pPr>
      <w:r w:rsidRPr="00DF5052">
        <w:rPr>
          <w:rFonts w:ascii="Optima" w:hAnsi="Optima" w:cs="Arial"/>
          <w:b/>
          <w:color w:val="000000"/>
          <w:sz w:val="28"/>
          <w:szCs w:val="24"/>
        </w:rPr>
        <w:t xml:space="preserve">6.3- </w:t>
      </w:r>
      <w:r w:rsidRPr="00DF5052">
        <w:rPr>
          <w:rFonts w:ascii="Optima" w:hAnsi="Optima" w:cs="Arial"/>
          <w:b/>
          <w:color w:val="000000"/>
          <w:sz w:val="28"/>
          <w:szCs w:val="24"/>
          <w:u w:val="single"/>
        </w:rPr>
        <w:t xml:space="preserve">SIMPLIFICADO ABREVIADO CON MESA: </w:t>
      </w:r>
    </w:p>
    <w:p w:rsidR="00B846CC" w:rsidRDefault="00B846CC" w:rsidP="000F4A50">
      <w:pPr>
        <w:jc w:val="both"/>
        <w:rPr>
          <w:rFonts w:ascii="Optima" w:hAnsi="Optima" w:cs="Arial"/>
          <w:b/>
          <w:sz w:val="22"/>
          <w:szCs w:val="22"/>
          <w:lang w:val="es-ES"/>
        </w:rPr>
      </w:pPr>
    </w:p>
    <w:p w:rsidR="00B846CC" w:rsidRPr="00C80326" w:rsidRDefault="00B846CC" w:rsidP="00B846CC">
      <w:pPr>
        <w:ind w:left="708"/>
        <w:jc w:val="both"/>
        <w:rPr>
          <w:rFonts w:ascii="Optima" w:hAnsi="Optima" w:cs="Arial"/>
          <w:bCs/>
          <w:color w:val="000000"/>
          <w:szCs w:val="24"/>
          <w:lang w:val="es-ES"/>
        </w:rPr>
      </w:pPr>
      <w:r w:rsidRPr="00C80326">
        <w:rPr>
          <w:rFonts w:ascii="Optima" w:hAnsi="Optima" w:cs="Arial"/>
          <w:b/>
          <w:bCs/>
          <w:color w:val="000000"/>
          <w:szCs w:val="24"/>
          <w:lang w:val="es-ES"/>
        </w:rPr>
        <w:t>6.3.3 Análisis de la documentación requerida y garantía definitiva del propuesto adjudicatario y, en su caso, toma de conocimiento del informe técnico</w:t>
      </w:r>
      <w:r w:rsidRPr="00C80326">
        <w:rPr>
          <w:rFonts w:ascii="Optima" w:hAnsi="Optima" w:cs="Arial"/>
          <w:bCs/>
          <w:color w:val="000000"/>
          <w:szCs w:val="24"/>
          <w:lang w:val="es-ES"/>
        </w:rPr>
        <w:t>.</w:t>
      </w:r>
    </w:p>
    <w:p w:rsidR="00B846CC" w:rsidRPr="00C80326" w:rsidRDefault="00B846CC" w:rsidP="00B846CC">
      <w:pPr>
        <w:ind w:left="708"/>
        <w:jc w:val="both"/>
        <w:rPr>
          <w:rFonts w:ascii="Optima" w:hAnsi="Optima" w:cs="Arial"/>
          <w:bCs/>
          <w:color w:val="000000"/>
          <w:szCs w:val="24"/>
          <w:lang w:val="es-ES"/>
        </w:rPr>
      </w:pPr>
    </w:p>
    <w:p w:rsidR="00B846CC" w:rsidRPr="00C80326" w:rsidRDefault="00B846CC" w:rsidP="00B846CC">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C80326">
        <w:rPr>
          <w:rFonts w:ascii="Optima" w:eastAsiaTheme="minorHAnsi" w:hAnsi="Optima" w:cs="Arial"/>
          <w:b/>
          <w:color w:val="000000" w:themeColor="text1"/>
          <w:szCs w:val="24"/>
          <w:lang w:val="es-ES" w:eastAsia="en-US"/>
        </w:rPr>
        <w:lastRenderedPageBreak/>
        <w:t xml:space="preserve">XP0359/2022/MCI </w:t>
      </w:r>
      <w:r w:rsidRPr="00C80326">
        <w:rPr>
          <w:rFonts w:ascii="Optima" w:eastAsiaTheme="minorHAnsi" w:hAnsi="Optima" w:cstheme="minorBidi"/>
          <w:szCs w:val="24"/>
          <w:lang w:val="es-ES" w:eastAsia="en-US"/>
        </w:rPr>
        <w:t xml:space="preserve">Procedimiento abierto súper simplificado con mesa con criterios automáticos: </w:t>
      </w:r>
      <w:r w:rsidRPr="00C80326">
        <w:rPr>
          <w:rFonts w:ascii="Optima" w:eastAsiaTheme="minorHAnsi" w:hAnsi="Optima" w:cstheme="minorBidi"/>
          <w:b/>
          <w:i/>
          <w:szCs w:val="24"/>
          <w:u w:val="single"/>
          <w:lang w:val="es-ES" w:eastAsia="en-US"/>
        </w:rPr>
        <w:t>“Adquisición de los derechos de uso de Smartsheet como herramienta de gestión de proyectos</w:t>
      </w:r>
      <w:r w:rsidRPr="00C80326">
        <w:rPr>
          <w:rFonts w:ascii="Optima" w:eastAsiaTheme="minorHAnsi" w:hAnsi="Optima" w:cstheme="minorBidi"/>
          <w:i/>
          <w:szCs w:val="24"/>
          <w:lang w:val="es-ES" w:eastAsia="en-US"/>
        </w:rPr>
        <w:t>”.</w:t>
      </w:r>
      <w:r w:rsidRPr="00C80326">
        <w:rPr>
          <w:rFonts w:ascii="Optima" w:eastAsiaTheme="minorHAnsi" w:hAnsi="Optima" w:cstheme="minorBidi"/>
          <w:szCs w:val="24"/>
          <w:lang w:val="es-ES" w:eastAsia="en-US"/>
        </w:rPr>
        <w:t xml:space="preserve"> Importe neto de la licitación </w:t>
      </w:r>
      <w:r w:rsidRPr="00C80326">
        <w:rPr>
          <w:rFonts w:ascii="Optima" w:eastAsiaTheme="minorHAnsi" w:hAnsi="Optima" w:cs="Arial-BoldMT"/>
          <w:bCs/>
          <w:szCs w:val="24"/>
          <w:lang w:val="es-ES" w:eastAsia="en-US"/>
        </w:rPr>
        <w:t>25.200,00</w:t>
      </w:r>
      <w:r w:rsidRPr="00C80326">
        <w:rPr>
          <w:rFonts w:ascii="Optima" w:eastAsiaTheme="minorHAnsi" w:hAnsi="Optima" w:cs="Arial-BoldMT"/>
          <w:b/>
          <w:bCs/>
          <w:szCs w:val="24"/>
          <w:lang w:val="es-ES" w:eastAsia="en-US"/>
        </w:rPr>
        <w:t xml:space="preserve"> </w:t>
      </w:r>
      <w:r w:rsidRPr="00C80326">
        <w:rPr>
          <w:rFonts w:ascii="Optima" w:eastAsiaTheme="minorHAnsi" w:hAnsi="Optima" w:cs="Arial"/>
          <w:bCs/>
          <w:szCs w:val="24"/>
          <w:lang w:val="es-ES" w:eastAsia="en-US"/>
        </w:rPr>
        <w:t>€</w:t>
      </w:r>
      <w:r w:rsidRPr="00C80326">
        <w:rPr>
          <w:rFonts w:ascii="Optima" w:eastAsiaTheme="minorHAnsi" w:hAnsi="Optima" w:cs="Helvetica-Bold"/>
          <w:bCs/>
          <w:szCs w:val="24"/>
          <w:lang w:val="es-ES" w:eastAsia="en-US"/>
        </w:rPr>
        <w:t xml:space="preserve"> e IGIC de </w:t>
      </w:r>
      <w:r w:rsidRPr="00C80326">
        <w:rPr>
          <w:rFonts w:ascii="Optima" w:eastAsiaTheme="minorHAnsi" w:hAnsi="Optima" w:cs="Arial-BoldMT"/>
          <w:bCs/>
          <w:szCs w:val="24"/>
          <w:lang w:val="es-ES" w:eastAsia="en-US"/>
        </w:rPr>
        <w:t>1.764,00</w:t>
      </w:r>
      <w:r w:rsidRPr="00C80326">
        <w:rPr>
          <w:rFonts w:ascii="Optima" w:eastAsiaTheme="minorHAnsi" w:hAnsi="Optima" w:cs="Arial"/>
          <w:bCs/>
          <w:szCs w:val="24"/>
          <w:lang w:val="es-ES" w:eastAsia="en-US"/>
        </w:rPr>
        <w:t>€</w:t>
      </w:r>
      <w:r w:rsidRPr="00C80326">
        <w:rPr>
          <w:rFonts w:ascii="Optima" w:eastAsiaTheme="minorHAnsi" w:hAnsi="Optima" w:cs="Helvetica-Bold"/>
          <w:b/>
          <w:bCs/>
          <w:szCs w:val="24"/>
          <w:lang w:val="es-ES" w:eastAsia="en-US"/>
        </w:rPr>
        <w:t xml:space="preserve">. </w:t>
      </w:r>
      <w:r w:rsidRPr="00C80326">
        <w:rPr>
          <w:rFonts w:ascii="Optima" w:eastAsiaTheme="minorHAnsi" w:hAnsi="Optima" w:cs="Arial"/>
          <w:bCs/>
          <w:szCs w:val="24"/>
          <w:lang w:val="es-ES" w:eastAsia="en-US"/>
        </w:rPr>
        <w:t>Tramitación ordinaria.</w:t>
      </w:r>
      <w:r w:rsidRPr="00C80326">
        <w:rPr>
          <w:rFonts w:ascii="Optima" w:eastAsiaTheme="minorHAnsi" w:hAnsi="Optima" w:cs="Helvetica-Bold"/>
          <w:bCs/>
          <w:szCs w:val="24"/>
          <w:lang w:val="es-ES" w:eastAsia="en-US"/>
        </w:rPr>
        <w:t xml:space="preserve"> Plazo de ejecución: 2 años.</w:t>
      </w:r>
      <w:r w:rsidRPr="00C80326">
        <w:rPr>
          <w:rFonts w:ascii="Optima" w:eastAsiaTheme="minorHAnsi" w:hAnsi="Optima" w:cs="Helvetica"/>
          <w:szCs w:val="24"/>
          <w:lang w:val="es-ES" w:eastAsia="en-US"/>
        </w:rPr>
        <w:t xml:space="preserve"> </w:t>
      </w:r>
      <w:r w:rsidRPr="00C80326">
        <w:rPr>
          <w:rFonts w:ascii="Optima" w:eastAsiaTheme="minorHAnsi" w:hAnsi="Optima" w:cs="Helvetica"/>
          <w:b/>
          <w:szCs w:val="24"/>
          <w:u w:val="single"/>
          <w:lang w:val="es-ES" w:eastAsia="en-US"/>
        </w:rPr>
        <w:t>Servicio de Microinformática y Comunicaciones.</w:t>
      </w:r>
    </w:p>
    <w:p w:rsidR="00B846CC" w:rsidRDefault="00B846CC" w:rsidP="00B846CC">
      <w:pPr>
        <w:jc w:val="both"/>
        <w:rPr>
          <w:rFonts w:ascii="Optima" w:hAnsi="Optima" w:cs="Arial"/>
          <w:bCs/>
          <w:szCs w:val="24"/>
          <w:lang w:val="es-ES"/>
        </w:rPr>
      </w:pPr>
    </w:p>
    <w:p w:rsidR="00B846CC" w:rsidRPr="00B03A16" w:rsidRDefault="00B846CC" w:rsidP="000B76D6">
      <w:pPr>
        <w:ind w:firstLine="708"/>
        <w:jc w:val="both"/>
        <w:rPr>
          <w:rFonts w:ascii="Optima" w:hAnsi="Optima" w:cs="Arial"/>
          <w:szCs w:val="24"/>
        </w:rPr>
      </w:pPr>
      <w:r w:rsidRPr="00B03A16">
        <w:rPr>
          <w:rFonts w:ascii="Optima" w:hAnsi="Optima" w:cs="Arial"/>
          <w:szCs w:val="24"/>
        </w:rPr>
        <w:t xml:space="preserve">En la reunión de la Mesa de Contratación celebrada el </w:t>
      </w:r>
      <w:r w:rsidR="00966B58">
        <w:rPr>
          <w:rFonts w:ascii="Optima" w:hAnsi="Optima" w:cs="Arial"/>
          <w:b/>
          <w:bCs/>
          <w:szCs w:val="24"/>
        </w:rPr>
        <w:t>06</w:t>
      </w:r>
      <w:r w:rsidRPr="00B03A16">
        <w:rPr>
          <w:rFonts w:ascii="Optima" w:hAnsi="Optima" w:cs="Arial"/>
          <w:b/>
          <w:bCs/>
          <w:szCs w:val="24"/>
        </w:rPr>
        <w:t xml:space="preserve"> de julio de 2022</w:t>
      </w:r>
      <w:r w:rsidRPr="00B03A16">
        <w:rPr>
          <w:rFonts w:ascii="Optima" w:hAnsi="Optima" w:cs="Arial"/>
          <w:szCs w:val="24"/>
        </w:rPr>
        <w:t xml:space="preserve"> se acordó proponer la adjudicación del contrato de referencia a la licitadora </w:t>
      </w:r>
      <w:r w:rsidR="00F515E4" w:rsidRPr="00F515E4">
        <w:rPr>
          <w:rFonts w:ascii="Optima" w:hAnsi="Optima" w:cs="Arial"/>
          <w:b/>
          <w:bCs/>
          <w:szCs w:val="24"/>
          <w:lang w:val="es-ES"/>
        </w:rPr>
        <w:t>SOFTWAREONE, S.A. con NIF A58282096</w:t>
      </w:r>
      <w:r w:rsidRPr="00B03A16">
        <w:rPr>
          <w:rFonts w:ascii="Optima" w:hAnsi="Optima" w:cs="Arial"/>
          <w:szCs w:val="24"/>
        </w:rPr>
        <w:t xml:space="preserve">, </w:t>
      </w:r>
      <w:r w:rsidRPr="00B03A16">
        <w:rPr>
          <w:rFonts w:ascii="Optima" w:hAnsi="Optima" w:cs="Arial"/>
          <w:b/>
          <w:szCs w:val="24"/>
        </w:rPr>
        <w:t>q</w:t>
      </w:r>
      <w:r w:rsidRPr="00B03A16">
        <w:rPr>
          <w:rFonts w:ascii="Optima" w:hAnsi="Optima" w:cs="Arial"/>
          <w:b/>
          <w:szCs w:val="24"/>
          <w:u w:val="single"/>
        </w:rPr>
        <w:t>ue ha presentado en forma y plazo la documentación requerida</w:t>
      </w:r>
      <w:r w:rsidRPr="00B03A16">
        <w:rPr>
          <w:rFonts w:ascii="Optima" w:hAnsi="Optima" w:cs="Arial"/>
          <w:szCs w:val="24"/>
        </w:rPr>
        <w:t xml:space="preserve"> y detallada en el acta de dicha reunión, por lo que se acuerda continuar con la adjudicación y formalización contractual. </w:t>
      </w:r>
    </w:p>
    <w:p w:rsidR="00B22105" w:rsidRDefault="00B22105" w:rsidP="00BF665B">
      <w:pPr>
        <w:jc w:val="both"/>
        <w:rPr>
          <w:rFonts w:ascii="Optima" w:hAnsi="Optima" w:cs="Arial"/>
          <w:szCs w:val="24"/>
        </w:rPr>
      </w:pPr>
    </w:p>
    <w:p w:rsidR="000B76D6" w:rsidRPr="000B76D6" w:rsidRDefault="000B76D6" w:rsidP="000B76D6">
      <w:pPr>
        <w:pStyle w:val="Prrafodelista"/>
        <w:keepNext/>
        <w:numPr>
          <w:ilvl w:val="0"/>
          <w:numId w:val="36"/>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num" w:pos="1767"/>
        </w:tabs>
        <w:ind w:left="426" w:hanging="426"/>
        <w:jc w:val="both"/>
        <w:outlineLvl w:val="2"/>
        <w:rPr>
          <w:rFonts w:ascii="Optima" w:hAnsi="Optima" w:cs="Arial"/>
          <w:b/>
          <w:sz w:val="28"/>
          <w:szCs w:val="24"/>
          <w:u w:val="single"/>
        </w:rPr>
      </w:pPr>
      <w:r w:rsidRPr="000B76D6">
        <w:rPr>
          <w:rFonts w:ascii="Optima" w:hAnsi="Optima" w:cs="Arial"/>
          <w:b/>
          <w:sz w:val="28"/>
          <w:szCs w:val="24"/>
          <w:u w:val="single"/>
        </w:rPr>
        <w:t>PROCEDIMIENTO ABIERTO ARTÍCULO 156 LCSP</w:t>
      </w:r>
    </w:p>
    <w:p w:rsidR="000B76D6" w:rsidRPr="00DF5052" w:rsidRDefault="000B76D6" w:rsidP="000B76D6">
      <w:pPr>
        <w:jc w:val="both"/>
        <w:rPr>
          <w:rFonts w:ascii="Optima" w:hAnsi="Optima" w:cs="Arial"/>
          <w:color w:val="000000"/>
          <w:sz w:val="28"/>
          <w:szCs w:val="24"/>
        </w:rPr>
      </w:pPr>
    </w:p>
    <w:p w:rsidR="000B76D6" w:rsidRPr="00DF5052" w:rsidRDefault="000B76D6" w:rsidP="000B76D6">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Optima" w:hAnsi="Optima" w:cs="Arial"/>
          <w:b/>
          <w:color w:val="000000"/>
          <w:sz w:val="28"/>
          <w:szCs w:val="24"/>
          <w:u w:val="single"/>
        </w:rPr>
      </w:pPr>
      <w:r w:rsidRPr="00DF5052">
        <w:rPr>
          <w:rFonts w:ascii="Optima" w:hAnsi="Optima" w:cs="Arial"/>
          <w:b/>
          <w:color w:val="000000"/>
          <w:sz w:val="28"/>
          <w:szCs w:val="24"/>
        </w:rPr>
        <w:t xml:space="preserve">5.1- </w:t>
      </w:r>
      <w:r w:rsidRPr="00DF5052">
        <w:rPr>
          <w:rFonts w:ascii="Optima" w:hAnsi="Optima" w:cs="Arial"/>
          <w:b/>
          <w:color w:val="000000"/>
          <w:sz w:val="28"/>
          <w:szCs w:val="24"/>
          <w:u w:val="single"/>
        </w:rPr>
        <w:t>CON CRITERIOS SUJETOS A JUICIO DE VALOR:</w:t>
      </w:r>
    </w:p>
    <w:p w:rsidR="00B846CC" w:rsidRPr="00076509" w:rsidRDefault="00B846CC" w:rsidP="000F4A50">
      <w:pPr>
        <w:jc w:val="both"/>
        <w:rPr>
          <w:rFonts w:ascii="Optima" w:hAnsi="Optima" w:cs="Arial"/>
          <w:b/>
          <w:sz w:val="22"/>
          <w:szCs w:val="22"/>
          <w:lang w:val="es-ES"/>
        </w:rPr>
      </w:pPr>
    </w:p>
    <w:p w:rsidR="000F4A50" w:rsidRPr="00E533CC" w:rsidRDefault="000F4A50" w:rsidP="000F4A50">
      <w:pPr>
        <w:ind w:left="708"/>
        <w:jc w:val="both"/>
        <w:rPr>
          <w:rFonts w:ascii="Optima" w:hAnsi="Optima" w:cs="Arial"/>
          <w:b/>
          <w:szCs w:val="24"/>
        </w:rPr>
      </w:pPr>
      <w:r w:rsidRPr="00E533CC">
        <w:rPr>
          <w:rFonts w:ascii="Optima" w:hAnsi="Optima" w:cs="Arial"/>
          <w:b/>
          <w:szCs w:val="24"/>
        </w:rPr>
        <w:t>5.1.6 Propuesta de Adjudicación.</w:t>
      </w:r>
    </w:p>
    <w:p w:rsidR="00AC3753" w:rsidRDefault="00AC3753" w:rsidP="00E533CC">
      <w:pPr>
        <w:jc w:val="both"/>
        <w:rPr>
          <w:rFonts w:ascii="Optima" w:hAnsi="Optima" w:cs="Arial"/>
          <w:szCs w:val="24"/>
        </w:rPr>
      </w:pPr>
    </w:p>
    <w:p w:rsidR="001C0965" w:rsidRPr="00862373" w:rsidRDefault="001C0965" w:rsidP="00862373">
      <w:pPr>
        <w:ind w:firstLine="709"/>
        <w:jc w:val="both"/>
        <w:rPr>
          <w:rFonts w:ascii="Optima" w:eastAsiaTheme="minorHAnsi" w:hAnsi="Optima" w:cs="Arial"/>
          <w:szCs w:val="24"/>
          <w:lang w:val="es-ES" w:eastAsia="en-US"/>
        </w:rPr>
      </w:pPr>
      <w:r w:rsidRPr="001C0965">
        <w:rPr>
          <w:rFonts w:ascii="Optima" w:eastAsiaTheme="minorHAnsi" w:hAnsi="Optima" w:cs="Arial"/>
          <w:szCs w:val="24"/>
          <w:lang w:val="es-ES" w:eastAsia="en-US"/>
        </w:rPr>
        <w:t xml:space="preserve">-  </w:t>
      </w:r>
      <w:r w:rsidRPr="001C0965">
        <w:rPr>
          <w:rFonts w:ascii="Optima" w:eastAsiaTheme="minorHAnsi" w:hAnsi="Optima" w:cs="Arial"/>
          <w:b/>
          <w:szCs w:val="24"/>
          <w:lang w:val="es-ES" w:eastAsia="en-US"/>
        </w:rPr>
        <w:t>XP1488/2021/MA</w:t>
      </w:r>
      <w:r w:rsidRPr="001C0965">
        <w:rPr>
          <w:rFonts w:ascii="Optima" w:eastAsiaTheme="minorHAnsi" w:hAnsi="Optima" w:cs="Arial"/>
          <w:szCs w:val="24"/>
          <w:lang w:val="es-ES" w:eastAsia="en-US"/>
        </w:rPr>
        <w:t xml:space="preserve"> Procedimiento abierto con criterios sujetos a juicio de valor: </w:t>
      </w:r>
      <w:r w:rsidRPr="001C0965">
        <w:rPr>
          <w:rFonts w:ascii="Optima" w:eastAsiaTheme="minorHAnsi" w:hAnsi="Optima" w:cs="Arial"/>
          <w:b/>
          <w:szCs w:val="24"/>
          <w:u w:val="single"/>
          <w:lang w:val="es-ES" w:eastAsia="en-US"/>
        </w:rPr>
        <w:t>“Servicio de mantenimiento de infraestructuras del Centro de Coordinación Operativa Insular de Gran Canaria (CECOPIN) GC)”.</w:t>
      </w:r>
      <w:r w:rsidRPr="001C0965">
        <w:rPr>
          <w:rFonts w:ascii="Optima" w:eastAsiaTheme="minorHAnsi" w:hAnsi="Optima" w:cs="Arial"/>
          <w:szCs w:val="24"/>
          <w:lang w:val="es-ES" w:eastAsia="en-US"/>
        </w:rPr>
        <w:t xml:space="preserve"> Importe neto de la licitación 314.018,68 € e IGIC de 21.981,31 €. Tramitación ordinaria. Plazo de ejecución 48 meses. </w:t>
      </w:r>
      <w:r w:rsidRPr="001C0965">
        <w:rPr>
          <w:rFonts w:ascii="Optima" w:eastAsiaTheme="minorHAnsi" w:hAnsi="Optima" w:cs="Arial"/>
          <w:szCs w:val="24"/>
          <w:u w:val="single"/>
          <w:lang w:val="es-ES" w:eastAsia="en-US"/>
        </w:rPr>
        <w:t>Servicio de Medio Ambiente.</w:t>
      </w:r>
    </w:p>
    <w:p w:rsidR="001C0965" w:rsidRPr="00076509" w:rsidRDefault="001C0965" w:rsidP="00E533CC">
      <w:pPr>
        <w:jc w:val="both"/>
        <w:rPr>
          <w:rFonts w:ascii="Optima" w:hAnsi="Optima" w:cs="Arial"/>
          <w:b/>
          <w:caps/>
          <w:sz w:val="22"/>
          <w:szCs w:val="22"/>
          <w:u w:val="single"/>
        </w:rPr>
      </w:pPr>
    </w:p>
    <w:p w:rsidR="006201EA" w:rsidRDefault="006201EA" w:rsidP="006201EA">
      <w:pPr>
        <w:autoSpaceDE w:val="0"/>
        <w:autoSpaceDN w:val="0"/>
        <w:adjustRightInd w:val="0"/>
        <w:ind w:firstLine="708"/>
        <w:jc w:val="both"/>
        <w:rPr>
          <w:rFonts w:ascii="Optima" w:hAnsi="Optima" w:cs="TT1C9t00"/>
          <w:szCs w:val="24"/>
          <w:lang w:val="es-ES"/>
        </w:rPr>
      </w:pPr>
      <w:r>
        <w:rPr>
          <w:rFonts w:ascii="Optima" w:hAnsi="Optima" w:cs="TT1C9t00"/>
          <w:szCs w:val="24"/>
          <w:lang w:val="es-ES"/>
        </w:rPr>
        <w:t xml:space="preserve">Con fecha de </w:t>
      </w:r>
      <w:r w:rsidR="00394926">
        <w:rPr>
          <w:rFonts w:ascii="Optima" w:hAnsi="Optima" w:cs="TT1C9t00"/>
          <w:b/>
          <w:szCs w:val="24"/>
          <w:lang w:val="es-ES"/>
        </w:rPr>
        <w:t>13</w:t>
      </w:r>
      <w:r w:rsidRPr="006201EA">
        <w:rPr>
          <w:rFonts w:ascii="Optima" w:hAnsi="Optima" w:cs="TT1C9t00"/>
          <w:b/>
          <w:szCs w:val="24"/>
          <w:lang w:val="es-ES"/>
        </w:rPr>
        <w:t xml:space="preserve"> de junio de 2022</w:t>
      </w:r>
      <w:r>
        <w:rPr>
          <w:rFonts w:ascii="Optima" w:hAnsi="Optima" w:cs="TT1C9t00"/>
          <w:b/>
          <w:szCs w:val="24"/>
          <w:lang w:val="es-ES"/>
        </w:rPr>
        <w:t xml:space="preserve">, </w:t>
      </w:r>
      <w:r>
        <w:rPr>
          <w:rFonts w:ascii="Optima" w:hAnsi="Optima" w:cs="TT1C9t00"/>
          <w:szCs w:val="24"/>
          <w:lang w:val="es-ES"/>
        </w:rPr>
        <w:t xml:space="preserve">se interpone Recurso </w:t>
      </w:r>
      <w:r w:rsidR="00653E27">
        <w:rPr>
          <w:rFonts w:ascii="Optima" w:hAnsi="Optima" w:cs="TT1C9t00"/>
          <w:szCs w:val="24"/>
          <w:lang w:val="es-ES"/>
        </w:rPr>
        <w:t xml:space="preserve">Especial </w:t>
      </w:r>
      <w:r>
        <w:rPr>
          <w:rFonts w:ascii="Optima" w:hAnsi="Optima" w:cs="TT1C9t00"/>
          <w:szCs w:val="24"/>
          <w:lang w:val="es-ES"/>
        </w:rPr>
        <w:t xml:space="preserve">en Materia de Contratación </w:t>
      </w:r>
      <w:r w:rsidR="00394926">
        <w:rPr>
          <w:rFonts w:ascii="Optima" w:hAnsi="Optima" w:cs="TT1C9t00"/>
          <w:szCs w:val="24"/>
          <w:lang w:val="es-ES"/>
        </w:rPr>
        <w:t xml:space="preserve">por el licitador </w:t>
      </w:r>
      <w:r w:rsidR="00614142">
        <w:rPr>
          <w:rFonts w:ascii="Optima" w:hAnsi="Optima" w:cs="TT1C9t00"/>
          <w:szCs w:val="24"/>
          <w:lang w:val="es-ES"/>
        </w:rPr>
        <w:t xml:space="preserve">RIGAZ SERVIRADIO </w:t>
      </w:r>
      <w:r w:rsidR="00394926">
        <w:rPr>
          <w:rFonts w:ascii="Optima" w:hAnsi="Optima" w:cs="TT1C9t00"/>
          <w:szCs w:val="24"/>
          <w:lang w:val="es-ES"/>
        </w:rPr>
        <w:t xml:space="preserve">S.L.U </w:t>
      </w:r>
      <w:r>
        <w:rPr>
          <w:rFonts w:ascii="Optima" w:hAnsi="Optima" w:cs="TT1C9t00"/>
          <w:szCs w:val="24"/>
          <w:lang w:val="es-ES"/>
        </w:rPr>
        <w:t xml:space="preserve">contra el Acuerdo de exclusión de la Mesa de Contratación adoptado en sesión de </w:t>
      </w:r>
      <w:r w:rsidRPr="006201EA">
        <w:rPr>
          <w:rFonts w:ascii="Optima" w:hAnsi="Optima" w:cs="TT1C9t00"/>
          <w:b/>
          <w:szCs w:val="24"/>
          <w:lang w:val="es-ES"/>
        </w:rPr>
        <w:t>18 de mayo de 2022</w:t>
      </w:r>
      <w:r>
        <w:rPr>
          <w:rFonts w:ascii="Optima" w:hAnsi="Optima" w:cs="TT1C9t00"/>
          <w:szCs w:val="24"/>
          <w:lang w:val="es-ES"/>
        </w:rPr>
        <w:t xml:space="preserve">.  </w:t>
      </w:r>
    </w:p>
    <w:p w:rsidR="006201EA" w:rsidRDefault="006201EA" w:rsidP="006201EA">
      <w:pPr>
        <w:autoSpaceDE w:val="0"/>
        <w:autoSpaceDN w:val="0"/>
        <w:adjustRightInd w:val="0"/>
        <w:ind w:firstLine="708"/>
        <w:jc w:val="both"/>
        <w:rPr>
          <w:rFonts w:ascii="Optima" w:hAnsi="Optima" w:cs="TT1C9t00"/>
          <w:szCs w:val="24"/>
          <w:lang w:val="es-ES"/>
        </w:rPr>
      </w:pPr>
    </w:p>
    <w:p w:rsidR="006201EA" w:rsidRDefault="006201EA" w:rsidP="006201EA">
      <w:pPr>
        <w:autoSpaceDE w:val="0"/>
        <w:autoSpaceDN w:val="0"/>
        <w:adjustRightInd w:val="0"/>
        <w:ind w:firstLine="708"/>
        <w:jc w:val="both"/>
        <w:rPr>
          <w:rFonts w:ascii="Optima" w:hAnsi="Optima" w:cs="TT1C9t00"/>
          <w:szCs w:val="24"/>
          <w:lang w:val="es-ES"/>
        </w:rPr>
      </w:pPr>
      <w:r>
        <w:rPr>
          <w:rFonts w:ascii="Optima" w:hAnsi="Optima" w:cs="TT1C9t00"/>
          <w:szCs w:val="24"/>
          <w:lang w:val="es-ES"/>
        </w:rPr>
        <w:t xml:space="preserve">Con fecha de </w:t>
      </w:r>
      <w:r w:rsidRPr="006201EA">
        <w:rPr>
          <w:rFonts w:ascii="Optima" w:hAnsi="Optima" w:cs="TT1C9t00"/>
          <w:b/>
          <w:szCs w:val="24"/>
          <w:lang w:val="es-ES"/>
        </w:rPr>
        <w:t>12 de julio de 2022</w:t>
      </w:r>
      <w:r>
        <w:rPr>
          <w:rFonts w:ascii="Optima" w:hAnsi="Optima" w:cs="TT1C9t00"/>
          <w:szCs w:val="24"/>
          <w:lang w:val="es-ES"/>
        </w:rPr>
        <w:t xml:space="preserve">, </w:t>
      </w:r>
      <w:r w:rsidR="00CD4387">
        <w:rPr>
          <w:rFonts w:ascii="Optima" w:hAnsi="Optima" w:cs="TT1C9t00"/>
          <w:szCs w:val="24"/>
          <w:lang w:val="es-ES"/>
        </w:rPr>
        <w:t xml:space="preserve">el Tribunal Administrativo del Cabildo de Gran Canaria sobre Contratos Públicos </w:t>
      </w:r>
      <w:r w:rsidR="00394926">
        <w:rPr>
          <w:rFonts w:ascii="Optima" w:hAnsi="Optima" w:cs="TT1C9t00"/>
          <w:szCs w:val="24"/>
          <w:lang w:val="es-ES"/>
        </w:rPr>
        <w:t>acuerda</w:t>
      </w:r>
      <w:r w:rsidR="00CD4387">
        <w:rPr>
          <w:rFonts w:ascii="Optima" w:hAnsi="Optima" w:cs="TT1C9t00"/>
          <w:szCs w:val="24"/>
          <w:lang w:val="es-ES"/>
        </w:rPr>
        <w:t xml:space="preserve"> la estimación del recurso</w:t>
      </w:r>
      <w:r w:rsidR="00394926">
        <w:rPr>
          <w:rFonts w:ascii="Optima" w:hAnsi="Optima" w:cs="TT1C9t00"/>
          <w:szCs w:val="24"/>
          <w:lang w:val="es-ES"/>
        </w:rPr>
        <w:t xml:space="preserve"> interpuesto, </w:t>
      </w:r>
      <w:r w:rsidR="00CD4387" w:rsidRPr="00CD4387">
        <w:rPr>
          <w:rFonts w:ascii="Optima" w:hAnsi="Optima" w:cs="TT1C9t00"/>
          <w:b/>
          <w:szCs w:val="24"/>
          <w:u w:val="single"/>
          <w:lang w:val="es-ES"/>
        </w:rPr>
        <w:t>retrotrayendo el procedimiento hasta el momento anterior a la adopción del acuerdo anulado, a efectos de que se proceda a la motivación del mismo</w:t>
      </w:r>
      <w:r w:rsidR="00CD4387">
        <w:rPr>
          <w:rFonts w:ascii="Optima" w:hAnsi="Optima" w:cs="TT1C9t00"/>
          <w:b/>
          <w:szCs w:val="24"/>
          <w:u w:val="single"/>
          <w:lang w:val="es-ES"/>
        </w:rPr>
        <w:t xml:space="preserve"> conforme a lo dispuesto en el Fundamento de Derecho Se</w:t>
      </w:r>
      <w:r w:rsidR="00CD4387" w:rsidRPr="00CD4387">
        <w:rPr>
          <w:rFonts w:ascii="Optima" w:hAnsi="Optima" w:cs="TT1C9t00"/>
          <w:b/>
          <w:szCs w:val="24"/>
          <w:u w:val="single"/>
          <w:lang w:val="es-ES"/>
        </w:rPr>
        <w:t>xto</w:t>
      </w:r>
      <w:r w:rsidR="00CD4387">
        <w:rPr>
          <w:rFonts w:ascii="Optima" w:hAnsi="Optima" w:cs="TT1C9t00"/>
          <w:szCs w:val="24"/>
          <w:lang w:val="es-ES"/>
        </w:rPr>
        <w:t xml:space="preserve">. </w:t>
      </w:r>
    </w:p>
    <w:p w:rsidR="00CD4387" w:rsidRDefault="00CD4387" w:rsidP="006201EA">
      <w:pPr>
        <w:autoSpaceDE w:val="0"/>
        <w:autoSpaceDN w:val="0"/>
        <w:adjustRightInd w:val="0"/>
        <w:ind w:firstLine="708"/>
        <w:jc w:val="both"/>
        <w:rPr>
          <w:rFonts w:ascii="Optima" w:hAnsi="Optima" w:cs="TT1C9t00"/>
          <w:szCs w:val="24"/>
          <w:lang w:val="es-ES"/>
        </w:rPr>
      </w:pPr>
    </w:p>
    <w:p w:rsidR="001A0027" w:rsidRPr="00394926" w:rsidRDefault="00394926" w:rsidP="001A0027">
      <w:pPr>
        <w:autoSpaceDE w:val="0"/>
        <w:autoSpaceDN w:val="0"/>
        <w:adjustRightInd w:val="0"/>
        <w:ind w:firstLine="708"/>
        <w:jc w:val="both"/>
        <w:rPr>
          <w:rFonts w:ascii="Optima" w:hAnsi="Optima" w:cs="Arial"/>
          <w:szCs w:val="24"/>
        </w:rPr>
      </w:pPr>
      <w:r w:rsidRPr="00394926">
        <w:rPr>
          <w:rFonts w:ascii="Optima" w:hAnsi="Optima" w:cs="Arial"/>
          <w:szCs w:val="24"/>
        </w:rPr>
        <w:t>Visto lo anterior, el Servicio Promotor emite nuevo</w:t>
      </w:r>
      <w:r w:rsidR="00CD4387" w:rsidRPr="00394926">
        <w:rPr>
          <w:rFonts w:ascii="Optima" w:hAnsi="Optima" w:cs="Arial"/>
          <w:szCs w:val="24"/>
        </w:rPr>
        <w:t xml:space="preserve"> </w:t>
      </w:r>
      <w:r w:rsidR="00CD4387" w:rsidRPr="00394926">
        <w:rPr>
          <w:rFonts w:ascii="Optima" w:hAnsi="Optima" w:cs="Arial"/>
          <w:b/>
          <w:szCs w:val="24"/>
        </w:rPr>
        <w:t>informe de valoración de Criterios Sujetos a Juicio de V</w:t>
      </w:r>
      <w:r w:rsidRPr="00394926">
        <w:rPr>
          <w:rFonts w:ascii="Optima" w:hAnsi="Optima" w:cs="Arial"/>
          <w:b/>
          <w:szCs w:val="24"/>
        </w:rPr>
        <w:t>alor en</w:t>
      </w:r>
      <w:r w:rsidR="00CD4387" w:rsidRPr="00394926">
        <w:rPr>
          <w:rFonts w:ascii="Optima" w:hAnsi="Optima" w:cs="Arial"/>
          <w:b/>
          <w:szCs w:val="24"/>
        </w:rPr>
        <w:t xml:space="preserve"> fecha 15 de julio de 2022</w:t>
      </w:r>
      <w:r w:rsidRPr="00394926">
        <w:rPr>
          <w:rFonts w:ascii="Optima" w:hAnsi="Optima" w:cs="Arial"/>
          <w:szCs w:val="24"/>
        </w:rPr>
        <w:t>. Examinado dicho Informe,</w:t>
      </w:r>
      <w:r w:rsidR="00CD4387" w:rsidRPr="00394926">
        <w:rPr>
          <w:rFonts w:ascii="Optima" w:hAnsi="Optima" w:cs="Arial"/>
          <w:szCs w:val="24"/>
        </w:rPr>
        <w:t xml:space="preserve"> la </w:t>
      </w:r>
      <w:r w:rsidR="00CD4387" w:rsidRPr="00394926">
        <w:rPr>
          <w:rFonts w:ascii="Optima" w:hAnsi="Optima" w:cs="Arial"/>
          <w:b/>
          <w:szCs w:val="24"/>
        </w:rPr>
        <w:t>Mesa acuerda por unanimidad de los presentes</w:t>
      </w:r>
      <w:r w:rsidR="00CD4387" w:rsidRPr="00394926">
        <w:rPr>
          <w:rFonts w:ascii="Optima" w:hAnsi="Optima" w:cs="Arial"/>
          <w:szCs w:val="24"/>
        </w:rPr>
        <w:t xml:space="preserve"> </w:t>
      </w:r>
      <w:r w:rsidR="00CD4387" w:rsidRPr="00394926">
        <w:rPr>
          <w:rFonts w:ascii="Optima" w:hAnsi="Optima" w:cs="Arial"/>
          <w:b/>
          <w:szCs w:val="24"/>
        </w:rPr>
        <w:t>la aprobación del referido informe, quedando la valoración de la siguiente manera</w:t>
      </w:r>
      <w:r w:rsidR="00CD4387" w:rsidRPr="00394926">
        <w:rPr>
          <w:rFonts w:ascii="Optima" w:hAnsi="Optima" w:cs="Arial"/>
          <w:szCs w:val="24"/>
        </w:rPr>
        <w:t xml:space="preserve">: </w:t>
      </w:r>
    </w:p>
    <w:p w:rsidR="001A0027" w:rsidRPr="00394926" w:rsidRDefault="001A0027" w:rsidP="006201EA">
      <w:pPr>
        <w:autoSpaceDE w:val="0"/>
        <w:autoSpaceDN w:val="0"/>
        <w:adjustRightInd w:val="0"/>
        <w:ind w:firstLine="708"/>
        <w:jc w:val="both"/>
        <w:rPr>
          <w:rFonts w:ascii="Optima" w:hAnsi="Optima" w:cs="Arial"/>
          <w:szCs w:val="24"/>
        </w:rPr>
      </w:pPr>
    </w:p>
    <w:p w:rsidR="001A0027" w:rsidRDefault="001A0027" w:rsidP="006201EA">
      <w:pPr>
        <w:autoSpaceDE w:val="0"/>
        <w:autoSpaceDN w:val="0"/>
        <w:adjustRightInd w:val="0"/>
        <w:ind w:firstLine="708"/>
        <w:jc w:val="both"/>
        <w:rPr>
          <w:rFonts w:ascii="Optima" w:hAnsi="Optima" w:cs="Arial"/>
          <w:szCs w:val="24"/>
        </w:rPr>
      </w:pPr>
      <w:r>
        <w:rPr>
          <w:rFonts w:ascii="Optima" w:hAnsi="Optima" w:cs="Arial"/>
          <w:noProof/>
          <w:szCs w:val="24"/>
          <w:lang w:val="es-ES"/>
        </w:rPr>
        <w:drawing>
          <wp:inline distT="0" distB="0" distL="0" distR="0">
            <wp:extent cx="4810125" cy="16039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ipipi.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2895" cy="1621504"/>
                    </a:xfrm>
                    <a:prstGeom prst="rect">
                      <a:avLst/>
                    </a:prstGeom>
                  </pic:spPr>
                </pic:pic>
              </a:graphicData>
            </a:graphic>
          </wp:inline>
        </w:drawing>
      </w:r>
    </w:p>
    <w:p w:rsidR="00A875E7" w:rsidRDefault="00A875E7" w:rsidP="00A875E7">
      <w:pPr>
        <w:ind w:right="-143"/>
        <w:jc w:val="both"/>
        <w:rPr>
          <w:rFonts w:ascii="Optima" w:hAnsi="Optima" w:cs="Arial"/>
          <w:szCs w:val="24"/>
        </w:rPr>
      </w:pPr>
    </w:p>
    <w:p w:rsidR="00394926" w:rsidRPr="007518DB" w:rsidRDefault="00394926" w:rsidP="00653E27">
      <w:pPr>
        <w:autoSpaceDE w:val="0"/>
        <w:autoSpaceDN w:val="0"/>
        <w:adjustRightInd w:val="0"/>
        <w:ind w:firstLine="708"/>
        <w:jc w:val="both"/>
        <w:rPr>
          <w:rFonts w:ascii="Optima" w:hAnsi="Optima" w:cs="Arial"/>
          <w:szCs w:val="24"/>
          <w:lang w:val="es-ES"/>
        </w:rPr>
      </w:pPr>
      <w:r>
        <w:rPr>
          <w:rFonts w:ascii="Optima" w:hAnsi="Optima" w:cs="Arial"/>
          <w:szCs w:val="24"/>
          <w:lang w:val="es-ES"/>
        </w:rPr>
        <w:t>Asimismo, se constata que, tal y como indica el Servicio Promotor en su informe, l</w:t>
      </w:r>
      <w:r w:rsidRPr="00AA5707">
        <w:rPr>
          <w:rFonts w:ascii="Optima" w:hAnsi="Optima" w:cs="Arial"/>
          <w:szCs w:val="24"/>
          <w:lang w:val="es-ES"/>
        </w:rPr>
        <w:t xml:space="preserve">a empresa licitadora </w:t>
      </w:r>
      <w:r w:rsidRPr="00AA5707">
        <w:rPr>
          <w:rFonts w:ascii="Optima" w:hAnsi="Optima" w:cs="Arial"/>
          <w:b/>
          <w:szCs w:val="24"/>
          <w:lang w:val="es-ES"/>
        </w:rPr>
        <w:t>RIGAZ SERVIRADIO, S.L.U</w:t>
      </w:r>
      <w:r w:rsidRPr="00AA5707">
        <w:rPr>
          <w:rFonts w:ascii="Optima" w:hAnsi="Optima" w:cs="Arial"/>
          <w:szCs w:val="24"/>
          <w:lang w:val="es-ES"/>
        </w:rPr>
        <w:t xml:space="preserve">. en su propuesta técnica ha incluido tanto en la página 27 </w:t>
      </w:r>
      <w:r w:rsidRPr="00AA5707">
        <w:rPr>
          <w:rFonts w:ascii="Optima" w:hAnsi="Optima" w:cs="ArialMT"/>
          <w:szCs w:val="24"/>
          <w:lang w:val="es-ES"/>
        </w:rPr>
        <w:t>como en la página 32 sendas referencias al “</w:t>
      </w:r>
      <w:r w:rsidRPr="00AA5707">
        <w:rPr>
          <w:rFonts w:ascii="Optima" w:hAnsi="Optima" w:cs="Arial"/>
          <w:i/>
          <w:iCs/>
          <w:szCs w:val="24"/>
          <w:lang w:val="es-ES"/>
        </w:rPr>
        <w:t>Sobre 3: Criterios</w:t>
      </w:r>
      <w:r w:rsidRPr="00AA5707">
        <w:rPr>
          <w:rFonts w:ascii="Optima" w:hAnsi="Optima" w:cs="Arial"/>
          <w:szCs w:val="24"/>
          <w:lang w:val="es-ES"/>
        </w:rPr>
        <w:t xml:space="preserve"> </w:t>
      </w:r>
      <w:r w:rsidRPr="00AA5707">
        <w:rPr>
          <w:rFonts w:ascii="Optima" w:hAnsi="Optima" w:cs="Arial"/>
          <w:i/>
          <w:iCs/>
          <w:szCs w:val="24"/>
          <w:lang w:val="es-ES"/>
        </w:rPr>
        <w:t>cuantificables por fórmula</w:t>
      </w:r>
      <w:r w:rsidRPr="00AA5707">
        <w:rPr>
          <w:rFonts w:ascii="Optima" w:hAnsi="Optima" w:cs="ArialMT"/>
          <w:szCs w:val="24"/>
          <w:lang w:val="es-ES"/>
        </w:rPr>
        <w:t>”, es decir nombra los criterios automáticos indicando</w:t>
      </w:r>
      <w:r w:rsidRPr="00AA5707">
        <w:rPr>
          <w:rFonts w:ascii="Optima" w:hAnsi="Optima" w:cs="Arial"/>
          <w:szCs w:val="24"/>
          <w:lang w:val="es-ES"/>
        </w:rPr>
        <w:t xml:space="preserve">, además, cual va ser su intención al respecto (puntuación a alcanzar). En particular, en lo que refiere a los criterios: Nº 5: Mejora de tiempos en Época de </w:t>
      </w:r>
      <w:r>
        <w:rPr>
          <w:rFonts w:ascii="Optima" w:hAnsi="Optima" w:cs="Arial"/>
          <w:szCs w:val="24"/>
          <w:lang w:val="es-ES"/>
        </w:rPr>
        <w:t xml:space="preserve">Peligro Alto y Medio, </w:t>
      </w:r>
      <w:r w:rsidRPr="00AA5707">
        <w:rPr>
          <w:rFonts w:ascii="Optima" w:hAnsi="Optima" w:cs="Arial"/>
          <w:szCs w:val="24"/>
          <w:lang w:val="es-ES"/>
        </w:rPr>
        <w:t xml:space="preserve">Nº 6: Mejora de tiempos en Época de Peligro Bajo </w:t>
      </w:r>
      <w:r>
        <w:rPr>
          <w:rFonts w:ascii="Optima" w:eastAsia="SymbolMT" w:hAnsi="Optima" w:cs="SymbolMT"/>
          <w:szCs w:val="24"/>
          <w:lang w:val="es-ES"/>
        </w:rPr>
        <w:t xml:space="preserve">y </w:t>
      </w:r>
      <w:r w:rsidRPr="00AA5707">
        <w:rPr>
          <w:rFonts w:ascii="Optima" w:hAnsi="Optima" w:cs="Arial"/>
          <w:szCs w:val="24"/>
          <w:lang w:val="es-ES"/>
        </w:rPr>
        <w:t>Nº 4: Mejora de los plazos de garantía.</w:t>
      </w:r>
      <w:r w:rsidR="00653E27">
        <w:rPr>
          <w:rFonts w:ascii="Optima" w:hAnsi="Optima" w:cs="Arial"/>
          <w:szCs w:val="24"/>
          <w:lang w:val="es-ES"/>
        </w:rPr>
        <w:t xml:space="preserve"> </w:t>
      </w:r>
      <w:r>
        <w:rPr>
          <w:rFonts w:ascii="Optima" w:hAnsi="Optima" w:cs="Arial"/>
          <w:szCs w:val="24"/>
          <w:lang w:val="es-ES"/>
        </w:rPr>
        <w:t xml:space="preserve">Es decir, </w:t>
      </w:r>
      <w:r w:rsidRPr="00394926">
        <w:rPr>
          <w:rFonts w:ascii="Optima" w:hAnsi="Optima" w:cs="Arial"/>
          <w:szCs w:val="24"/>
          <w:lang w:val="es-ES"/>
        </w:rPr>
        <w:t>ha proporcionado</w:t>
      </w:r>
      <w:r>
        <w:rPr>
          <w:rFonts w:ascii="Optima" w:hAnsi="Optima" w:cs="Arial"/>
          <w:szCs w:val="24"/>
          <w:lang w:val="es-ES"/>
        </w:rPr>
        <w:t xml:space="preserve"> </w:t>
      </w:r>
      <w:r w:rsidRPr="00394926">
        <w:rPr>
          <w:rFonts w:ascii="Optima" w:hAnsi="Optima" w:cs="Arial"/>
          <w:szCs w:val="24"/>
          <w:lang w:val="es-ES"/>
        </w:rPr>
        <w:t>información suficiente y anticipada en el sobre número 2 que hace llegar a la conclusión</w:t>
      </w:r>
      <w:r>
        <w:rPr>
          <w:rFonts w:ascii="Optima" w:hAnsi="Optima" w:cs="Arial"/>
          <w:szCs w:val="24"/>
          <w:lang w:val="es-ES"/>
        </w:rPr>
        <w:t xml:space="preserve"> </w:t>
      </w:r>
      <w:r w:rsidRPr="00394926">
        <w:rPr>
          <w:rFonts w:ascii="Optima" w:hAnsi="Optima" w:cs="Arial"/>
          <w:szCs w:val="24"/>
          <w:lang w:val="es-ES"/>
        </w:rPr>
        <w:t xml:space="preserve">que van a obtener 30 puntos como mínimo de los 60 puntos </w:t>
      </w:r>
      <w:r>
        <w:rPr>
          <w:rFonts w:ascii="Optima" w:hAnsi="Optima" w:cs="Arial"/>
          <w:szCs w:val="24"/>
          <w:lang w:val="es-ES"/>
        </w:rPr>
        <w:t>relativos a los criterios automáticos</w:t>
      </w:r>
      <w:r w:rsidRPr="00394926">
        <w:rPr>
          <w:rFonts w:ascii="Optima" w:hAnsi="Optima" w:cs="Arial"/>
          <w:szCs w:val="24"/>
          <w:lang w:val="es-ES"/>
        </w:rPr>
        <w:t>, es decir, el 50%</w:t>
      </w:r>
      <w:r>
        <w:rPr>
          <w:rFonts w:ascii="Optima" w:hAnsi="Optima" w:cs="Arial"/>
          <w:szCs w:val="24"/>
          <w:lang w:val="es-ES"/>
        </w:rPr>
        <w:t xml:space="preserve"> </w:t>
      </w:r>
      <w:r w:rsidRPr="00394926">
        <w:rPr>
          <w:rFonts w:ascii="Optima" w:hAnsi="Optima" w:cs="Arial"/>
          <w:szCs w:val="24"/>
          <w:lang w:val="es-ES"/>
        </w:rPr>
        <w:t>del total de esta puntuación.</w:t>
      </w:r>
    </w:p>
    <w:p w:rsidR="00394926" w:rsidRDefault="00394926" w:rsidP="00394926">
      <w:pPr>
        <w:jc w:val="both"/>
        <w:rPr>
          <w:rFonts w:ascii="Optima" w:hAnsi="Optima" w:cs="Arial"/>
          <w:b/>
          <w:szCs w:val="24"/>
        </w:rPr>
      </w:pPr>
    </w:p>
    <w:p w:rsidR="00394926" w:rsidRPr="007518DB" w:rsidRDefault="00394926" w:rsidP="00394926">
      <w:pPr>
        <w:autoSpaceDE w:val="0"/>
        <w:autoSpaceDN w:val="0"/>
        <w:adjustRightInd w:val="0"/>
        <w:ind w:firstLine="708"/>
        <w:jc w:val="both"/>
        <w:rPr>
          <w:rFonts w:ascii="Optima" w:hAnsi="Optima" w:cs="Arial"/>
          <w:szCs w:val="24"/>
          <w:lang w:val="es-ES"/>
        </w:rPr>
      </w:pPr>
      <w:r>
        <w:rPr>
          <w:rFonts w:ascii="Optima" w:hAnsi="Optima" w:cs="Arial"/>
          <w:szCs w:val="24"/>
          <w:lang w:val="es-ES"/>
        </w:rPr>
        <w:t xml:space="preserve">Ante esto, el </w:t>
      </w:r>
      <w:r w:rsidRPr="007518DB">
        <w:rPr>
          <w:rFonts w:ascii="Optima" w:hAnsi="Optima" w:cs="Arial"/>
          <w:szCs w:val="24"/>
          <w:lang w:val="es-ES"/>
        </w:rPr>
        <w:t xml:space="preserve">artículo 139.2 de la Ley 9/2017, de 8 de noviembre, de Contratos del Sector Público dispone: </w:t>
      </w:r>
    </w:p>
    <w:p w:rsidR="00394926" w:rsidRPr="007518DB" w:rsidRDefault="00394926" w:rsidP="00394926">
      <w:pPr>
        <w:autoSpaceDE w:val="0"/>
        <w:autoSpaceDN w:val="0"/>
        <w:adjustRightInd w:val="0"/>
        <w:ind w:firstLine="708"/>
        <w:jc w:val="both"/>
        <w:rPr>
          <w:rFonts w:ascii="Optima" w:hAnsi="Optima" w:cs="Arial"/>
          <w:szCs w:val="24"/>
          <w:lang w:val="es-ES"/>
        </w:rPr>
      </w:pPr>
    </w:p>
    <w:p w:rsidR="00394926" w:rsidRDefault="00394926" w:rsidP="00394926">
      <w:pPr>
        <w:autoSpaceDE w:val="0"/>
        <w:autoSpaceDN w:val="0"/>
        <w:adjustRightInd w:val="0"/>
        <w:ind w:firstLine="708"/>
        <w:jc w:val="both"/>
        <w:rPr>
          <w:rFonts w:ascii="Optima" w:hAnsi="Optima" w:cs="Arial"/>
          <w:szCs w:val="24"/>
          <w:lang w:val="es-ES"/>
        </w:rPr>
      </w:pPr>
      <w:r w:rsidRPr="007518DB">
        <w:rPr>
          <w:rFonts w:ascii="Optima" w:hAnsi="Optima" w:cs="Arial-ItalicMT"/>
          <w:i/>
          <w:iCs/>
          <w:szCs w:val="24"/>
          <w:lang w:val="es-ES"/>
        </w:rPr>
        <w:t>“</w:t>
      </w:r>
      <w:r w:rsidRPr="007518DB">
        <w:rPr>
          <w:rFonts w:ascii="Optima" w:hAnsi="Optima" w:cs="Arial"/>
          <w:i/>
          <w:iCs/>
          <w:szCs w:val="24"/>
          <w:lang w:val="es-ES"/>
        </w:rPr>
        <w:t>Las proposiciones serán secretas y se arbitrarán los medios que</w:t>
      </w:r>
      <w:r w:rsidRPr="007518DB">
        <w:rPr>
          <w:rFonts w:ascii="Optima" w:hAnsi="Optima" w:cs="Arial"/>
          <w:szCs w:val="24"/>
          <w:lang w:val="es-ES"/>
        </w:rPr>
        <w:t xml:space="preserve"> </w:t>
      </w:r>
      <w:r w:rsidRPr="007518DB">
        <w:rPr>
          <w:rFonts w:ascii="Optima" w:hAnsi="Optima" w:cs="Arial"/>
          <w:i/>
          <w:iCs/>
          <w:szCs w:val="24"/>
          <w:lang w:val="es-ES"/>
        </w:rPr>
        <w:t>garanticen tal carácter hasta el momento de apertura de las proposiciones, sin perjuicio</w:t>
      </w:r>
      <w:r w:rsidRPr="007518DB">
        <w:rPr>
          <w:rFonts w:ascii="Optima" w:hAnsi="Optima" w:cs="Arial"/>
          <w:szCs w:val="24"/>
          <w:lang w:val="es-ES"/>
        </w:rPr>
        <w:t xml:space="preserve"> </w:t>
      </w:r>
      <w:r w:rsidRPr="007518DB">
        <w:rPr>
          <w:rFonts w:ascii="Optima" w:hAnsi="Optima" w:cs="Arial"/>
          <w:i/>
          <w:iCs/>
          <w:szCs w:val="24"/>
          <w:lang w:val="es-ES"/>
        </w:rPr>
        <w:t>de lo dispuesto en los artículos 143, 175 y 179 en cuanto a la información que debe</w:t>
      </w:r>
      <w:r w:rsidRPr="007518DB">
        <w:rPr>
          <w:rFonts w:ascii="Optima" w:hAnsi="Optima" w:cs="Arial"/>
          <w:szCs w:val="24"/>
          <w:lang w:val="es-ES"/>
        </w:rPr>
        <w:t xml:space="preserve"> </w:t>
      </w:r>
      <w:r w:rsidRPr="007518DB">
        <w:rPr>
          <w:rFonts w:ascii="Optima" w:hAnsi="Optima" w:cs="Arial"/>
          <w:i/>
          <w:iCs/>
          <w:szCs w:val="24"/>
          <w:lang w:val="es-ES"/>
        </w:rPr>
        <w:t>facilitarse a los participantes en una subasta electrónica, en un diálogo competitivo, o</w:t>
      </w:r>
      <w:r w:rsidRPr="007518DB">
        <w:rPr>
          <w:rFonts w:ascii="Optima" w:hAnsi="Optima" w:cs="Arial"/>
          <w:szCs w:val="24"/>
          <w:lang w:val="es-ES"/>
        </w:rPr>
        <w:t xml:space="preserve"> </w:t>
      </w:r>
      <w:r w:rsidRPr="007518DB">
        <w:rPr>
          <w:rFonts w:ascii="Optima" w:hAnsi="Optima" w:cs="Arial-ItalicMT"/>
          <w:i/>
          <w:iCs/>
          <w:szCs w:val="24"/>
          <w:lang w:val="es-ES"/>
        </w:rPr>
        <w:t>en un procedimiento de asociación para la innovación.”</w:t>
      </w:r>
    </w:p>
    <w:p w:rsidR="00394926" w:rsidRPr="007518DB" w:rsidRDefault="00394926" w:rsidP="00394926">
      <w:pPr>
        <w:autoSpaceDE w:val="0"/>
        <w:autoSpaceDN w:val="0"/>
        <w:adjustRightInd w:val="0"/>
        <w:ind w:firstLine="708"/>
        <w:jc w:val="both"/>
        <w:rPr>
          <w:rFonts w:ascii="Optima" w:hAnsi="Optima" w:cs="Arial"/>
          <w:szCs w:val="24"/>
          <w:lang w:val="es-ES"/>
        </w:rPr>
      </w:pPr>
    </w:p>
    <w:p w:rsidR="00394926" w:rsidRPr="007518DB" w:rsidRDefault="00394926" w:rsidP="00394926">
      <w:pPr>
        <w:autoSpaceDE w:val="0"/>
        <w:autoSpaceDN w:val="0"/>
        <w:adjustRightInd w:val="0"/>
        <w:ind w:firstLine="708"/>
        <w:jc w:val="both"/>
        <w:rPr>
          <w:rFonts w:ascii="Optima" w:hAnsi="Optima" w:cs="Arial"/>
          <w:szCs w:val="24"/>
          <w:lang w:val="es-ES"/>
        </w:rPr>
      </w:pPr>
      <w:r w:rsidRPr="007518DB">
        <w:rPr>
          <w:rFonts w:ascii="Optima" w:hAnsi="Optima" w:cs="Arial"/>
          <w:szCs w:val="24"/>
          <w:lang w:val="es-ES"/>
        </w:rPr>
        <w:t xml:space="preserve">En este sentido la Resolución núm. 3/2019, de 10 de enero Tribunal Administrativo de Contratos Públicos de la Comunidad Autónoma de Canarias dispone: </w:t>
      </w:r>
    </w:p>
    <w:p w:rsidR="00394926" w:rsidRDefault="00394926" w:rsidP="00394926">
      <w:pPr>
        <w:autoSpaceDE w:val="0"/>
        <w:autoSpaceDN w:val="0"/>
        <w:adjustRightInd w:val="0"/>
        <w:rPr>
          <w:rFonts w:cs="Arial"/>
          <w:sz w:val="20"/>
          <w:lang w:val="es-ES"/>
        </w:rPr>
      </w:pPr>
    </w:p>
    <w:p w:rsidR="00394926" w:rsidRPr="007518DB" w:rsidRDefault="00394926" w:rsidP="00394926">
      <w:pPr>
        <w:autoSpaceDE w:val="0"/>
        <w:autoSpaceDN w:val="0"/>
        <w:adjustRightInd w:val="0"/>
        <w:ind w:firstLine="708"/>
        <w:jc w:val="both"/>
        <w:rPr>
          <w:rFonts w:ascii="Optima" w:hAnsi="Optima" w:cs="Arial"/>
          <w:i/>
          <w:szCs w:val="24"/>
          <w:lang w:val="es-ES"/>
        </w:rPr>
      </w:pPr>
      <w:r w:rsidRPr="007518DB">
        <w:rPr>
          <w:rFonts w:ascii="Optima" w:hAnsi="Optima" w:cs="ArialMT"/>
          <w:i/>
          <w:szCs w:val="24"/>
          <w:lang w:val="es-ES"/>
        </w:rPr>
        <w:t>“</w:t>
      </w:r>
      <w:r w:rsidRPr="007518DB">
        <w:rPr>
          <w:rFonts w:ascii="Optima" w:hAnsi="Optima" w:cs="Arial"/>
          <w:i/>
          <w:iCs/>
          <w:szCs w:val="24"/>
          <w:lang w:val="es-ES"/>
        </w:rPr>
        <w:t>El principio de igualdad de trato justifica el mandato contenido en el artículo 139.2 de</w:t>
      </w:r>
      <w:r w:rsidRPr="007518DB">
        <w:rPr>
          <w:rFonts w:ascii="Optima" w:hAnsi="Optima" w:cs="Arial"/>
          <w:i/>
          <w:szCs w:val="24"/>
          <w:lang w:val="es-ES"/>
        </w:rPr>
        <w:t xml:space="preserve"> </w:t>
      </w:r>
      <w:r w:rsidRPr="007518DB">
        <w:rPr>
          <w:rFonts w:ascii="Optima" w:hAnsi="Optima" w:cs="Arial"/>
          <w:i/>
          <w:iCs/>
          <w:szCs w:val="24"/>
          <w:lang w:val="es-ES"/>
        </w:rPr>
        <w:t>la LCSP-</w:t>
      </w:r>
      <w:r w:rsidRPr="007518DB">
        <w:rPr>
          <w:rFonts w:ascii="Optima" w:hAnsi="Optima" w:cs="Arial-ItalicMT"/>
          <w:i/>
          <w:iCs/>
          <w:szCs w:val="24"/>
          <w:lang w:val="es-ES"/>
        </w:rPr>
        <w:t>2017, con arreglo al cual “las proposiciones serán secretas y se arbitrarán los</w:t>
      </w:r>
      <w:r w:rsidRPr="007518DB">
        <w:rPr>
          <w:rFonts w:ascii="Optima" w:hAnsi="Optima" w:cs="Arial"/>
          <w:i/>
          <w:szCs w:val="24"/>
          <w:lang w:val="es-ES"/>
        </w:rPr>
        <w:t xml:space="preserve"> </w:t>
      </w:r>
      <w:r w:rsidRPr="007518DB">
        <w:rPr>
          <w:rFonts w:ascii="Optima" w:hAnsi="Optima" w:cs="Arial-ItalicMT"/>
          <w:i/>
          <w:iCs/>
          <w:szCs w:val="24"/>
          <w:lang w:val="es-ES"/>
        </w:rPr>
        <w:t xml:space="preserve">medios que garanticen tal carácter hasta el momento de la licitación pública”. </w:t>
      </w:r>
      <w:r w:rsidRPr="007518DB">
        <w:rPr>
          <w:rFonts w:ascii="Optima" w:hAnsi="Optima" w:cs="Arial"/>
          <w:i/>
          <w:iCs/>
          <w:szCs w:val="24"/>
          <w:lang w:val="es-ES"/>
        </w:rPr>
        <w:t>Y, con la</w:t>
      </w:r>
      <w:r w:rsidRPr="007518DB">
        <w:rPr>
          <w:rFonts w:ascii="Optima" w:hAnsi="Optima" w:cs="Arial"/>
          <w:i/>
          <w:szCs w:val="24"/>
          <w:lang w:val="es-ES"/>
        </w:rPr>
        <w:t xml:space="preserve"> </w:t>
      </w:r>
      <w:r w:rsidRPr="007518DB">
        <w:rPr>
          <w:rFonts w:ascii="Optima" w:hAnsi="Optima" w:cs="Arial-ItalicMT"/>
          <w:i/>
          <w:iCs/>
          <w:szCs w:val="24"/>
          <w:lang w:val="es-ES"/>
        </w:rPr>
        <w:t>finalidad de garantizar este secreto, el artículo 80.1 del RGLCAP, dispone que “la</w:t>
      </w:r>
      <w:r w:rsidRPr="007518DB">
        <w:rPr>
          <w:rFonts w:ascii="Optima" w:hAnsi="Optima" w:cs="Arial"/>
          <w:i/>
          <w:szCs w:val="24"/>
          <w:lang w:val="es-ES"/>
        </w:rPr>
        <w:t xml:space="preserve"> </w:t>
      </w:r>
      <w:r w:rsidRPr="007518DB">
        <w:rPr>
          <w:rFonts w:ascii="Optima" w:hAnsi="Optima" w:cs="Arial"/>
          <w:i/>
          <w:iCs/>
          <w:szCs w:val="24"/>
          <w:lang w:val="es-ES"/>
        </w:rPr>
        <w:t>documentación para las licitaciones se presentará en sobres cerrados, identificados, en</w:t>
      </w:r>
      <w:r w:rsidRPr="007518DB">
        <w:rPr>
          <w:rFonts w:ascii="Optima" w:hAnsi="Optima" w:cs="Arial"/>
          <w:i/>
          <w:szCs w:val="24"/>
          <w:lang w:val="es-ES"/>
        </w:rPr>
        <w:t xml:space="preserve"> </w:t>
      </w:r>
      <w:r w:rsidRPr="007518DB">
        <w:rPr>
          <w:rFonts w:ascii="Optima" w:hAnsi="Optima" w:cs="Arial"/>
          <w:i/>
          <w:iCs/>
          <w:szCs w:val="24"/>
          <w:lang w:val="es-ES"/>
        </w:rPr>
        <w:t>su exterior, con indicación de la licitación a la que concurran y firmados por el licitador o</w:t>
      </w:r>
      <w:r w:rsidRPr="007518DB">
        <w:rPr>
          <w:rFonts w:ascii="Optima" w:hAnsi="Optima" w:cs="Arial"/>
          <w:i/>
          <w:szCs w:val="24"/>
          <w:lang w:val="es-ES"/>
        </w:rPr>
        <w:t xml:space="preserve"> </w:t>
      </w:r>
      <w:r w:rsidRPr="007518DB">
        <w:rPr>
          <w:rFonts w:ascii="Optima" w:hAnsi="Optima" w:cs="Arial"/>
          <w:i/>
          <w:iCs/>
          <w:szCs w:val="24"/>
          <w:lang w:val="es-ES"/>
        </w:rPr>
        <w:t>la persona que lo represente e indicación del nombre y apellidos o razón social de la</w:t>
      </w:r>
      <w:r w:rsidRPr="007518DB">
        <w:rPr>
          <w:rFonts w:ascii="Optima" w:hAnsi="Optima" w:cs="Arial"/>
          <w:i/>
          <w:szCs w:val="24"/>
          <w:lang w:val="es-ES"/>
        </w:rPr>
        <w:t xml:space="preserve"> </w:t>
      </w:r>
      <w:r w:rsidRPr="007518DB">
        <w:rPr>
          <w:rFonts w:ascii="Optima" w:hAnsi="Optima" w:cs="Arial-ItalicMT"/>
          <w:i/>
          <w:iCs/>
          <w:szCs w:val="24"/>
          <w:lang w:val="es-ES"/>
        </w:rPr>
        <w:t>empresa”, añadiendo el artículo 83 de la citada norma reglamentaria que los sobres no</w:t>
      </w:r>
      <w:r w:rsidRPr="007518DB">
        <w:rPr>
          <w:rFonts w:ascii="Optima" w:hAnsi="Optima" w:cs="Arial"/>
          <w:i/>
          <w:szCs w:val="24"/>
          <w:lang w:val="es-ES"/>
        </w:rPr>
        <w:t xml:space="preserve"> </w:t>
      </w:r>
      <w:r w:rsidRPr="007518DB">
        <w:rPr>
          <w:rFonts w:ascii="Optima" w:hAnsi="Optima" w:cs="Arial"/>
          <w:i/>
          <w:iCs/>
          <w:szCs w:val="24"/>
          <w:lang w:val="es-ES"/>
        </w:rPr>
        <w:t>podrán abrirse hasta el acto público previsto al efecto, en el que, entre otros trámites,</w:t>
      </w:r>
      <w:r w:rsidRPr="007518DB">
        <w:rPr>
          <w:rFonts w:ascii="Optima" w:hAnsi="Optima" w:cs="Arial"/>
          <w:i/>
          <w:szCs w:val="24"/>
          <w:lang w:val="es-ES"/>
        </w:rPr>
        <w:t xml:space="preserve"> </w:t>
      </w:r>
      <w:r w:rsidRPr="007518DB">
        <w:rPr>
          <w:rFonts w:ascii="Optima" w:hAnsi="Optima" w:cs="Arial-ItalicMT"/>
          <w:i/>
          <w:iCs/>
          <w:szCs w:val="24"/>
          <w:lang w:val="es-ES"/>
        </w:rPr>
        <w:t>deberá darse “ocasión a los interesados para que puedan comprobar que los sobres</w:t>
      </w:r>
      <w:r w:rsidRPr="007518DB">
        <w:rPr>
          <w:rFonts w:ascii="Optima" w:hAnsi="Optima" w:cs="Arial"/>
          <w:i/>
          <w:szCs w:val="24"/>
          <w:lang w:val="es-ES"/>
        </w:rPr>
        <w:t xml:space="preserve"> </w:t>
      </w:r>
      <w:r w:rsidRPr="007518DB">
        <w:rPr>
          <w:rFonts w:ascii="Optima" w:hAnsi="Optima" w:cs="Arial"/>
          <w:i/>
          <w:iCs/>
          <w:szCs w:val="24"/>
          <w:lang w:val="es-ES"/>
        </w:rPr>
        <w:t>que contienen las ofertas se encuentran en la mesa y en idénticas condiciones en que</w:t>
      </w:r>
      <w:r w:rsidRPr="007518DB">
        <w:rPr>
          <w:rFonts w:ascii="Optima" w:hAnsi="Optima" w:cs="Arial"/>
          <w:i/>
          <w:szCs w:val="24"/>
          <w:lang w:val="es-ES"/>
        </w:rPr>
        <w:t xml:space="preserve"> </w:t>
      </w:r>
      <w:r w:rsidRPr="007518DB">
        <w:rPr>
          <w:rFonts w:ascii="Optima" w:hAnsi="Optima" w:cs="Arial-ItalicMT"/>
          <w:i/>
          <w:iCs/>
          <w:szCs w:val="24"/>
          <w:lang w:val="es-ES"/>
        </w:rPr>
        <w:t xml:space="preserve">fueron entregados” (apartado 2), articulándose medidas (apartado </w:t>
      </w:r>
      <w:r w:rsidRPr="007518DB">
        <w:rPr>
          <w:rFonts w:ascii="Optima" w:hAnsi="Optima" w:cs="Arial"/>
          <w:i/>
          <w:iCs/>
          <w:szCs w:val="24"/>
          <w:lang w:val="es-ES"/>
        </w:rPr>
        <w:t>3) para el caso en</w:t>
      </w:r>
      <w:r w:rsidRPr="007518DB">
        <w:rPr>
          <w:rFonts w:ascii="Optima" w:hAnsi="Optima" w:cs="Arial"/>
          <w:i/>
          <w:szCs w:val="24"/>
          <w:lang w:val="es-ES"/>
        </w:rPr>
        <w:t xml:space="preserve"> </w:t>
      </w:r>
      <w:r w:rsidRPr="007518DB">
        <w:rPr>
          <w:rFonts w:ascii="Optima" w:hAnsi="Optima" w:cs="Arial-ItalicMT"/>
          <w:i/>
          <w:iCs/>
          <w:szCs w:val="24"/>
          <w:lang w:val="es-ES"/>
        </w:rPr>
        <w:t>que “se presenten dudas sobre las condiciones de secreto en que han debido ser</w:t>
      </w:r>
      <w:r w:rsidRPr="007518DB">
        <w:rPr>
          <w:rFonts w:ascii="Optima" w:hAnsi="Optima" w:cs="Arial"/>
          <w:i/>
          <w:szCs w:val="24"/>
          <w:lang w:val="es-ES"/>
        </w:rPr>
        <w:t xml:space="preserve"> </w:t>
      </w:r>
      <w:r w:rsidRPr="007518DB">
        <w:rPr>
          <w:rFonts w:ascii="Optima" w:hAnsi="Optima" w:cs="Arial-ItalicMT"/>
          <w:i/>
          <w:iCs/>
          <w:szCs w:val="24"/>
          <w:lang w:val="es-ES"/>
        </w:rPr>
        <w:t>custodiadas”. La citada normativa persigue por tanto una doble garantía, por un lado,</w:t>
      </w:r>
      <w:r w:rsidRPr="007518DB">
        <w:rPr>
          <w:rFonts w:ascii="Optima" w:hAnsi="Optima" w:cs="Arial"/>
          <w:i/>
          <w:szCs w:val="24"/>
          <w:lang w:val="es-ES"/>
        </w:rPr>
        <w:t xml:space="preserve"> </w:t>
      </w:r>
      <w:r w:rsidRPr="007518DB">
        <w:rPr>
          <w:rFonts w:ascii="Optima" w:hAnsi="Optima" w:cs="Arial"/>
          <w:i/>
          <w:iCs/>
          <w:szCs w:val="24"/>
          <w:lang w:val="es-ES"/>
        </w:rPr>
        <w:t>asegurar que la información contenida en las proposiciones no ha podido ser</w:t>
      </w:r>
      <w:r w:rsidRPr="007518DB">
        <w:rPr>
          <w:rFonts w:ascii="Optima" w:hAnsi="Optima" w:cs="Arial"/>
          <w:i/>
          <w:szCs w:val="24"/>
          <w:lang w:val="es-ES"/>
        </w:rPr>
        <w:t xml:space="preserve"> </w:t>
      </w:r>
      <w:r w:rsidRPr="007518DB">
        <w:rPr>
          <w:rFonts w:ascii="Optima" w:hAnsi="Optima" w:cs="Arial"/>
          <w:i/>
          <w:iCs/>
          <w:szCs w:val="24"/>
          <w:lang w:val="es-ES"/>
        </w:rPr>
        <w:t>manipulada ni alterada en el período de tiempo transcurrido entre su presentación por</w:t>
      </w:r>
      <w:r w:rsidRPr="007518DB">
        <w:rPr>
          <w:rFonts w:ascii="Optima" w:hAnsi="Optima" w:cs="Arial"/>
          <w:i/>
          <w:szCs w:val="24"/>
          <w:lang w:val="es-ES"/>
        </w:rPr>
        <w:t xml:space="preserve"> </w:t>
      </w:r>
      <w:r w:rsidRPr="007518DB">
        <w:rPr>
          <w:rFonts w:ascii="Optima" w:hAnsi="Optima" w:cs="Arial"/>
          <w:i/>
          <w:iCs/>
          <w:szCs w:val="24"/>
          <w:lang w:val="es-ES"/>
        </w:rPr>
        <w:t>el licitador y su apertura en acto público y por otro, que los asistentes al acto público de</w:t>
      </w:r>
      <w:r w:rsidRPr="007518DB">
        <w:rPr>
          <w:rFonts w:ascii="Optima" w:hAnsi="Optima" w:cs="Arial"/>
          <w:i/>
          <w:szCs w:val="24"/>
          <w:lang w:val="es-ES"/>
        </w:rPr>
        <w:t xml:space="preserve"> </w:t>
      </w:r>
      <w:r w:rsidRPr="007518DB">
        <w:rPr>
          <w:rFonts w:ascii="Optima" w:hAnsi="Optima" w:cs="Arial"/>
          <w:i/>
          <w:iCs/>
          <w:szCs w:val="24"/>
          <w:lang w:val="es-ES"/>
        </w:rPr>
        <w:t>apertura de las ofertas puedan verificar que efectivamente se ha cumplido la garantía</w:t>
      </w:r>
      <w:r w:rsidRPr="007518DB">
        <w:rPr>
          <w:rFonts w:ascii="Optima" w:hAnsi="Optima" w:cs="Arial"/>
          <w:i/>
          <w:szCs w:val="24"/>
          <w:lang w:val="es-ES"/>
        </w:rPr>
        <w:t xml:space="preserve"> </w:t>
      </w:r>
      <w:r w:rsidRPr="007518DB">
        <w:rPr>
          <w:rFonts w:ascii="Optima" w:hAnsi="Optima" w:cs="Arial"/>
          <w:i/>
          <w:iCs/>
          <w:szCs w:val="24"/>
          <w:lang w:val="es-ES"/>
        </w:rPr>
        <w:t>antes citada. El secreto que afecta a las proposiciones de los licitadores, además de</w:t>
      </w:r>
      <w:r w:rsidRPr="007518DB">
        <w:rPr>
          <w:rFonts w:ascii="Optima" w:hAnsi="Optima" w:cs="Arial"/>
          <w:i/>
          <w:szCs w:val="24"/>
          <w:lang w:val="es-ES"/>
        </w:rPr>
        <w:t xml:space="preserve"> </w:t>
      </w:r>
      <w:r w:rsidRPr="007518DB">
        <w:rPr>
          <w:rFonts w:ascii="Optima" w:hAnsi="Optima" w:cs="Arial"/>
          <w:i/>
          <w:iCs/>
          <w:szCs w:val="24"/>
          <w:lang w:val="es-ES"/>
        </w:rPr>
        <w:t>poder ser verificable cuando tenga lugar el acto público de apertura de las ofertas,</w:t>
      </w:r>
      <w:r w:rsidRPr="007518DB">
        <w:rPr>
          <w:rFonts w:ascii="Optima" w:hAnsi="Optima" w:cs="Arial"/>
          <w:i/>
          <w:szCs w:val="24"/>
          <w:lang w:val="es-ES"/>
        </w:rPr>
        <w:t xml:space="preserve"> </w:t>
      </w:r>
      <w:r w:rsidRPr="007518DB">
        <w:rPr>
          <w:rFonts w:ascii="Optima" w:hAnsi="Optima" w:cs="Arial"/>
          <w:i/>
          <w:iCs/>
          <w:szCs w:val="24"/>
          <w:lang w:val="es-ES"/>
        </w:rPr>
        <w:t>alcanza no sólo a otros licitadores en el procedimiento sino incluso a los propios</w:t>
      </w:r>
      <w:r w:rsidRPr="007518DB">
        <w:rPr>
          <w:rFonts w:ascii="Optima" w:hAnsi="Optima" w:cs="Arial"/>
          <w:i/>
          <w:szCs w:val="24"/>
          <w:lang w:val="es-ES"/>
        </w:rPr>
        <w:t xml:space="preserve"> </w:t>
      </w:r>
      <w:r w:rsidRPr="007518DB">
        <w:rPr>
          <w:rFonts w:ascii="Optima" w:hAnsi="Optima" w:cs="Arial"/>
          <w:i/>
          <w:iCs/>
          <w:szCs w:val="24"/>
          <w:lang w:val="es-ES"/>
        </w:rPr>
        <w:t>gestores del expediente de contratación, incluidos los miembros de las Mesas de</w:t>
      </w:r>
      <w:r w:rsidRPr="007518DB">
        <w:rPr>
          <w:rFonts w:ascii="Optima" w:hAnsi="Optima" w:cs="Arial"/>
          <w:i/>
          <w:szCs w:val="24"/>
          <w:lang w:val="es-ES"/>
        </w:rPr>
        <w:t xml:space="preserve"> </w:t>
      </w:r>
      <w:r w:rsidRPr="007518DB">
        <w:rPr>
          <w:rFonts w:ascii="Optima" w:hAnsi="Optima" w:cs="Arial"/>
          <w:i/>
          <w:iCs/>
          <w:szCs w:val="24"/>
          <w:lang w:val="es-ES"/>
        </w:rPr>
        <w:t xml:space="preserve">contratación a quien corresponde valorar las </w:t>
      </w:r>
      <w:r w:rsidRPr="007518DB">
        <w:rPr>
          <w:rFonts w:ascii="Optima" w:hAnsi="Optima" w:cs="Arial"/>
          <w:i/>
          <w:iCs/>
          <w:szCs w:val="24"/>
          <w:lang w:val="es-ES"/>
        </w:rPr>
        <w:lastRenderedPageBreak/>
        <w:t>ofertas, y cuyo conocimiento no podrá ser</w:t>
      </w:r>
      <w:r w:rsidRPr="007518DB">
        <w:rPr>
          <w:rFonts w:ascii="Optima" w:hAnsi="Optima" w:cs="Arial"/>
          <w:i/>
          <w:szCs w:val="24"/>
          <w:lang w:val="es-ES"/>
        </w:rPr>
        <w:t xml:space="preserve"> </w:t>
      </w:r>
      <w:r w:rsidRPr="007518DB">
        <w:rPr>
          <w:rFonts w:ascii="Optima" w:hAnsi="Optima" w:cs="Arial"/>
          <w:i/>
          <w:iCs/>
          <w:szCs w:val="24"/>
          <w:lang w:val="es-ES"/>
        </w:rPr>
        <w:t>anterior al momento de su apertura en el correspondiente acto público</w:t>
      </w:r>
      <w:r w:rsidRPr="007518DB">
        <w:rPr>
          <w:rFonts w:ascii="Optima" w:hAnsi="Optima" w:cs="Arial-ItalicMT"/>
          <w:i/>
          <w:iCs/>
          <w:szCs w:val="24"/>
          <w:lang w:val="es-ES"/>
        </w:rPr>
        <w:t>.”</w:t>
      </w:r>
    </w:p>
    <w:p w:rsidR="00394926" w:rsidRPr="006309E2" w:rsidRDefault="00394926" w:rsidP="00394926">
      <w:pPr>
        <w:jc w:val="both"/>
        <w:rPr>
          <w:rFonts w:ascii="Optima" w:hAnsi="Optima" w:cs="Arial"/>
          <w:b/>
          <w:szCs w:val="24"/>
        </w:rPr>
      </w:pPr>
    </w:p>
    <w:p w:rsidR="00394926" w:rsidRPr="006309E2" w:rsidRDefault="00394926" w:rsidP="00394926">
      <w:pPr>
        <w:autoSpaceDE w:val="0"/>
        <w:autoSpaceDN w:val="0"/>
        <w:adjustRightInd w:val="0"/>
        <w:ind w:firstLine="708"/>
        <w:jc w:val="both"/>
        <w:rPr>
          <w:rFonts w:ascii="Optima" w:hAnsi="Optima" w:cs="TT1CFt00"/>
          <w:szCs w:val="24"/>
          <w:lang w:val="es-ES"/>
        </w:rPr>
      </w:pPr>
      <w:r w:rsidRPr="00AA5707">
        <w:rPr>
          <w:rFonts w:ascii="Optima" w:hAnsi="Optima" w:cs="TT1C9t00"/>
          <w:szCs w:val="24"/>
          <w:lang w:val="es-ES"/>
        </w:rPr>
        <w:t xml:space="preserve">Por todo ello, la Mesa de Contratación </w:t>
      </w:r>
      <w:r w:rsidRPr="00AA5707">
        <w:rPr>
          <w:rFonts w:ascii="Optima" w:hAnsi="Optima" w:cs="TT1CFt00"/>
          <w:b/>
          <w:szCs w:val="24"/>
          <w:lang w:val="es-ES"/>
        </w:rPr>
        <w:t>ACUERDA</w:t>
      </w:r>
      <w:r w:rsidRPr="00AA5707">
        <w:rPr>
          <w:rFonts w:ascii="Optima" w:hAnsi="Optima" w:cs="TT1CFt00"/>
          <w:szCs w:val="24"/>
          <w:lang w:val="es-ES"/>
        </w:rPr>
        <w:t xml:space="preserve"> por unanimidad </w:t>
      </w:r>
      <w:r w:rsidRPr="00AA5707">
        <w:rPr>
          <w:rFonts w:ascii="Optima" w:hAnsi="Optima" w:cs="TT1CFt00"/>
          <w:b/>
          <w:szCs w:val="24"/>
          <w:lang w:val="es-ES"/>
        </w:rPr>
        <w:t xml:space="preserve">EXCLUIR </w:t>
      </w:r>
      <w:r w:rsidRPr="00AA5707">
        <w:rPr>
          <w:rFonts w:ascii="Optima" w:hAnsi="Optima" w:cs="TT1CFt00"/>
          <w:szCs w:val="24"/>
          <w:lang w:val="es-ES"/>
        </w:rPr>
        <w:t xml:space="preserve">de la licitación a </w:t>
      </w:r>
      <w:r w:rsidRPr="00AA5707">
        <w:rPr>
          <w:rFonts w:ascii="Optima" w:hAnsi="Optima" w:cs="Arial"/>
          <w:b/>
          <w:szCs w:val="24"/>
          <w:lang w:val="es-ES"/>
        </w:rPr>
        <w:t>RIGAZ SERVIRADIO, S.L.U</w:t>
      </w:r>
      <w:r w:rsidRPr="00AA5707">
        <w:rPr>
          <w:rFonts w:ascii="Optima" w:hAnsi="Optima" w:cs="TT1CFt00"/>
          <w:szCs w:val="24"/>
          <w:lang w:val="es-ES"/>
        </w:rPr>
        <w:t xml:space="preserve">, </w:t>
      </w:r>
      <w:r w:rsidRPr="00AA5707">
        <w:rPr>
          <w:rFonts w:ascii="Optima" w:hAnsi="Optima" w:cs="TT1C9t00"/>
          <w:szCs w:val="24"/>
          <w:lang w:val="es-ES"/>
        </w:rPr>
        <w:t>al</w:t>
      </w:r>
      <w:r w:rsidRPr="00AA5707">
        <w:rPr>
          <w:rFonts w:ascii="Optima" w:hAnsi="Optima" w:cs="TT1CFt00"/>
          <w:szCs w:val="24"/>
          <w:lang w:val="es-ES"/>
        </w:rPr>
        <w:t xml:space="preserve"> </w:t>
      </w:r>
      <w:r w:rsidRPr="00AA5707">
        <w:rPr>
          <w:rFonts w:ascii="Optima" w:hAnsi="Optima" w:cs="TT1C9t00"/>
          <w:szCs w:val="24"/>
          <w:lang w:val="es-ES"/>
        </w:rPr>
        <w:t>presentar en el SOBRE NÚMERO DOS, de criterios sujetos a juicio de valor no cuantificables</w:t>
      </w:r>
      <w:r w:rsidRPr="00AA5707">
        <w:rPr>
          <w:rFonts w:ascii="Optima" w:hAnsi="Optima" w:cs="TT1CFt00"/>
          <w:szCs w:val="24"/>
          <w:lang w:val="es-ES"/>
        </w:rPr>
        <w:t xml:space="preserve"> </w:t>
      </w:r>
      <w:r>
        <w:rPr>
          <w:rFonts w:ascii="Optima" w:hAnsi="Optima" w:cs="TT1C9t00"/>
          <w:szCs w:val="24"/>
          <w:lang w:val="es-ES"/>
        </w:rPr>
        <w:t xml:space="preserve">por fórmulas, </w:t>
      </w:r>
      <w:r w:rsidRPr="00AA5707">
        <w:rPr>
          <w:rFonts w:ascii="Optima" w:hAnsi="Optima" w:cs="TT1C9t00"/>
          <w:szCs w:val="24"/>
          <w:lang w:val="es-ES"/>
        </w:rPr>
        <w:t>criterios</w:t>
      </w:r>
      <w:r w:rsidRPr="00AA5707">
        <w:rPr>
          <w:rFonts w:ascii="Optima" w:hAnsi="Optima" w:cs="TT1CFt00"/>
          <w:szCs w:val="24"/>
          <w:lang w:val="es-ES"/>
        </w:rPr>
        <w:t xml:space="preserve"> </w:t>
      </w:r>
      <w:r w:rsidRPr="00AA5707">
        <w:rPr>
          <w:rFonts w:ascii="Optima" w:hAnsi="Optima" w:cs="TT1C9t00"/>
          <w:szCs w:val="24"/>
          <w:lang w:val="es-ES"/>
        </w:rPr>
        <w:t xml:space="preserve">cuantificables por fórmula (automáticos) </w:t>
      </w:r>
      <w:r w:rsidRPr="00AA5707">
        <w:rPr>
          <w:rFonts w:ascii="Optima" w:hAnsi="Optima" w:cs="TT1CFt00"/>
          <w:szCs w:val="24"/>
          <w:lang w:val="es-ES"/>
        </w:rPr>
        <w:t>desvelando anticipadamente la oferta y no quedando garantizado el secreto de las proposiciones.</w:t>
      </w:r>
    </w:p>
    <w:p w:rsidR="00394926" w:rsidRDefault="00394926" w:rsidP="00A875E7">
      <w:pPr>
        <w:ind w:right="-143"/>
        <w:jc w:val="both"/>
        <w:rPr>
          <w:rFonts w:ascii="Optima" w:hAnsi="Optima" w:cs="Arial"/>
          <w:szCs w:val="24"/>
        </w:rPr>
      </w:pPr>
    </w:p>
    <w:p w:rsidR="00A875E7" w:rsidRPr="000E36C2" w:rsidRDefault="000E36C2" w:rsidP="00A875E7">
      <w:pPr>
        <w:ind w:firstLine="709"/>
        <w:jc w:val="both"/>
        <w:rPr>
          <w:rFonts w:ascii="Optima" w:hAnsi="Optima" w:cs="Optima,Bold"/>
          <w:bCs/>
          <w:szCs w:val="24"/>
          <w:lang w:val="es-ES"/>
        </w:rPr>
      </w:pPr>
      <w:r>
        <w:rPr>
          <w:rFonts w:ascii="Optima" w:hAnsi="Optima"/>
          <w:szCs w:val="24"/>
        </w:rPr>
        <w:t>Por otro lado, v</w:t>
      </w:r>
      <w:r w:rsidR="00A875E7" w:rsidRPr="000E36C2">
        <w:rPr>
          <w:rFonts w:ascii="Optima" w:hAnsi="Optima"/>
          <w:szCs w:val="24"/>
        </w:rPr>
        <w:t xml:space="preserve">isto el </w:t>
      </w:r>
      <w:r w:rsidR="00A875E7" w:rsidRPr="000E36C2">
        <w:rPr>
          <w:rFonts w:ascii="Optima" w:hAnsi="Optima"/>
          <w:b/>
          <w:szCs w:val="24"/>
        </w:rPr>
        <w:t xml:space="preserve">informe técnico de valoración  y propuesta de adjudicación de fecha </w:t>
      </w:r>
      <w:r w:rsidR="001A0027" w:rsidRPr="000E36C2">
        <w:rPr>
          <w:rFonts w:ascii="Optima" w:hAnsi="Optima" w:cs="Optima"/>
          <w:b/>
          <w:szCs w:val="24"/>
          <w:lang w:val="es-ES"/>
        </w:rPr>
        <w:t>15</w:t>
      </w:r>
      <w:r w:rsidR="00A875E7" w:rsidRPr="000E36C2">
        <w:rPr>
          <w:rFonts w:ascii="Optima" w:hAnsi="Optima" w:cs="Optima"/>
          <w:b/>
          <w:szCs w:val="24"/>
          <w:lang w:val="es-ES"/>
        </w:rPr>
        <w:t xml:space="preserve"> de </w:t>
      </w:r>
      <w:r w:rsidR="001A0027" w:rsidRPr="000E36C2">
        <w:rPr>
          <w:rFonts w:ascii="Optima" w:hAnsi="Optima" w:cs="Optima"/>
          <w:b/>
          <w:szCs w:val="24"/>
          <w:lang w:val="es-ES"/>
        </w:rPr>
        <w:t>julio</w:t>
      </w:r>
      <w:r w:rsidR="00A875E7" w:rsidRPr="000E36C2">
        <w:rPr>
          <w:rFonts w:ascii="Optima" w:hAnsi="Optima" w:cs="Optima"/>
          <w:b/>
          <w:szCs w:val="24"/>
          <w:lang w:val="es-ES"/>
        </w:rPr>
        <w:t xml:space="preserve"> de </w:t>
      </w:r>
      <w:r w:rsidR="001A0027" w:rsidRPr="000E36C2">
        <w:rPr>
          <w:rFonts w:ascii="Optima" w:hAnsi="Optima" w:cs="Optima"/>
          <w:b/>
          <w:szCs w:val="24"/>
          <w:lang w:val="es-ES"/>
        </w:rPr>
        <w:t>2022</w:t>
      </w:r>
      <w:r w:rsidR="00A875E7" w:rsidRPr="000E36C2">
        <w:rPr>
          <w:rFonts w:ascii="Optima" w:hAnsi="Optima" w:cs="Optima"/>
          <w:b/>
          <w:szCs w:val="24"/>
          <w:lang w:val="es-ES"/>
        </w:rPr>
        <w:t>,</w:t>
      </w:r>
      <w:r w:rsidR="00A875E7" w:rsidRPr="000E36C2">
        <w:rPr>
          <w:rFonts w:ascii="Optima" w:hAnsi="Optima" w:cs="Optima"/>
          <w:szCs w:val="24"/>
          <w:lang w:val="es-ES"/>
        </w:rPr>
        <w:t xml:space="preserve"> suscrito por </w:t>
      </w:r>
      <w:r w:rsidR="004F79BA" w:rsidRPr="000E36C2">
        <w:rPr>
          <w:rFonts w:ascii="Optima" w:hAnsi="Optima" w:cs="Optima"/>
          <w:szCs w:val="24"/>
          <w:lang w:val="es-ES"/>
        </w:rPr>
        <w:t>el Servicio Promotor</w:t>
      </w:r>
      <w:r w:rsidR="00895FEF" w:rsidRPr="000E36C2">
        <w:rPr>
          <w:rFonts w:ascii="Optima" w:hAnsi="Optima"/>
          <w:b/>
          <w:bCs/>
          <w:szCs w:val="24"/>
        </w:rPr>
        <w:t>,</w:t>
      </w:r>
      <w:r w:rsidR="00895FEF" w:rsidRPr="000E36C2">
        <w:rPr>
          <w:rFonts w:ascii="Optima" w:hAnsi="Optima"/>
          <w:bCs/>
          <w:szCs w:val="24"/>
        </w:rPr>
        <w:t xml:space="preserve"> </w:t>
      </w:r>
      <w:r w:rsidR="00A875E7" w:rsidRPr="000E36C2">
        <w:rPr>
          <w:rFonts w:ascii="Optima" w:hAnsi="Optima"/>
          <w:bCs/>
          <w:szCs w:val="24"/>
        </w:rPr>
        <w:t xml:space="preserve">en el que se detalla el proceso seguido para efectuar la valoración y la aplicación pormenorizada de los criterios automáticos contemplados en los Pliegos que rigieron la licitación, y, </w:t>
      </w:r>
      <w:r w:rsidR="00A875E7" w:rsidRPr="000E36C2">
        <w:rPr>
          <w:rFonts w:ascii="Optima" w:hAnsi="Optima"/>
          <w:szCs w:val="24"/>
        </w:rPr>
        <w:t xml:space="preserve">conteniendo la propuesta de adjudicación, </w:t>
      </w:r>
      <w:r w:rsidR="00A875E7" w:rsidRPr="000E36C2">
        <w:rPr>
          <w:rFonts w:ascii="Optima" w:hAnsi="Optima" w:cs="Arial"/>
          <w:b/>
          <w:bCs/>
          <w:szCs w:val="24"/>
        </w:rPr>
        <w:t xml:space="preserve">la </w:t>
      </w:r>
      <w:r w:rsidR="00A875E7" w:rsidRPr="000E36C2">
        <w:rPr>
          <w:rFonts w:ascii="Optima" w:hAnsi="Optima" w:cs="Arial"/>
          <w:b/>
          <w:szCs w:val="24"/>
        </w:rPr>
        <w:t>Mesa acuerda por unanimidad de los presentes, hacer suyo el contenido del informe y proponer en el mismo sentido informado por el Servicio</w:t>
      </w:r>
      <w:r w:rsidR="00A875E7" w:rsidRPr="000E36C2">
        <w:rPr>
          <w:rFonts w:ascii="Optima" w:hAnsi="Optima" w:cs="Arial"/>
          <w:szCs w:val="24"/>
        </w:rPr>
        <w:t xml:space="preserve"> </w:t>
      </w:r>
      <w:r w:rsidR="00A875E7" w:rsidRPr="000E36C2">
        <w:rPr>
          <w:rFonts w:ascii="Optima" w:hAnsi="Optima" w:cs="Arial"/>
          <w:szCs w:val="24"/>
          <w:lang w:val="es-ES"/>
        </w:rPr>
        <w:t xml:space="preserve">la </w:t>
      </w:r>
      <w:r w:rsidR="00A875E7" w:rsidRPr="000E36C2">
        <w:rPr>
          <w:rFonts w:ascii="Optima" w:hAnsi="Optima" w:cs="Arial"/>
          <w:szCs w:val="24"/>
        </w:rPr>
        <w:t xml:space="preserve">adjudicación del referido contrato a la licitadora </w:t>
      </w:r>
      <w:r w:rsidR="001A0027" w:rsidRPr="000E36C2">
        <w:rPr>
          <w:rFonts w:ascii="Optima" w:hAnsi="Optima" w:cs="Arial"/>
          <w:b/>
          <w:szCs w:val="24"/>
        </w:rPr>
        <w:t xml:space="preserve">SERVICIOS ELECTRÓNICOS, S.L. </w:t>
      </w:r>
      <w:r w:rsidR="001A0027" w:rsidRPr="000E36C2">
        <w:rPr>
          <w:rFonts w:ascii="Optima" w:hAnsi="Optima" w:cs="Optima,Bold"/>
          <w:b/>
          <w:bCs/>
          <w:szCs w:val="24"/>
          <w:lang w:val="es-ES"/>
        </w:rPr>
        <w:t>con</w:t>
      </w:r>
      <w:r w:rsidR="004F79BA" w:rsidRPr="000E36C2">
        <w:rPr>
          <w:rFonts w:ascii="Optima" w:hAnsi="Optima" w:cs="Optima,Bold"/>
          <w:b/>
          <w:bCs/>
          <w:caps/>
          <w:szCs w:val="24"/>
          <w:lang w:val="es-ES"/>
        </w:rPr>
        <w:t xml:space="preserve"> </w:t>
      </w:r>
      <w:r w:rsidR="00A875E7" w:rsidRPr="000E36C2">
        <w:rPr>
          <w:rFonts w:ascii="Optima" w:hAnsi="Optima" w:cs="Optima,Bold"/>
          <w:b/>
          <w:bCs/>
          <w:caps/>
          <w:szCs w:val="24"/>
          <w:lang w:val="es-ES"/>
        </w:rPr>
        <w:t xml:space="preserve">nif </w:t>
      </w:r>
      <w:r w:rsidR="001A0027" w:rsidRPr="000E36C2">
        <w:rPr>
          <w:rFonts w:ascii="Optima" w:hAnsi="Optima" w:cs="Optima,Bold"/>
          <w:b/>
          <w:bCs/>
          <w:caps/>
          <w:szCs w:val="24"/>
          <w:lang w:val="es-ES"/>
        </w:rPr>
        <w:t>B35039320</w:t>
      </w:r>
      <w:r w:rsidR="00A875E7" w:rsidRPr="000E36C2">
        <w:rPr>
          <w:rFonts w:ascii="Optima" w:hAnsi="Optima" w:cs="Optima,Bold"/>
          <w:b/>
          <w:bCs/>
          <w:caps/>
          <w:szCs w:val="24"/>
          <w:lang w:val="es-ES"/>
        </w:rPr>
        <w:t xml:space="preserve"> </w:t>
      </w:r>
      <w:r w:rsidR="00A875E7" w:rsidRPr="000E36C2">
        <w:rPr>
          <w:rFonts w:ascii="Optima" w:hAnsi="Optima" w:cs="Optima,Bold"/>
          <w:b/>
          <w:bCs/>
          <w:szCs w:val="24"/>
          <w:lang w:val="es-ES"/>
        </w:rPr>
        <w:t xml:space="preserve">con un total de </w:t>
      </w:r>
      <w:r w:rsidR="001A0027" w:rsidRPr="000E36C2">
        <w:rPr>
          <w:rFonts w:ascii="Optima" w:hAnsi="Optima" w:cs="Optima,Bold"/>
          <w:b/>
          <w:bCs/>
          <w:szCs w:val="24"/>
          <w:lang w:val="es-ES"/>
        </w:rPr>
        <w:t>92,84</w:t>
      </w:r>
      <w:r w:rsidR="00C045DE" w:rsidRPr="000E36C2">
        <w:rPr>
          <w:rFonts w:ascii="Optima" w:hAnsi="Optima" w:cs="Optima,Bold"/>
          <w:b/>
          <w:bCs/>
          <w:szCs w:val="24"/>
          <w:lang w:val="es-ES"/>
        </w:rPr>
        <w:t xml:space="preserve"> </w:t>
      </w:r>
      <w:r w:rsidR="00A875E7" w:rsidRPr="000E36C2">
        <w:rPr>
          <w:rFonts w:ascii="Optima" w:hAnsi="Optima" w:cs="Optima,Bold"/>
          <w:b/>
          <w:bCs/>
          <w:szCs w:val="24"/>
          <w:lang w:val="es-ES"/>
        </w:rPr>
        <w:t xml:space="preserve">puntos, por un </w:t>
      </w:r>
      <w:r w:rsidR="00D65755" w:rsidRPr="000E36C2">
        <w:rPr>
          <w:rFonts w:ascii="Optima" w:hAnsi="Optima" w:cs="Optima,Bold"/>
          <w:b/>
          <w:bCs/>
          <w:szCs w:val="24"/>
          <w:u w:val="single"/>
          <w:lang w:val="es-ES"/>
        </w:rPr>
        <w:t>importe total máximo</w:t>
      </w:r>
      <w:r w:rsidR="00D65755" w:rsidRPr="000E36C2">
        <w:rPr>
          <w:rFonts w:ascii="Optima" w:hAnsi="Optima" w:cs="Optima,Bold"/>
          <w:b/>
          <w:bCs/>
          <w:szCs w:val="24"/>
          <w:lang w:val="es-ES"/>
        </w:rPr>
        <w:t xml:space="preserve"> de 336.000,00€, desglosado en un </w:t>
      </w:r>
      <w:r w:rsidR="00A875E7" w:rsidRPr="000E36C2">
        <w:rPr>
          <w:rFonts w:ascii="Optima" w:hAnsi="Optima" w:cs="Optima,Bold"/>
          <w:b/>
          <w:bCs/>
          <w:szCs w:val="24"/>
          <w:u w:val="single"/>
          <w:lang w:val="es-ES"/>
        </w:rPr>
        <w:t>importe neto</w:t>
      </w:r>
      <w:r w:rsidR="00D65755" w:rsidRPr="000E36C2">
        <w:rPr>
          <w:rFonts w:ascii="Optima" w:hAnsi="Optima" w:cs="Optima,Bold"/>
          <w:b/>
          <w:bCs/>
          <w:szCs w:val="24"/>
          <w:u w:val="single"/>
          <w:lang w:val="es-ES"/>
        </w:rPr>
        <w:t xml:space="preserve"> máximo</w:t>
      </w:r>
      <w:r w:rsidR="00A875E7" w:rsidRPr="000E36C2">
        <w:rPr>
          <w:rFonts w:ascii="Optima" w:hAnsi="Optima" w:cs="Optima,Bold"/>
          <w:b/>
          <w:bCs/>
          <w:szCs w:val="24"/>
          <w:lang w:val="es-ES"/>
        </w:rPr>
        <w:t xml:space="preserve"> de </w:t>
      </w:r>
      <w:r w:rsidR="00D65755" w:rsidRPr="000E36C2">
        <w:rPr>
          <w:rFonts w:ascii="Optima" w:hAnsi="Optima" w:cs="Optima,Bold"/>
          <w:b/>
          <w:bCs/>
          <w:szCs w:val="24"/>
          <w:lang w:val="es-ES"/>
        </w:rPr>
        <w:t>314.018,68</w:t>
      </w:r>
      <w:r w:rsidR="00D65755" w:rsidRPr="000E36C2">
        <w:rPr>
          <w:rFonts w:ascii="Optima" w:hAnsi="Optima" w:cs="Optima,Bold"/>
          <w:bCs/>
          <w:szCs w:val="24"/>
          <w:lang w:val="es-ES"/>
        </w:rPr>
        <w:t>€</w:t>
      </w:r>
      <w:r w:rsidR="00A875E7" w:rsidRPr="000E36C2">
        <w:rPr>
          <w:rFonts w:ascii="Optima" w:hAnsi="Optima" w:cs="Optima,Bold"/>
          <w:bCs/>
          <w:szCs w:val="24"/>
          <w:lang w:val="es-ES"/>
        </w:rPr>
        <w:t xml:space="preserve"> </w:t>
      </w:r>
      <w:r w:rsidR="00A875E7" w:rsidRPr="000E36C2">
        <w:rPr>
          <w:rFonts w:ascii="Optima" w:hAnsi="Optima" w:cs="Optima,Bold"/>
          <w:b/>
          <w:bCs/>
          <w:szCs w:val="24"/>
          <w:lang w:val="es-ES"/>
        </w:rPr>
        <w:t xml:space="preserve">e </w:t>
      </w:r>
      <w:r w:rsidR="00A875E7" w:rsidRPr="000E36C2">
        <w:rPr>
          <w:rFonts w:ascii="Optima" w:hAnsi="Optima" w:cs="Optima,Bold"/>
          <w:b/>
          <w:bCs/>
          <w:szCs w:val="24"/>
          <w:u w:val="single"/>
          <w:lang w:val="es-ES"/>
        </w:rPr>
        <w:t>IGIG</w:t>
      </w:r>
      <w:r w:rsidR="00D65755" w:rsidRPr="000E36C2">
        <w:rPr>
          <w:rFonts w:ascii="Optima" w:hAnsi="Optima" w:cs="Optima,Bold"/>
          <w:b/>
          <w:bCs/>
          <w:szCs w:val="24"/>
          <w:u w:val="single"/>
          <w:lang w:val="es-ES"/>
        </w:rPr>
        <w:t xml:space="preserve"> máximo</w:t>
      </w:r>
      <w:r w:rsidR="00A875E7" w:rsidRPr="000E36C2">
        <w:rPr>
          <w:rFonts w:ascii="Optima" w:hAnsi="Optima" w:cs="Optima,Bold"/>
          <w:b/>
          <w:bCs/>
          <w:szCs w:val="24"/>
          <w:lang w:val="es-ES"/>
        </w:rPr>
        <w:t xml:space="preserve"> al 7% de </w:t>
      </w:r>
      <w:r w:rsidR="00D65755" w:rsidRPr="000E36C2">
        <w:rPr>
          <w:rFonts w:ascii="Optima" w:hAnsi="Optima" w:cs="Optima,Bold"/>
          <w:b/>
          <w:bCs/>
          <w:szCs w:val="24"/>
          <w:lang w:val="es-ES"/>
        </w:rPr>
        <w:t>21.981,32</w:t>
      </w:r>
      <w:r w:rsidR="00A875E7" w:rsidRPr="000E36C2">
        <w:rPr>
          <w:rFonts w:ascii="Optima" w:hAnsi="Optima" w:cs="Optima,Bold"/>
          <w:bCs/>
          <w:szCs w:val="24"/>
          <w:lang w:val="es-ES"/>
        </w:rPr>
        <w:t>€ y restantes condiciones de su oferta.</w:t>
      </w:r>
    </w:p>
    <w:p w:rsidR="00CF2B38" w:rsidRPr="000E36C2" w:rsidRDefault="00CF2B38" w:rsidP="001A0027">
      <w:pPr>
        <w:jc w:val="both"/>
        <w:rPr>
          <w:rFonts w:ascii="Optima" w:hAnsi="Optima" w:cs="Arial"/>
          <w:szCs w:val="24"/>
          <w:lang w:val="es-ES"/>
        </w:rPr>
      </w:pPr>
    </w:p>
    <w:p w:rsidR="00A875E7" w:rsidRPr="00076509" w:rsidRDefault="00A875E7" w:rsidP="00A875E7">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A875E7" w:rsidRDefault="00A875E7" w:rsidP="00A875E7">
      <w:pPr>
        <w:autoSpaceDE w:val="0"/>
        <w:autoSpaceDN w:val="0"/>
        <w:adjustRightInd w:val="0"/>
        <w:jc w:val="both"/>
        <w:rPr>
          <w:rFonts w:ascii="Optima" w:hAnsi="Optima" w:cs="Arial"/>
          <w:szCs w:val="24"/>
          <w:lang w:val="es-ES"/>
        </w:rPr>
      </w:pPr>
    </w:p>
    <w:p w:rsidR="00F71F23" w:rsidRDefault="000E36C2" w:rsidP="00A875E7">
      <w:pPr>
        <w:autoSpaceDE w:val="0"/>
        <w:autoSpaceDN w:val="0"/>
        <w:adjustRightInd w:val="0"/>
        <w:jc w:val="both"/>
        <w:rPr>
          <w:rFonts w:ascii="Optima" w:eastAsiaTheme="minorHAnsi" w:hAnsi="Optima" w:cs="Arial"/>
          <w:b/>
          <w:color w:val="FF0000"/>
          <w:szCs w:val="24"/>
          <w:u w:val="single"/>
          <w:lang w:val="es-ES" w:eastAsia="en-US"/>
        </w:rPr>
      </w:pPr>
      <w:r>
        <w:rPr>
          <w:rFonts w:ascii="Optima" w:hAnsi="Optima" w:cs="Arial"/>
          <w:szCs w:val="24"/>
          <w:lang w:val="es-ES"/>
        </w:rPr>
        <w:tab/>
        <w:t xml:space="preserve">A continuación, la Secretaria de la Mesa da cuenta de que consta en el expediente electrónico la siguiente documentación relativa al licitador </w:t>
      </w:r>
      <w:r w:rsidRPr="00D65755">
        <w:rPr>
          <w:rFonts w:ascii="Optima" w:hAnsi="Optima" w:cs="Arial"/>
          <w:b/>
          <w:szCs w:val="24"/>
        </w:rPr>
        <w:t xml:space="preserve">SERVICIOS ELECTRÓNICOS, S.L. </w:t>
      </w:r>
      <w:r w:rsidRPr="001A0027">
        <w:rPr>
          <w:rFonts w:ascii="Optima" w:hAnsi="Optima" w:cs="Optima,Bold"/>
          <w:b/>
          <w:bCs/>
          <w:szCs w:val="24"/>
          <w:lang w:val="es-ES"/>
        </w:rPr>
        <w:t>con</w:t>
      </w:r>
      <w:r w:rsidRPr="001A0027">
        <w:rPr>
          <w:rFonts w:ascii="Optima" w:hAnsi="Optima" w:cs="Optima,Bold"/>
          <w:b/>
          <w:bCs/>
          <w:caps/>
          <w:szCs w:val="24"/>
          <w:lang w:val="es-ES"/>
        </w:rPr>
        <w:t xml:space="preserve"> nif </w:t>
      </w:r>
      <w:r>
        <w:rPr>
          <w:rFonts w:ascii="Optima" w:hAnsi="Optima" w:cs="Optima,Bold"/>
          <w:b/>
          <w:bCs/>
          <w:caps/>
          <w:szCs w:val="24"/>
          <w:lang w:val="es-ES"/>
        </w:rPr>
        <w:t xml:space="preserve">B35039320: </w:t>
      </w:r>
    </w:p>
    <w:p w:rsidR="00B92C13" w:rsidRPr="00B92C13" w:rsidRDefault="00B92C13" w:rsidP="00A875E7">
      <w:pPr>
        <w:autoSpaceDE w:val="0"/>
        <w:autoSpaceDN w:val="0"/>
        <w:adjustRightInd w:val="0"/>
        <w:jc w:val="both"/>
        <w:rPr>
          <w:rFonts w:ascii="Optima" w:eastAsiaTheme="minorHAnsi" w:hAnsi="Optima" w:cs="Arial"/>
          <w:b/>
          <w:color w:val="FF0000"/>
          <w:szCs w:val="24"/>
          <w:u w:val="single"/>
          <w:lang w:val="es-ES" w:eastAsia="en-US"/>
        </w:rPr>
      </w:pPr>
    </w:p>
    <w:p w:rsidR="000E36C2" w:rsidRDefault="000E36C2" w:rsidP="000E36C2">
      <w:pPr>
        <w:pStyle w:val="Prrafodelista"/>
        <w:numPr>
          <w:ilvl w:val="0"/>
          <w:numId w:val="41"/>
        </w:numPr>
        <w:autoSpaceDE w:val="0"/>
        <w:autoSpaceDN w:val="0"/>
        <w:adjustRightInd w:val="0"/>
        <w:jc w:val="both"/>
        <w:rPr>
          <w:rFonts w:ascii="Optima" w:hAnsi="Optima" w:cs="Arial"/>
          <w:szCs w:val="24"/>
          <w:lang w:val="es-ES"/>
        </w:rPr>
      </w:pPr>
      <w:r>
        <w:rPr>
          <w:rFonts w:ascii="Optima" w:hAnsi="Optima" w:cs="Arial"/>
          <w:szCs w:val="24"/>
          <w:lang w:val="es-ES"/>
        </w:rPr>
        <w:t>Poderes de representación, debidamente bastanteados.</w:t>
      </w:r>
    </w:p>
    <w:p w:rsidR="000E36C2" w:rsidRDefault="000E36C2" w:rsidP="000E36C2">
      <w:pPr>
        <w:pStyle w:val="Prrafodelista"/>
        <w:numPr>
          <w:ilvl w:val="0"/>
          <w:numId w:val="41"/>
        </w:numPr>
        <w:autoSpaceDE w:val="0"/>
        <w:autoSpaceDN w:val="0"/>
        <w:adjustRightInd w:val="0"/>
        <w:jc w:val="both"/>
        <w:rPr>
          <w:rFonts w:ascii="Optima" w:hAnsi="Optima" w:cs="Arial"/>
          <w:szCs w:val="24"/>
          <w:lang w:val="es-ES"/>
        </w:rPr>
      </w:pPr>
      <w:r>
        <w:rPr>
          <w:rFonts w:ascii="Optima" w:hAnsi="Optima" w:cs="Arial"/>
          <w:szCs w:val="24"/>
          <w:lang w:val="es-ES"/>
        </w:rPr>
        <w:t>Acreditación de la Solvencia Económica y Financiera y Técnica o Profesional.</w:t>
      </w:r>
    </w:p>
    <w:p w:rsidR="000E36C2" w:rsidRDefault="00F71F23" w:rsidP="000E36C2">
      <w:pPr>
        <w:pStyle w:val="Prrafodelista"/>
        <w:numPr>
          <w:ilvl w:val="0"/>
          <w:numId w:val="41"/>
        </w:numPr>
        <w:autoSpaceDE w:val="0"/>
        <w:autoSpaceDN w:val="0"/>
        <w:adjustRightInd w:val="0"/>
        <w:jc w:val="both"/>
        <w:rPr>
          <w:rFonts w:ascii="Optima" w:hAnsi="Optima" w:cs="Arial"/>
          <w:szCs w:val="24"/>
          <w:lang w:val="es-ES"/>
        </w:rPr>
      </w:pPr>
      <w:r>
        <w:rPr>
          <w:rFonts w:ascii="Optima" w:hAnsi="Optima" w:cs="Arial"/>
          <w:szCs w:val="24"/>
          <w:lang w:val="es-ES"/>
        </w:rPr>
        <w:t>Certificado de estar al corriente en las obligaciones de Seguridad Social de fecha 14 de junio de 2022.</w:t>
      </w:r>
    </w:p>
    <w:p w:rsidR="00F71F23" w:rsidRPr="000E36C2" w:rsidRDefault="00F71F23" w:rsidP="000E36C2">
      <w:pPr>
        <w:pStyle w:val="Prrafodelista"/>
        <w:numPr>
          <w:ilvl w:val="0"/>
          <w:numId w:val="41"/>
        </w:numPr>
        <w:autoSpaceDE w:val="0"/>
        <w:autoSpaceDN w:val="0"/>
        <w:adjustRightInd w:val="0"/>
        <w:jc w:val="both"/>
        <w:rPr>
          <w:rFonts w:ascii="Optima" w:hAnsi="Optima" w:cs="Arial"/>
          <w:szCs w:val="24"/>
          <w:lang w:val="es-ES"/>
        </w:rPr>
      </w:pPr>
      <w:r>
        <w:rPr>
          <w:rFonts w:ascii="Optima" w:hAnsi="Optima" w:cs="Arial"/>
          <w:szCs w:val="24"/>
          <w:lang w:val="es-ES"/>
        </w:rPr>
        <w:t>Justificante de constitución de garantía definitiva.</w:t>
      </w:r>
    </w:p>
    <w:p w:rsidR="000E36C2" w:rsidRPr="00076509" w:rsidRDefault="000E36C2" w:rsidP="00A875E7">
      <w:pPr>
        <w:autoSpaceDE w:val="0"/>
        <w:autoSpaceDN w:val="0"/>
        <w:adjustRightInd w:val="0"/>
        <w:jc w:val="both"/>
        <w:rPr>
          <w:rFonts w:ascii="Optima" w:hAnsi="Optima" w:cs="Arial"/>
          <w:szCs w:val="24"/>
          <w:lang w:val="es-ES"/>
        </w:rPr>
      </w:pPr>
    </w:p>
    <w:p w:rsidR="00A875E7" w:rsidRDefault="00A875E7" w:rsidP="00A875E7">
      <w:pPr>
        <w:autoSpaceDE w:val="0"/>
        <w:autoSpaceDN w:val="0"/>
        <w:adjustRightInd w:val="0"/>
        <w:ind w:firstLine="708"/>
        <w:jc w:val="both"/>
        <w:rPr>
          <w:rFonts w:ascii="Optima" w:hAnsi="Optima" w:cs="Arial"/>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sidR="004F79BA">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00D65755" w:rsidRPr="00D65755">
        <w:rPr>
          <w:rFonts w:ascii="Optima" w:hAnsi="Optima" w:cs="Arial"/>
          <w:b/>
          <w:szCs w:val="24"/>
        </w:rPr>
        <w:t xml:space="preserve">SERVICIOS ELECTRÓNICOS, S.L. </w:t>
      </w:r>
      <w:r w:rsidR="00D65755" w:rsidRPr="001A0027">
        <w:rPr>
          <w:rFonts w:ascii="Optima" w:hAnsi="Optima" w:cs="Optima,Bold"/>
          <w:b/>
          <w:bCs/>
          <w:szCs w:val="24"/>
          <w:lang w:val="es-ES"/>
        </w:rPr>
        <w:t>con</w:t>
      </w:r>
      <w:r w:rsidR="00D65755" w:rsidRPr="001A0027">
        <w:rPr>
          <w:rFonts w:ascii="Optima" w:hAnsi="Optima" w:cs="Optima,Bold"/>
          <w:b/>
          <w:bCs/>
          <w:caps/>
          <w:szCs w:val="24"/>
          <w:lang w:val="es-ES"/>
        </w:rPr>
        <w:t xml:space="preserve"> nif </w:t>
      </w:r>
      <w:r w:rsidR="00D65755">
        <w:rPr>
          <w:rFonts w:ascii="Optima" w:hAnsi="Optima" w:cs="Optima,Bold"/>
          <w:b/>
          <w:bCs/>
          <w:caps/>
          <w:szCs w:val="24"/>
          <w:lang w:val="es-ES"/>
        </w:rPr>
        <w:t>B35039320</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 </w:t>
      </w:r>
    </w:p>
    <w:p w:rsidR="00F71F23" w:rsidRDefault="00F71F23" w:rsidP="00F71F23">
      <w:pPr>
        <w:autoSpaceDE w:val="0"/>
        <w:autoSpaceDN w:val="0"/>
        <w:adjustRightInd w:val="0"/>
        <w:jc w:val="both"/>
        <w:rPr>
          <w:rFonts w:ascii="Optima" w:hAnsi="Optima" w:cs="Arial"/>
          <w:szCs w:val="24"/>
          <w:lang w:val="es-ES"/>
        </w:rPr>
      </w:pPr>
    </w:p>
    <w:p w:rsidR="006A7B24" w:rsidRDefault="00F71F23" w:rsidP="00F71F2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1) Documentación</w:t>
      </w:r>
      <w:r w:rsidRPr="00B0540E">
        <w:rPr>
          <w:rFonts w:ascii="Optima" w:hAnsi="Optima" w:cs="TT27Bt00"/>
          <w:b/>
          <w:szCs w:val="24"/>
          <w:u w:val="single"/>
          <w:lang w:val="es-ES"/>
        </w:rPr>
        <w:t xml:space="preserve"> justificativa de hallarse al corriente</w:t>
      </w:r>
      <w:r w:rsidRPr="00B0540E">
        <w:rPr>
          <w:rFonts w:ascii="Optima" w:hAnsi="Optima" w:cs="TT27Bt00"/>
          <w:szCs w:val="24"/>
          <w:lang w:val="es-ES"/>
        </w:rPr>
        <w:t xml:space="preserve"> en el cumplimiento de sus obligaciones tributarias </w:t>
      </w:r>
      <w:r>
        <w:rPr>
          <w:rFonts w:ascii="Optima" w:hAnsi="Optima" w:cs="TT27Bt00"/>
          <w:szCs w:val="24"/>
          <w:lang w:val="es-ES"/>
        </w:rPr>
        <w:t>relativas a la Hacienda Estatal y</w:t>
      </w:r>
      <w:r w:rsidRPr="00B0540E">
        <w:rPr>
          <w:rFonts w:ascii="Optima" w:hAnsi="Optima" w:cs="TT27Bt00"/>
          <w:szCs w:val="24"/>
          <w:lang w:val="es-ES"/>
        </w:rPr>
        <w:t xml:space="preserve"> a la Canaria (específico para c</w:t>
      </w:r>
      <w:r>
        <w:rPr>
          <w:rFonts w:ascii="Optima" w:hAnsi="Optima" w:cs="TT27Bt00"/>
          <w:szCs w:val="24"/>
          <w:lang w:val="es-ES"/>
        </w:rPr>
        <w:t>ontratar con la Administración)</w:t>
      </w:r>
      <w:r w:rsidRPr="00B0540E">
        <w:rPr>
          <w:rFonts w:ascii="Optima" w:hAnsi="Optima" w:cs="TT27Bt00"/>
          <w:szCs w:val="24"/>
          <w:lang w:val="es-ES"/>
        </w:rPr>
        <w:t xml:space="preserve">. </w:t>
      </w:r>
    </w:p>
    <w:p w:rsidR="006A7B24" w:rsidRDefault="006A7B24" w:rsidP="00F71F23">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rsidR="00F71F23" w:rsidRPr="00CD21F7" w:rsidRDefault="00F71F23" w:rsidP="00CD21F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B0540E">
        <w:rPr>
          <w:rFonts w:ascii="Optima" w:hAnsi="Optima"/>
          <w:szCs w:val="24"/>
        </w:rPr>
        <w:t xml:space="preserve">La información del cumplimiento de sus obligaciones tributarias con la Hacienda Insular del Cabildo de Gran Canaria obra en poder de esta Corporación, verificándose </w:t>
      </w:r>
      <w:r w:rsidRPr="00B0540E">
        <w:rPr>
          <w:rFonts w:ascii="Optima" w:hAnsi="Optima"/>
          <w:szCs w:val="24"/>
        </w:rPr>
        <w:lastRenderedPageBreak/>
        <w:t>este extremo por el Órgano de Contabilidad y Presupuestos en el plazo concedido para atender este requerimiento, e incorporándose al expediente de su razón.</w:t>
      </w:r>
    </w:p>
    <w:p w:rsidR="00332596" w:rsidRDefault="00332596" w:rsidP="00332596">
      <w:pPr>
        <w:jc w:val="both"/>
        <w:rPr>
          <w:rFonts w:ascii="Optima" w:hAnsi="Optima" w:cs="Arial"/>
          <w:b/>
          <w:color w:val="000000"/>
          <w:szCs w:val="24"/>
        </w:rPr>
      </w:pPr>
    </w:p>
    <w:p w:rsidR="00332596" w:rsidRPr="00D2544C" w:rsidRDefault="00332596" w:rsidP="003325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000E36C2">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F87355" w:rsidRDefault="00F87355" w:rsidP="00752F99">
      <w:pPr>
        <w:tabs>
          <w:tab w:val="left" w:pos="567"/>
        </w:tabs>
        <w:jc w:val="both"/>
        <w:rPr>
          <w:rFonts w:ascii="Optima" w:hAnsi="Optima" w:cs="Arial"/>
          <w:szCs w:val="24"/>
          <w:lang w:val="es-ES" w:eastAsia="en-US"/>
        </w:rPr>
      </w:pPr>
    </w:p>
    <w:p w:rsidR="00F87355" w:rsidRPr="007A337A" w:rsidRDefault="00F87355" w:rsidP="00F87355">
      <w:pPr>
        <w:ind w:left="708"/>
        <w:jc w:val="both"/>
        <w:rPr>
          <w:rFonts w:ascii="Optima" w:hAnsi="Optima" w:cs="Arial"/>
          <w:b/>
          <w:color w:val="000000"/>
          <w:szCs w:val="24"/>
        </w:rPr>
      </w:pPr>
      <w:r w:rsidRPr="007A337A">
        <w:rPr>
          <w:rFonts w:ascii="Optima" w:hAnsi="Optima" w:cs="Arial"/>
          <w:b/>
          <w:color w:val="000000"/>
          <w:szCs w:val="24"/>
        </w:rPr>
        <w:t xml:space="preserve">5.2.2 Análisis de subsanación de Documentación General. </w:t>
      </w:r>
    </w:p>
    <w:p w:rsidR="00F87355" w:rsidRDefault="00F87355" w:rsidP="00752F99">
      <w:pPr>
        <w:tabs>
          <w:tab w:val="left" w:pos="567"/>
        </w:tabs>
        <w:jc w:val="both"/>
        <w:rPr>
          <w:rFonts w:ascii="Optima" w:hAnsi="Optima" w:cs="Arial"/>
          <w:szCs w:val="24"/>
          <w:lang w:val="es-ES" w:eastAsia="en-US"/>
        </w:rPr>
      </w:pPr>
    </w:p>
    <w:p w:rsidR="00332B5E" w:rsidRPr="00C80326" w:rsidRDefault="00332B5E" w:rsidP="00332B5E">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C80326">
        <w:rPr>
          <w:rFonts w:ascii="Optima" w:eastAsiaTheme="minorHAnsi" w:hAnsi="Optima" w:cs="Arial"/>
          <w:b/>
          <w:color w:val="000000" w:themeColor="text1"/>
          <w:szCs w:val="24"/>
          <w:lang w:val="es-ES" w:eastAsia="en-US"/>
        </w:rPr>
        <w:t xml:space="preserve">XP1537/2021/AAGG </w:t>
      </w:r>
      <w:r w:rsidRPr="00C80326">
        <w:rPr>
          <w:rFonts w:ascii="Optima" w:eastAsiaTheme="minorHAnsi" w:hAnsi="Optima" w:cstheme="minorBidi"/>
          <w:szCs w:val="24"/>
          <w:lang w:val="es-ES" w:eastAsia="en-US"/>
        </w:rPr>
        <w:t xml:space="preserve">Procedimiento abierto con un solo criterio: </w:t>
      </w:r>
      <w:r w:rsidRPr="00C80326">
        <w:rPr>
          <w:rFonts w:ascii="Optima" w:eastAsiaTheme="minorHAnsi" w:hAnsi="Optima" w:cstheme="minorBidi"/>
          <w:b/>
          <w:i/>
          <w:szCs w:val="24"/>
          <w:u w:val="single"/>
          <w:lang w:val="es-ES" w:eastAsia="en-US"/>
        </w:rPr>
        <w:t>“Obras en el Puerto de Taliarte” – 10 Lotes</w:t>
      </w:r>
      <w:r w:rsidRPr="00C80326">
        <w:rPr>
          <w:rFonts w:ascii="Optima" w:eastAsiaTheme="minorHAnsi" w:hAnsi="Optima" w:cstheme="minorBidi"/>
          <w:szCs w:val="24"/>
          <w:lang w:val="es-ES" w:eastAsia="en-US"/>
        </w:rPr>
        <w:t xml:space="preserve">. Importe neto de la licitación </w:t>
      </w:r>
      <w:r w:rsidRPr="00C80326">
        <w:rPr>
          <w:rFonts w:ascii="Optima" w:eastAsiaTheme="minorHAnsi" w:hAnsi="Optima" w:cs="Calibri"/>
          <w:szCs w:val="24"/>
          <w:lang w:val="es-ES" w:eastAsia="en-US"/>
        </w:rPr>
        <w:t xml:space="preserve">3.813.700,86 </w:t>
      </w:r>
      <w:r w:rsidRPr="00C80326">
        <w:rPr>
          <w:rFonts w:ascii="Optima" w:eastAsiaTheme="minorHAnsi" w:hAnsi="Optima" w:cs="Arial"/>
          <w:bCs/>
          <w:szCs w:val="24"/>
          <w:lang w:val="es-ES" w:eastAsia="en-US"/>
        </w:rPr>
        <w:t>€</w:t>
      </w:r>
      <w:r w:rsidRPr="00C80326">
        <w:rPr>
          <w:rFonts w:ascii="Optima" w:eastAsiaTheme="minorHAnsi" w:hAnsi="Optima" w:cs="Helvetica-Bold"/>
          <w:bCs/>
          <w:szCs w:val="24"/>
          <w:lang w:val="es-ES" w:eastAsia="en-US"/>
        </w:rPr>
        <w:t xml:space="preserve"> e IGIC de </w:t>
      </w:r>
      <w:r w:rsidRPr="00C80326">
        <w:rPr>
          <w:rFonts w:ascii="Optima" w:eastAsiaTheme="minorHAnsi" w:hAnsi="Optima" w:cs="Calibri"/>
          <w:szCs w:val="24"/>
          <w:lang w:val="es-ES" w:eastAsia="en-US"/>
        </w:rPr>
        <w:t xml:space="preserve">266.959,04 </w:t>
      </w:r>
      <w:r w:rsidRPr="00C80326">
        <w:rPr>
          <w:rFonts w:ascii="Optima" w:eastAsiaTheme="minorHAnsi" w:hAnsi="Optima" w:cs="Helvetica-Bold"/>
          <w:bCs/>
          <w:szCs w:val="24"/>
          <w:lang w:val="es-ES" w:eastAsia="en-US"/>
        </w:rPr>
        <w:t xml:space="preserve">€. </w:t>
      </w:r>
      <w:r w:rsidRPr="00C80326">
        <w:rPr>
          <w:rFonts w:ascii="Optima" w:eastAsiaTheme="minorHAnsi" w:hAnsi="Optima" w:cs="Arial"/>
          <w:bCs/>
          <w:szCs w:val="24"/>
          <w:lang w:val="es-ES" w:eastAsia="en-US"/>
        </w:rPr>
        <w:t>Tramitación ordinaria.</w:t>
      </w:r>
      <w:r w:rsidRPr="00C80326">
        <w:rPr>
          <w:rFonts w:ascii="Optima" w:eastAsiaTheme="minorHAnsi" w:hAnsi="Optima" w:cs="Helvetica-Bold"/>
          <w:bCs/>
          <w:szCs w:val="24"/>
          <w:lang w:val="es-ES" w:eastAsia="en-US"/>
        </w:rPr>
        <w:t xml:space="preserve"> Plazo de ejecución: Diferentes, según lote.</w:t>
      </w:r>
      <w:r w:rsidRPr="00C80326">
        <w:rPr>
          <w:rFonts w:ascii="Optima" w:eastAsiaTheme="minorHAnsi" w:hAnsi="Optima" w:cs="Helvetica"/>
          <w:szCs w:val="24"/>
          <w:lang w:val="es-ES" w:eastAsia="en-US"/>
        </w:rPr>
        <w:t xml:space="preserve"> </w:t>
      </w:r>
      <w:r w:rsidRPr="00C80326">
        <w:rPr>
          <w:rFonts w:ascii="Optima" w:eastAsiaTheme="minorHAnsi" w:hAnsi="Optima" w:cs="Helvetica"/>
          <w:b/>
          <w:szCs w:val="24"/>
          <w:u w:val="single"/>
          <w:lang w:val="es-ES" w:eastAsia="en-US"/>
        </w:rPr>
        <w:t>Servicio de Asuntos Generales.</w:t>
      </w:r>
    </w:p>
    <w:p w:rsidR="003246B8" w:rsidRDefault="003246B8" w:rsidP="00752F99">
      <w:pPr>
        <w:tabs>
          <w:tab w:val="left" w:pos="567"/>
        </w:tabs>
        <w:jc w:val="both"/>
        <w:rPr>
          <w:rFonts w:ascii="Optima" w:hAnsi="Optima" w:cs="Arial"/>
          <w:szCs w:val="24"/>
          <w:lang w:val="es-ES" w:eastAsia="en-US"/>
        </w:rPr>
      </w:pPr>
    </w:p>
    <w:p w:rsidR="000A2D68" w:rsidRDefault="004F79BA" w:rsidP="004F79BA">
      <w:pPr>
        <w:spacing w:line="259" w:lineRule="auto"/>
        <w:ind w:firstLine="708"/>
        <w:jc w:val="both"/>
        <w:rPr>
          <w:rFonts w:ascii="Optima" w:hAnsi="Optima"/>
          <w:bCs/>
          <w:szCs w:val="24"/>
          <w:lang w:val="es-ES"/>
        </w:rPr>
      </w:pPr>
      <w:r w:rsidRPr="008C6FA6">
        <w:rPr>
          <w:rFonts w:ascii="Optima" w:hAnsi="Optima"/>
          <w:bCs/>
          <w:szCs w:val="24"/>
          <w:lang w:val="es-ES"/>
        </w:rPr>
        <w:t xml:space="preserve">En la </w:t>
      </w:r>
      <w:r w:rsidRPr="008C6FA6">
        <w:rPr>
          <w:rFonts w:ascii="Optima" w:hAnsi="Optima"/>
          <w:b/>
          <w:szCs w:val="24"/>
          <w:lang w:val="es-ES"/>
        </w:rPr>
        <w:t xml:space="preserve">Mesa del pasado </w:t>
      </w:r>
      <w:r w:rsidR="00332B5E" w:rsidRPr="00332B5E">
        <w:rPr>
          <w:rFonts w:ascii="Optima" w:hAnsi="Optima"/>
          <w:b/>
          <w:szCs w:val="24"/>
          <w:lang w:val="es-ES"/>
        </w:rPr>
        <w:t>13</w:t>
      </w:r>
      <w:r w:rsidRPr="00332B5E">
        <w:rPr>
          <w:rFonts w:ascii="Optima" w:hAnsi="Optima"/>
          <w:b/>
          <w:szCs w:val="24"/>
          <w:lang w:val="es-ES"/>
        </w:rPr>
        <w:t xml:space="preserve"> de </w:t>
      </w:r>
      <w:r w:rsidR="00332B5E" w:rsidRPr="00332B5E">
        <w:rPr>
          <w:rFonts w:ascii="Optima" w:hAnsi="Optima"/>
          <w:b/>
          <w:szCs w:val="24"/>
          <w:lang w:val="es-ES"/>
        </w:rPr>
        <w:t>julio</w:t>
      </w:r>
      <w:r w:rsidRPr="00332B5E">
        <w:rPr>
          <w:rFonts w:ascii="Optima" w:hAnsi="Optima"/>
          <w:b/>
          <w:szCs w:val="24"/>
          <w:lang w:val="es-ES"/>
        </w:rPr>
        <w:t xml:space="preserve"> de </w:t>
      </w:r>
      <w:r w:rsidR="00332B5E">
        <w:rPr>
          <w:rFonts w:ascii="Optima" w:hAnsi="Optima"/>
          <w:b/>
          <w:szCs w:val="24"/>
          <w:lang w:val="es-ES"/>
        </w:rPr>
        <w:t>2022</w:t>
      </w:r>
      <w:r w:rsidRPr="008C6FA6">
        <w:rPr>
          <w:rFonts w:ascii="Optima" w:hAnsi="Optima"/>
          <w:bCs/>
          <w:szCs w:val="24"/>
          <w:lang w:val="es-ES"/>
        </w:rPr>
        <w:t xml:space="preserve"> se procedió a la apertura del sobre de documentación general, cuyo resultado obra en el acta de la </w:t>
      </w:r>
      <w:r>
        <w:rPr>
          <w:rFonts w:ascii="Optima" w:hAnsi="Optima"/>
          <w:bCs/>
          <w:szCs w:val="24"/>
          <w:lang w:val="es-ES"/>
        </w:rPr>
        <w:t xml:space="preserve">referida </w:t>
      </w:r>
      <w:r w:rsidRPr="008C6FA6">
        <w:rPr>
          <w:rFonts w:ascii="Optima" w:hAnsi="Optima"/>
          <w:bCs/>
          <w:szCs w:val="24"/>
          <w:lang w:val="es-ES"/>
        </w:rPr>
        <w:t xml:space="preserve">sesión, acordándose </w:t>
      </w:r>
      <w:r w:rsidRPr="008C6FA6">
        <w:rPr>
          <w:rFonts w:ascii="Optima" w:hAnsi="Optima"/>
          <w:b/>
          <w:szCs w:val="24"/>
          <w:lang w:val="es-ES"/>
        </w:rPr>
        <w:t>EFECTUAR REQUERIMIENTO</w:t>
      </w:r>
      <w:r w:rsidRPr="008C6FA6">
        <w:rPr>
          <w:rFonts w:ascii="Optima" w:hAnsi="Optima"/>
          <w:bCs/>
          <w:szCs w:val="24"/>
          <w:lang w:val="es-ES"/>
        </w:rPr>
        <w:t xml:space="preserve"> de subsanación a la</w:t>
      </w:r>
      <w:r w:rsidR="00332B5E">
        <w:rPr>
          <w:rFonts w:ascii="Optima" w:hAnsi="Optima"/>
          <w:bCs/>
          <w:szCs w:val="24"/>
          <w:lang w:val="es-ES"/>
        </w:rPr>
        <w:t>s</w:t>
      </w:r>
      <w:r w:rsidRPr="008C6FA6">
        <w:rPr>
          <w:rFonts w:ascii="Optima" w:hAnsi="Optima"/>
          <w:bCs/>
          <w:szCs w:val="24"/>
          <w:lang w:val="es-ES"/>
        </w:rPr>
        <w:t xml:space="preserve"> licitadora</w:t>
      </w:r>
      <w:r w:rsidR="00332B5E">
        <w:rPr>
          <w:rFonts w:ascii="Optima" w:hAnsi="Optima"/>
          <w:bCs/>
          <w:szCs w:val="24"/>
          <w:lang w:val="es-ES"/>
        </w:rPr>
        <w:t>s</w:t>
      </w:r>
      <w:r w:rsidR="000A2D68">
        <w:rPr>
          <w:rFonts w:ascii="Optima" w:hAnsi="Optima"/>
          <w:bCs/>
          <w:szCs w:val="24"/>
          <w:lang w:val="es-ES"/>
        </w:rPr>
        <w:t>:</w:t>
      </w:r>
    </w:p>
    <w:p w:rsidR="000A2D68" w:rsidRDefault="000A2D68" w:rsidP="004F79BA">
      <w:pPr>
        <w:spacing w:line="259" w:lineRule="auto"/>
        <w:ind w:firstLine="708"/>
        <w:jc w:val="both"/>
        <w:rPr>
          <w:rFonts w:ascii="Optima" w:hAnsi="Optima"/>
          <w:bCs/>
          <w:szCs w:val="24"/>
          <w:lang w:val="es-ES"/>
        </w:rPr>
      </w:pPr>
    </w:p>
    <w:p w:rsidR="004F79BA" w:rsidRPr="00A867E8" w:rsidRDefault="000A2D68" w:rsidP="00A867E8">
      <w:pPr>
        <w:pStyle w:val="Prrafodelista"/>
        <w:numPr>
          <w:ilvl w:val="0"/>
          <w:numId w:val="38"/>
        </w:numPr>
        <w:spacing w:line="259" w:lineRule="auto"/>
        <w:ind w:hanging="76"/>
        <w:jc w:val="both"/>
        <w:rPr>
          <w:rFonts w:ascii="Optima" w:hAnsi="Optima"/>
          <w:bCs/>
          <w:sz w:val="22"/>
          <w:szCs w:val="24"/>
          <w:lang w:val="es-ES"/>
        </w:rPr>
      </w:pPr>
      <w:r w:rsidRPr="00A867E8">
        <w:rPr>
          <w:rFonts w:ascii="Optima" w:hAnsi="Optima"/>
          <w:b/>
          <w:sz w:val="22"/>
          <w:szCs w:val="24"/>
          <w:lang w:val="es-ES"/>
        </w:rPr>
        <w:t>CONTROL Y MONTAJES INDUSTRIALES CYMI, S.A. con NIF A59920330</w:t>
      </w:r>
    </w:p>
    <w:p w:rsidR="000A2D68" w:rsidRPr="00A867E8" w:rsidRDefault="000A2D68" w:rsidP="00A867E8">
      <w:pPr>
        <w:pStyle w:val="Prrafodelista"/>
        <w:numPr>
          <w:ilvl w:val="0"/>
          <w:numId w:val="38"/>
        </w:numPr>
        <w:spacing w:line="259" w:lineRule="auto"/>
        <w:ind w:hanging="76"/>
        <w:jc w:val="both"/>
        <w:rPr>
          <w:rFonts w:ascii="Optima" w:hAnsi="Optima"/>
          <w:b/>
          <w:bCs/>
          <w:sz w:val="22"/>
          <w:szCs w:val="24"/>
          <w:lang w:val="es-ES"/>
        </w:rPr>
      </w:pPr>
      <w:r w:rsidRPr="00A867E8">
        <w:rPr>
          <w:rFonts w:ascii="Optima" w:hAnsi="Optima"/>
          <w:b/>
          <w:bCs/>
          <w:sz w:val="22"/>
          <w:szCs w:val="24"/>
          <w:lang w:val="es-ES"/>
        </w:rPr>
        <w:t>DISEÑO, DESARROLLOS E INSTALACIONES SINGULARES, S.L. con NIF B76212273</w:t>
      </w:r>
    </w:p>
    <w:p w:rsidR="000A2D68" w:rsidRPr="00A867E8" w:rsidRDefault="000A2D68" w:rsidP="00A867E8">
      <w:pPr>
        <w:pStyle w:val="Prrafodelista"/>
        <w:numPr>
          <w:ilvl w:val="0"/>
          <w:numId w:val="38"/>
        </w:numPr>
        <w:spacing w:line="259" w:lineRule="auto"/>
        <w:ind w:hanging="76"/>
        <w:jc w:val="both"/>
        <w:rPr>
          <w:rFonts w:ascii="Optima" w:hAnsi="Optima"/>
          <w:b/>
          <w:bCs/>
          <w:sz w:val="22"/>
          <w:szCs w:val="24"/>
          <w:lang w:val="es-ES"/>
        </w:rPr>
      </w:pPr>
      <w:r w:rsidRPr="00A867E8">
        <w:rPr>
          <w:rFonts w:ascii="Optima" w:hAnsi="Optima"/>
          <w:b/>
          <w:bCs/>
          <w:sz w:val="22"/>
          <w:szCs w:val="24"/>
          <w:lang w:val="es-ES"/>
        </w:rPr>
        <w:t>ACEINSA MOVILIDAD, S.A. con NIF A84408954</w:t>
      </w:r>
    </w:p>
    <w:p w:rsidR="000A2D68" w:rsidRPr="00A867E8" w:rsidRDefault="000A2D68" w:rsidP="00A867E8">
      <w:pPr>
        <w:pStyle w:val="Prrafodelista"/>
        <w:numPr>
          <w:ilvl w:val="0"/>
          <w:numId w:val="38"/>
        </w:numPr>
        <w:spacing w:line="259" w:lineRule="auto"/>
        <w:ind w:hanging="76"/>
        <w:jc w:val="both"/>
        <w:rPr>
          <w:rFonts w:ascii="Optima" w:hAnsi="Optima"/>
          <w:b/>
          <w:bCs/>
          <w:sz w:val="22"/>
          <w:szCs w:val="24"/>
          <w:lang w:val="es-ES"/>
        </w:rPr>
      </w:pPr>
      <w:r w:rsidRPr="00A867E8">
        <w:rPr>
          <w:rFonts w:ascii="Optima" w:hAnsi="Optima"/>
          <w:b/>
          <w:bCs/>
          <w:sz w:val="22"/>
          <w:szCs w:val="24"/>
          <w:lang w:val="es-ES"/>
        </w:rPr>
        <w:t>UTE DIDEIN 18</w:t>
      </w:r>
    </w:p>
    <w:p w:rsidR="000A2D68" w:rsidRPr="00A867E8" w:rsidRDefault="000A2D68" w:rsidP="00A867E8">
      <w:pPr>
        <w:pStyle w:val="Prrafodelista"/>
        <w:numPr>
          <w:ilvl w:val="0"/>
          <w:numId w:val="38"/>
        </w:numPr>
        <w:spacing w:line="259" w:lineRule="auto"/>
        <w:ind w:hanging="76"/>
        <w:jc w:val="both"/>
        <w:rPr>
          <w:rFonts w:ascii="Optima" w:hAnsi="Optima"/>
          <w:b/>
          <w:bCs/>
          <w:sz w:val="22"/>
          <w:szCs w:val="24"/>
          <w:lang w:val="es-ES"/>
        </w:rPr>
      </w:pPr>
      <w:r w:rsidRPr="00A867E8">
        <w:rPr>
          <w:rFonts w:ascii="Optima" w:hAnsi="Optima"/>
          <w:b/>
          <w:bCs/>
          <w:sz w:val="22"/>
          <w:szCs w:val="24"/>
          <w:lang w:val="es-ES"/>
        </w:rPr>
        <w:t>GRUPO RENDER INGENIERÍA Y MONTAJES, S.L. con NIF B10298081</w:t>
      </w:r>
    </w:p>
    <w:p w:rsidR="000A2D68" w:rsidRPr="00A867E8" w:rsidRDefault="000A2D68" w:rsidP="00A867E8">
      <w:pPr>
        <w:pStyle w:val="Prrafodelista"/>
        <w:numPr>
          <w:ilvl w:val="0"/>
          <w:numId w:val="38"/>
        </w:numPr>
        <w:spacing w:line="259" w:lineRule="auto"/>
        <w:ind w:hanging="76"/>
        <w:jc w:val="both"/>
        <w:rPr>
          <w:rFonts w:ascii="Optima" w:hAnsi="Optima"/>
          <w:b/>
          <w:bCs/>
          <w:sz w:val="22"/>
          <w:szCs w:val="24"/>
          <w:lang w:val="es-ES"/>
        </w:rPr>
      </w:pPr>
      <w:r w:rsidRPr="00A867E8">
        <w:rPr>
          <w:rFonts w:ascii="Optima" w:hAnsi="Optima"/>
          <w:b/>
          <w:bCs/>
          <w:sz w:val="22"/>
          <w:szCs w:val="24"/>
          <w:lang w:val="es-ES"/>
        </w:rPr>
        <w:t>LANTANIA, S.A.U. con NIF A87268116</w:t>
      </w:r>
    </w:p>
    <w:p w:rsidR="004F79BA" w:rsidRDefault="004F79BA" w:rsidP="004F79BA">
      <w:pPr>
        <w:spacing w:line="259" w:lineRule="auto"/>
        <w:ind w:firstLine="708"/>
        <w:jc w:val="both"/>
        <w:rPr>
          <w:rFonts w:ascii="Optima" w:hAnsi="Optima"/>
          <w:bCs/>
          <w:szCs w:val="24"/>
          <w:lang w:val="es-ES"/>
        </w:rPr>
      </w:pPr>
    </w:p>
    <w:p w:rsidR="004F79BA" w:rsidRDefault="004F79BA" w:rsidP="004F79BA">
      <w:pPr>
        <w:spacing w:line="259" w:lineRule="auto"/>
        <w:ind w:firstLine="708"/>
        <w:jc w:val="both"/>
        <w:rPr>
          <w:rFonts w:ascii="Optima" w:hAnsi="Optima"/>
          <w:bCs/>
          <w:szCs w:val="24"/>
          <w:lang w:val="es-ES"/>
        </w:rPr>
      </w:pPr>
      <w:r w:rsidRPr="008C6FA6">
        <w:rPr>
          <w:rFonts w:ascii="Optima" w:hAnsi="Optima"/>
          <w:bCs/>
          <w:szCs w:val="24"/>
          <w:lang w:val="es-ES"/>
        </w:rPr>
        <w:t xml:space="preserve">La Mesa verifica </w:t>
      </w:r>
      <w:r w:rsidRPr="008C6FA6">
        <w:rPr>
          <w:rFonts w:ascii="Optima" w:hAnsi="Optima"/>
          <w:b/>
          <w:szCs w:val="24"/>
          <w:u w:val="single"/>
          <w:lang w:val="es-ES"/>
        </w:rPr>
        <w:t>que</w:t>
      </w:r>
      <w:r w:rsidR="00332B5E">
        <w:rPr>
          <w:rFonts w:ascii="Optima" w:hAnsi="Optima"/>
          <w:b/>
          <w:szCs w:val="24"/>
          <w:u w:val="single"/>
          <w:lang w:val="es-ES"/>
        </w:rPr>
        <w:t xml:space="preserve"> </w:t>
      </w:r>
      <w:r w:rsidRPr="008C6FA6">
        <w:rPr>
          <w:rFonts w:ascii="Optima" w:hAnsi="Optima"/>
          <w:b/>
          <w:szCs w:val="24"/>
          <w:u w:val="single"/>
          <w:lang w:val="es-ES"/>
        </w:rPr>
        <w:t>ha</w:t>
      </w:r>
      <w:r w:rsidR="00332B5E">
        <w:rPr>
          <w:rFonts w:ascii="Optima" w:hAnsi="Optima"/>
          <w:b/>
          <w:szCs w:val="24"/>
          <w:u w:val="single"/>
          <w:lang w:val="es-ES"/>
        </w:rPr>
        <w:t>n</w:t>
      </w:r>
      <w:r w:rsidRPr="008C6FA6">
        <w:rPr>
          <w:rFonts w:ascii="Optima" w:hAnsi="Optima"/>
          <w:b/>
          <w:szCs w:val="24"/>
          <w:u w:val="single"/>
          <w:lang w:val="es-ES"/>
        </w:rPr>
        <w:t xml:space="preserve"> presentado en forma y plazo la documentación requerida</w:t>
      </w:r>
      <w:r w:rsidRPr="008C6FA6">
        <w:rPr>
          <w:rFonts w:ascii="Optima" w:hAnsi="Optima"/>
          <w:bCs/>
          <w:szCs w:val="24"/>
          <w:lang w:val="es-ES"/>
        </w:rPr>
        <w:t xml:space="preserve"> y detallada en el acta de dicha reunión, </w:t>
      </w:r>
      <w:r w:rsidRPr="00BD28A9">
        <w:rPr>
          <w:rFonts w:ascii="Optima" w:hAnsi="Optima" w:cs="Arial"/>
          <w:color w:val="000000"/>
          <w:szCs w:val="24"/>
        </w:rPr>
        <w:t xml:space="preserve">por lo que </w:t>
      </w:r>
      <w:r w:rsidRPr="00BD28A9">
        <w:rPr>
          <w:rFonts w:ascii="Optima" w:hAnsi="Optima" w:cs="Arial"/>
          <w:b/>
          <w:color w:val="000000"/>
          <w:szCs w:val="24"/>
        </w:rPr>
        <w:t xml:space="preserve">se </w:t>
      </w:r>
      <w:r w:rsidRPr="00BD28A9">
        <w:rPr>
          <w:rFonts w:ascii="Optima" w:hAnsi="Optima" w:cs="Arial"/>
          <w:b/>
          <w:bCs/>
          <w:color w:val="000000"/>
          <w:szCs w:val="24"/>
          <w:lang w:val="es-ES"/>
        </w:rPr>
        <w:t>DECLARAN ADMITIDAS A TODAS LAS LICITADORAS, no existiendo exclusiones.</w:t>
      </w:r>
    </w:p>
    <w:p w:rsidR="00914A14" w:rsidRDefault="00914A14" w:rsidP="00752F99">
      <w:pPr>
        <w:jc w:val="both"/>
        <w:rPr>
          <w:rFonts w:ascii="Optima" w:hAnsi="Optima" w:cs="Arial"/>
          <w:b/>
          <w:color w:val="000000"/>
          <w:szCs w:val="24"/>
          <w:lang w:val="es-ES"/>
        </w:rPr>
      </w:pPr>
    </w:p>
    <w:p w:rsidR="00E9488E" w:rsidRPr="00752F99" w:rsidRDefault="00E9488E" w:rsidP="00752F99">
      <w:pPr>
        <w:jc w:val="both"/>
        <w:rPr>
          <w:rFonts w:ascii="Optima" w:hAnsi="Optima" w:cs="Arial"/>
          <w:b/>
          <w:color w:val="000000"/>
          <w:szCs w:val="24"/>
          <w:lang w:val="es-ES"/>
        </w:rPr>
      </w:pPr>
    </w:p>
    <w:p w:rsidR="00F87355" w:rsidRPr="003E38D8" w:rsidRDefault="00D62D70" w:rsidP="003E38D8">
      <w:pPr>
        <w:pStyle w:val="Prrafodelista"/>
        <w:numPr>
          <w:ilvl w:val="2"/>
          <w:numId w:val="29"/>
        </w:numPr>
        <w:jc w:val="both"/>
        <w:rPr>
          <w:rFonts w:ascii="Optima" w:hAnsi="Optima" w:cs="Arial"/>
          <w:color w:val="000000"/>
          <w:szCs w:val="24"/>
        </w:rPr>
      </w:pPr>
      <w:r w:rsidRPr="003E38D8">
        <w:rPr>
          <w:rFonts w:ascii="Optima" w:hAnsi="Optima" w:cs="Arial"/>
          <w:b/>
          <w:color w:val="000000"/>
          <w:szCs w:val="24"/>
        </w:rPr>
        <w:t xml:space="preserve">Criterios Automáticos </w:t>
      </w:r>
      <w:r w:rsidRPr="003E38D8">
        <w:rPr>
          <w:rFonts w:ascii="Optima" w:hAnsi="Optima" w:cs="Arial"/>
          <w:color w:val="000000"/>
          <w:szCs w:val="24"/>
        </w:rPr>
        <w:t>(*condicionado a la admisión o exclusión definitiva de las empresas que se hay</w:t>
      </w:r>
      <w:r w:rsidR="00F87355" w:rsidRPr="003E38D8">
        <w:rPr>
          <w:rFonts w:ascii="Optima" w:hAnsi="Optima" w:cs="Arial"/>
          <w:color w:val="000000"/>
          <w:szCs w:val="24"/>
        </w:rPr>
        <w:t>an presentado a la licitación).</w:t>
      </w:r>
    </w:p>
    <w:p w:rsidR="00F87355" w:rsidRDefault="00F87355" w:rsidP="00F87355">
      <w:pPr>
        <w:pStyle w:val="Prrafodelista"/>
        <w:ind w:left="1428"/>
        <w:jc w:val="both"/>
        <w:rPr>
          <w:rFonts w:ascii="Optima" w:hAnsi="Optima" w:cs="Arial"/>
          <w:color w:val="000000"/>
          <w:szCs w:val="24"/>
        </w:rPr>
      </w:pPr>
    </w:p>
    <w:p w:rsidR="000A2D68" w:rsidRPr="00C80326" w:rsidRDefault="000A2D68" w:rsidP="000A2D68">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C80326">
        <w:rPr>
          <w:rFonts w:ascii="Optima" w:eastAsiaTheme="minorHAnsi" w:hAnsi="Optima" w:cs="Arial"/>
          <w:b/>
          <w:color w:val="000000" w:themeColor="text1"/>
          <w:szCs w:val="24"/>
          <w:lang w:val="es-ES" w:eastAsia="en-US"/>
        </w:rPr>
        <w:t xml:space="preserve">XP1537/2021/AAGG </w:t>
      </w:r>
      <w:r w:rsidRPr="00C80326">
        <w:rPr>
          <w:rFonts w:ascii="Optima" w:eastAsiaTheme="minorHAnsi" w:hAnsi="Optima" w:cstheme="minorBidi"/>
          <w:szCs w:val="24"/>
          <w:lang w:val="es-ES" w:eastAsia="en-US"/>
        </w:rPr>
        <w:t xml:space="preserve">Procedimiento abierto con un solo criterio: </w:t>
      </w:r>
      <w:r w:rsidRPr="00C80326">
        <w:rPr>
          <w:rFonts w:ascii="Optima" w:eastAsiaTheme="minorHAnsi" w:hAnsi="Optima" w:cstheme="minorBidi"/>
          <w:b/>
          <w:i/>
          <w:szCs w:val="24"/>
          <w:u w:val="single"/>
          <w:lang w:val="es-ES" w:eastAsia="en-US"/>
        </w:rPr>
        <w:t>“Obras en el Puerto de Taliarte” – 10 Lotes</w:t>
      </w:r>
      <w:r w:rsidRPr="00C80326">
        <w:rPr>
          <w:rFonts w:ascii="Optima" w:eastAsiaTheme="minorHAnsi" w:hAnsi="Optima" w:cstheme="minorBidi"/>
          <w:szCs w:val="24"/>
          <w:lang w:val="es-ES" w:eastAsia="en-US"/>
        </w:rPr>
        <w:t xml:space="preserve">. Importe neto de la licitación </w:t>
      </w:r>
      <w:r w:rsidRPr="00C80326">
        <w:rPr>
          <w:rFonts w:ascii="Optima" w:eastAsiaTheme="minorHAnsi" w:hAnsi="Optima" w:cs="Calibri"/>
          <w:szCs w:val="24"/>
          <w:lang w:val="es-ES" w:eastAsia="en-US"/>
        </w:rPr>
        <w:t xml:space="preserve">3.813.700,86 </w:t>
      </w:r>
      <w:r w:rsidRPr="00C80326">
        <w:rPr>
          <w:rFonts w:ascii="Optima" w:eastAsiaTheme="minorHAnsi" w:hAnsi="Optima" w:cs="Arial"/>
          <w:bCs/>
          <w:szCs w:val="24"/>
          <w:lang w:val="es-ES" w:eastAsia="en-US"/>
        </w:rPr>
        <w:t>€</w:t>
      </w:r>
      <w:r w:rsidRPr="00C80326">
        <w:rPr>
          <w:rFonts w:ascii="Optima" w:eastAsiaTheme="minorHAnsi" w:hAnsi="Optima" w:cs="Helvetica-Bold"/>
          <w:bCs/>
          <w:szCs w:val="24"/>
          <w:lang w:val="es-ES" w:eastAsia="en-US"/>
        </w:rPr>
        <w:t xml:space="preserve"> e IGIC de </w:t>
      </w:r>
      <w:r w:rsidRPr="00C80326">
        <w:rPr>
          <w:rFonts w:ascii="Optima" w:eastAsiaTheme="minorHAnsi" w:hAnsi="Optima" w:cs="Calibri"/>
          <w:szCs w:val="24"/>
          <w:lang w:val="es-ES" w:eastAsia="en-US"/>
        </w:rPr>
        <w:t xml:space="preserve">266.959,04 </w:t>
      </w:r>
      <w:r w:rsidRPr="00C80326">
        <w:rPr>
          <w:rFonts w:ascii="Optima" w:eastAsiaTheme="minorHAnsi" w:hAnsi="Optima" w:cs="Helvetica-Bold"/>
          <w:bCs/>
          <w:szCs w:val="24"/>
          <w:lang w:val="es-ES" w:eastAsia="en-US"/>
        </w:rPr>
        <w:t xml:space="preserve">€. </w:t>
      </w:r>
      <w:r w:rsidRPr="00C80326">
        <w:rPr>
          <w:rFonts w:ascii="Optima" w:eastAsiaTheme="minorHAnsi" w:hAnsi="Optima" w:cs="Arial"/>
          <w:bCs/>
          <w:szCs w:val="24"/>
          <w:lang w:val="es-ES" w:eastAsia="en-US"/>
        </w:rPr>
        <w:t>Tramitación ordinaria.</w:t>
      </w:r>
      <w:r w:rsidRPr="00C80326">
        <w:rPr>
          <w:rFonts w:ascii="Optima" w:eastAsiaTheme="minorHAnsi" w:hAnsi="Optima" w:cs="Helvetica-Bold"/>
          <w:bCs/>
          <w:szCs w:val="24"/>
          <w:lang w:val="es-ES" w:eastAsia="en-US"/>
        </w:rPr>
        <w:t xml:space="preserve"> Plazo de ejecución: Diferentes, según lote.</w:t>
      </w:r>
      <w:r w:rsidRPr="00C80326">
        <w:rPr>
          <w:rFonts w:ascii="Optima" w:eastAsiaTheme="minorHAnsi" w:hAnsi="Optima" w:cs="Helvetica"/>
          <w:szCs w:val="24"/>
          <w:lang w:val="es-ES" w:eastAsia="en-US"/>
        </w:rPr>
        <w:t xml:space="preserve"> </w:t>
      </w:r>
      <w:r w:rsidRPr="00C80326">
        <w:rPr>
          <w:rFonts w:ascii="Optima" w:eastAsiaTheme="minorHAnsi" w:hAnsi="Optima" w:cs="Helvetica"/>
          <w:b/>
          <w:szCs w:val="24"/>
          <w:u w:val="single"/>
          <w:lang w:val="es-ES" w:eastAsia="en-US"/>
        </w:rPr>
        <w:t>Servicio de Asuntos Generales.</w:t>
      </w:r>
    </w:p>
    <w:p w:rsidR="004F79BA" w:rsidRDefault="004F79BA" w:rsidP="004F79BA">
      <w:pPr>
        <w:jc w:val="both"/>
        <w:rPr>
          <w:rFonts w:ascii="Optima" w:hAnsi="Optima" w:cs="Arial"/>
          <w:bCs/>
          <w:szCs w:val="24"/>
        </w:rPr>
      </w:pPr>
    </w:p>
    <w:p w:rsidR="00F87355" w:rsidRPr="00F87355" w:rsidRDefault="00F87355" w:rsidP="004F79BA">
      <w:pPr>
        <w:ind w:firstLine="708"/>
        <w:jc w:val="both"/>
        <w:rPr>
          <w:rFonts w:ascii="Optima" w:hAnsi="Optima" w:cs="TT277t00"/>
          <w:szCs w:val="24"/>
          <w:lang w:val="es-ES"/>
        </w:rPr>
      </w:pPr>
      <w:r w:rsidRPr="00F87355">
        <w:rPr>
          <w:rFonts w:ascii="Optima" w:hAnsi="Optima" w:cs="Arial"/>
          <w:bCs/>
          <w:szCs w:val="24"/>
        </w:rPr>
        <w:t>El</w:t>
      </w:r>
      <w:r w:rsidRPr="00F87355">
        <w:rPr>
          <w:rFonts w:ascii="Optima" w:hAnsi="Optima" w:cs="Liberation Sans"/>
          <w:szCs w:val="24"/>
        </w:rPr>
        <w:t xml:space="preserve"> Presidente de la Mesa y la Secretaria, acuerdan la liberación de claves privadas para la apertura de los sobres presentados electrónicamente por los licitadores, </w:t>
      </w:r>
      <w:r w:rsidRPr="00F87355">
        <w:rPr>
          <w:rFonts w:ascii="Optima" w:hAnsi="Optima" w:cs="Arial"/>
          <w:bCs/>
          <w:szCs w:val="24"/>
        </w:rPr>
        <w:t xml:space="preserve">las cuales permiten  la apertura y examen del </w:t>
      </w:r>
      <w:r w:rsidRPr="00F87355">
        <w:rPr>
          <w:rFonts w:ascii="Optima" w:hAnsi="Optima" w:cs="Optima,Bold"/>
          <w:b/>
          <w:bCs/>
          <w:caps/>
          <w:szCs w:val="24"/>
          <w:lang w:val="es-ES"/>
        </w:rPr>
        <w:t xml:space="preserve">Sobre Nº 2 </w:t>
      </w:r>
      <w:r w:rsidRPr="00F87355">
        <w:rPr>
          <w:rFonts w:ascii="Optima" w:hAnsi="Optima" w:cs="Arial"/>
          <w:b/>
          <w:caps/>
          <w:color w:val="000000"/>
          <w:szCs w:val="24"/>
          <w:u w:val="single"/>
        </w:rPr>
        <w:t xml:space="preserve">de </w:t>
      </w:r>
      <w:r w:rsidRPr="00F87355">
        <w:rPr>
          <w:rFonts w:ascii="Optima" w:hAnsi="Optima" w:cs="TT277t00"/>
          <w:b/>
          <w:caps/>
          <w:szCs w:val="24"/>
          <w:u w:val="single"/>
          <w:lang w:val="es-ES"/>
        </w:rPr>
        <w:t>criterios AUTOMÁTICOS</w:t>
      </w:r>
      <w:r w:rsidRPr="00F87355">
        <w:rPr>
          <w:rFonts w:ascii="Optima" w:hAnsi="Optima" w:cs="TT277t00"/>
          <w:caps/>
          <w:szCs w:val="24"/>
          <w:lang w:val="es-ES"/>
        </w:rPr>
        <w:t>,</w:t>
      </w:r>
      <w:r w:rsidRPr="00F87355">
        <w:rPr>
          <w:rFonts w:ascii="Optima" w:hAnsi="Optima" w:cs="TT277t00"/>
          <w:szCs w:val="24"/>
          <w:lang w:val="es-ES"/>
        </w:rPr>
        <w:t xml:space="preserve"> observándose lo siguiente:</w:t>
      </w:r>
    </w:p>
    <w:p w:rsidR="00F87355" w:rsidRPr="007A337A" w:rsidRDefault="00F87355" w:rsidP="00F87355">
      <w:pPr>
        <w:pStyle w:val="Prrafodelista"/>
        <w:ind w:left="720"/>
        <w:jc w:val="both"/>
        <w:rPr>
          <w:rFonts w:ascii="Optima" w:hAnsi="Optima" w:cs="Arial"/>
          <w:color w:val="000000"/>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47"/>
        <w:gridCol w:w="1276"/>
        <w:gridCol w:w="1162"/>
        <w:gridCol w:w="680"/>
        <w:gridCol w:w="865"/>
        <w:gridCol w:w="411"/>
        <w:gridCol w:w="1276"/>
      </w:tblGrid>
      <w:tr w:rsidR="000A2D68" w:rsidRPr="000B0010" w:rsidTr="0093667E">
        <w:trPr>
          <w:trHeight w:val="446"/>
        </w:trPr>
        <w:tc>
          <w:tcPr>
            <w:tcW w:w="2552" w:type="dxa"/>
            <w:vMerge w:val="restart"/>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Narrow-Bold"/>
                <w:b/>
                <w:bCs/>
                <w:color w:val="000000" w:themeColor="text1"/>
                <w:spacing w:val="-3"/>
                <w:sz w:val="20"/>
              </w:rPr>
            </w:pPr>
            <w:r w:rsidRPr="000B0010">
              <w:rPr>
                <w:rFonts w:ascii="Optima" w:hAnsi="Optima" w:cs="TT273t00"/>
                <w:b/>
                <w:color w:val="000000" w:themeColor="text1"/>
                <w:sz w:val="20"/>
              </w:rPr>
              <w:t>GRUPO 1º</w:t>
            </w:r>
          </w:p>
        </w:tc>
        <w:tc>
          <w:tcPr>
            <w:tcW w:w="6917" w:type="dxa"/>
            <w:gridSpan w:val="7"/>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
                <w:b/>
                <w:sz w:val="20"/>
              </w:rPr>
            </w:pPr>
            <w:r w:rsidRPr="000B0010">
              <w:rPr>
                <w:rFonts w:ascii="Optima" w:hAnsi="Optima" w:cs="Arial"/>
                <w:b/>
                <w:sz w:val="20"/>
              </w:rPr>
              <w:t>CRITERIOS AUTOMÁTICOS – PROPUESTA ECONÓMICA (NETO)</w:t>
            </w:r>
          </w:p>
        </w:tc>
      </w:tr>
      <w:tr w:rsidR="000A2D68" w:rsidRPr="000B0010" w:rsidTr="0093667E">
        <w:trPr>
          <w:trHeight w:val="410"/>
        </w:trPr>
        <w:tc>
          <w:tcPr>
            <w:tcW w:w="2552" w:type="dxa"/>
            <w:vMerge/>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TT273t00"/>
                <w:b/>
                <w:color w:val="000000" w:themeColor="text1"/>
                <w:sz w:val="20"/>
              </w:rPr>
            </w:pPr>
          </w:p>
        </w:tc>
        <w:tc>
          <w:tcPr>
            <w:tcW w:w="6917" w:type="dxa"/>
            <w:gridSpan w:val="7"/>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
                <w:b/>
                <w:sz w:val="20"/>
              </w:rPr>
            </w:pPr>
            <w:r w:rsidRPr="000B0010">
              <w:rPr>
                <w:rFonts w:ascii="Optima" w:hAnsi="Optima" w:cs="Arial"/>
                <w:b/>
                <w:sz w:val="20"/>
              </w:rPr>
              <w:t>LICITADORAS</w:t>
            </w:r>
          </w:p>
        </w:tc>
      </w:tr>
      <w:tr w:rsidR="000A2D68" w:rsidRPr="000B0010" w:rsidTr="0093667E">
        <w:trPr>
          <w:trHeight w:val="402"/>
        </w:trPr>
        <w:tc>
          <w:tcPr>
            <w:tcW w:w="2552" w:type="dxa"/>
            <w:vMerge/>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TT273t00"/>
                <w:b/>
                <w:color w:val="000000" w:themeColor="text1"/>
                <w:sz w:val="20"/>
              </w:rPr>
            </w:pPr>
          </w:p>
        </w:tc>
        <w:tc>
          <w:tcPr>
            <w:tcW w:w="3685" w:type="dxa"/>
            <w:gridSpan w:val="3"/>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TT273t00"/>
                <w:b/>
                <w:color w:val="000000" w:themeColor="text1"/>
                <w:sz w:val="20"/>
              </w:rPr>
            </w:pPr>
            <w:r w:rsidRPr="000B0010">
              <w:rPr>
                <w:rFonts w:ascii="Optima" w:hAnsi="Optima" w:cs="Arial"/>
                <w:b/>
                <w:sz w:val="20"/>
              </w:rPr>
              <w:t xml:space="preserve">ENEAS SERVICIOS INTEGRALES </w:t>
            </w:r>
          </w:p>
        </w:tc>
        <w:tc>
          <w:tcPr>
            <w:tcW w:w="3232" w:type="dxa"/>
            <w:gridSpan w:val="4"/>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TT273t00"/>
                <w:b/>
                <w:color w:val="000000" w:themeColor="text1"/>
                <w:sz w:val="20"/>
              </w:rPr>
            </w:pPr>
            <w:r w:rsidRPr="000B0010">
              <w:rPr>
                <w:rFonts w:ascii="Optima" w:hAnsi="Optima" w:cs="Arial"/>
                <w:b/>
                <w:sz w:val="20"/>
              </w:rPr>
              <w:t xml:space="preserve">HERMANOS GARCIA ALAMO </w:t>
            </w:r>
          </w:p>
        </w:tc>
      </w:tr>
      <w:tr w:rsidR="000A2D68" w:rsidRPr="000B0010" w:rsidTr="0093667E">
        <w:trPr>
          <w:trHeight w:val="605"/>
        </w:trPr>
        <w:tc>
          <w:tcPr>
            <w:tcW w:w="2552" w:type="dxa"/>
            <w:shd w:val="clear" w:color="auto" w:fill="F2F2F2" w:themeFill="background1" w:themeFillShade="F2"/>
            <w:vAlign w:val="center"/>
          </w:tcPr>
          <w:p w:rsidR="000A2D68" w:rsidRPr="000B0010" w:rsidRDefault="008378FB" w:rsidP="00862373">
            <w:pPr>
              <w:autoSpaceDE w:val="0"/>
              <w:autoSpaceDN w:val="0"/>
              <w:adjustRightInd w:val="0"/>
              <w:rPr>
                <w:rFonts w:ascii="Optima" w:hAnsi="Optima" w:cs="TT273t00"/>
                <w:b/>
                <w:color w:val="000000" w:themeColor="text1"/>
                <w:sz w:val="20"/>
              </w:rPr>
            </w:pPr>
            <w:r>
              <w:rPr>
                <w:rFonts w:ascii="Optima" w:hAnsi="Optima" w:cs="ArialNarrow-Bold"/>
                <w:b/>
                <w:bCs/>
                <w:color w:val="000000" w:themeColor="text1"/>
                <w:spacing w:val="-3"/>
                <w:sz w:val="20"/>
              </w:rPr>
              <w:t>Lote 5</w:t>
            </w:r>
            <w:r w:rsidR="000A2D68" w:rsidRPr="000B0010">
              <w:rPr>
                <w:rFonts w:ascii="Optima" w:hAnsi="Optima" w:cs="ArialNarrow-Bold"/>
                <w:b/>
                <w:bCs/>
                <w:color w:val="000000" w:themeColor="text1"/>
                <w:spacing w:val="-3"/>
                <w:sz w:val="20"/>
              </w:rPr>
              <w:t>: Remodelación del acceso sur y cierre perimetral</w:t>
            </w:r>
          </w:p>
        </w:tc>
        <w:tc>
          <w:tcPr>
            <w:tcW w:w="3685" w:type="dxa"/>
            <w:gridSpan w:val="3"/>
            <w:shd w:val="clear" w:color="auto" w:fill="FFFFFF" w:themeFill="background1"/>
            <w:vAlign w:val="center"/>
          </w:tcPr>
          <w:p w:rsidR="000A2D68" w:rsidRPr="000B0010" w:rsidRDefault="000A2D68"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3232" w:type="dxa"/>
            <w:gridSpan w:val="4"/>
            <w:shd w:val="clear" w:color="auto" w:fill="FFFFFF" w:themeFill="background1"/>
            <w:vAlign w:val="center"/>
          </w:tcPr>
          <w:p w:rsidR="000A2D68" w:rsidRPr="000B0010" w:rsidRDefault="000A2D68"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r>
      <w:tr w:rsidR="000A2D68" w:rsidRPr="000B0010" w:rsidTr="0093667E">
        <w:trPr>
          <w:trHeight w:val="683"/>
        </w:trPr>
        <w:tc>
          <w:tcPr>
            <w:tcW w:w="2552" w:type="dxa"/>
            <w:shd w:val="clear" w:color="auto" w:fill="F2F2F2" w:themeFill="background1" w:themeFillShade="F2"/>
            <w:vAlign w:val="center"/>
          </w:tcPr>
          <w:p w:rsidR="000A2D68" w:rsidRPr="000B0010" w:rsidRDefault="000A2D68" w:rsidP="00862373">
            <w:pPr>
              <w:autoSpaceDE w:val="0"/>
              <w:autoSpaceDN w:val="0"/>
              <w:adjustRightInd w:val="0"/>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lastRenderedPageBreak/>
              <w:t>Lote 6: Proyecto de demolición de nave industrial</w:t>
            </w:r>
          </w:p>
        </w:tc>
        <w:tc>
          <w:tcPr>
            <w:tcW w:w="3685" w:type="dxa"/>
            <w:gridSpan w:val="3"/>
            <w:shd w:val="clear" w:color="auto" w:fill="FFFFFF" w:themeFill="background1"/>
            <w:vAlign w:val="center"/>
          </w:tcPr>
          <w:p w:rsidR="000A2D68" w:rsidRPr="000B0010" w:rsidRDefault="00A918BD" w:rsidP="0086237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199.645,64€</w:t>
            </w:r>
          </w:p>
        </w:tc>
        <w:tc>
          <w:tcPr>
            <w:tcW w:w="3232" w:type="dxa"/>
            <w:gridSpan w:val="4"/>
            <w:shd w:val="clear" w:color="auto" w:fill="FFFFFF" w:themeFill="background1"/>
            <w:vAlign w:val="center"/>
          </w:tcPr>
          <w:p w:rsidR="000A2D68" w:rsidRPr="000B0010" w:rsidRDefault="008378FB" w:rsidP="0086237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210.280,37€</w:t>
            </w:r>
          </w:p>
        </w:tc>
      </w:tr>
      <w:tr w:rsidR="000A2D68" w:rsidRPr="000B0010" w:rsidTr="0093667E">
        <w:trPr>
          <w:trHeight w:val="475"/>
        </w:trPr>
        <w:tc>
          <w:tcPr>
            <w:tcW w:w="2552" w:type="dxa"/>
            <w:vMerge w:val="restart"/>
            <w:shd w:val="clear" w:color="auto" w:fill="F2F2F2" w:themeFill="background1" w:themeFillShade="F2"/>
            <w:vAlign w:val="center"/>
          </w:tcPr>
          <w:p w:rsidR="000A2D68" w:rsidRPr="000B0010" w:rsidRDefault="000A2D68" w:rsidP="00862373">
            <w:pPr>
              <w:autoSpaceDE w:val="0"/>
              <w:autoSpaceDN w:val="0"/>
              <w:adjustRightInd w:val="0"/>
              <w:rPr>
                <w:rFonts w:ascii="Optima" w:hAnsi="Optima" w:cs="TT273t00"/>
                <w:b/>
                <w:color w:val="000000" w:themeColor="text1"/>
                <w:sz w:val="20"/>
              </w:rPr>
            </w:pPr>
            <w:r w:rsidRPr="000B0010">
              <w:rPr>
                <w:rFonts w:ascii="Optima" w:hAnsi="Optima" w:cs="ArialNarrow-Bold"/>
                <w:b/>
                <w:bCs/>
                <w:color w:val="000000" w:themeColor="text1"/>
                <w:spacing w:val="-3"/>
                <w:sz w:val="20"/>
              </w:rPr>
              <w:t>Lote 7: Diseño de módulos de control y puesta en servicio de los baños públicos</w:t>
            </w:r>
          </w:p>
        </w:tc>
        <w:tc>
          <w:tcPr>
            <w:tcW w:w="3685" w:type="dxa"/>
            <w:gridSpan w:val="3"/>
            <w:vMerge w:val="restart"/>
            <w:shd w:val="clear" w:color="auto" w:fill="FFFFFF" w:themeFill="background1"/>
            <w:vAlign w:val="center"/>
          </w:tcPr>
          <w:p w:rsidR="000A2D68" w:rsidRPr="000B0010" w:rsidRDefault="000A2D68"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3232" w:type="dxa"/>
            <w:gridSpan w:val="4"/>
            <w:vMerge w:val="restart"/>
            <w:shd w:val="clear" w:color="auto" w:fill="FFFFFF" w:themeFill="background1"/>
            <w:vAlign w:val="center"/>
          </w:tcPr>
          <w:p w:rsidR="000A2D68" w:rsidRPr="000B0010" w:rsidRDefault="000A2D68"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r>
      <w:tr w:rsidR="000A2D68" w:rsidRPr="000B0010" w:rsidTr="0093667E">
        <w:trPr>
          <w:trHeight w:val="475"/>
        </w:trPr>
        <w:tc>
          <w:tcPr>
            <w:tcW w:w="2552" w:type="dxa"/>
            <w:vMerge/>
            <w:shd w:val="clear" w:color="auto" w:fill="F2F2F2" w:themeFill="background1" w:themeFillShade="F2"/>
            <w:vAlign w:val="center"/>
          </w:tcPr>
          <w:p w:rsidR="000A2D68" w:rsidRPr="000B0010" w:rsidRDefault="000A2D68" w:rsidP="00862373">
            <w:pPr>
              <w:autoSpaceDE w:val="0"/>
              <w:autoSpaceDN w:val="0"/>
              <w:adjustRightInd w:val="0"/>
              <w:rPr>
                <w:rFonts w:ascii="Optima" w:hAnsi="Optima" w:cs="ArialNarrow-Bold"/>
                <w:b/>
                <w:bCs/>
                <w:color w:val="000000" w:themeColor="text1"/>
                <w:spacing w:val="-3"/>
                <w:sz w:val="20"/>
              </w:rPr>
            </w:pPr>
          </w:p>
        </w:tc>
        <w:tc>
          <w:tcPr>
            <w:tcW w:w="3685" w:type="dxa"/>
            <w:gridSpan w:val="3"/>
            <w:vMerge/>
            <w:shd w:val="clear" w:color="auto" w:fill="FFFFFF" w:themeFill="background1"/>
          </w:tcPr>
          <w:p w:rsidR="000A2D68" w:rsidRPr="000B0010" w:rsidRDefault="000A2D68" w:rsidP="00862373">
            <w:pPr>
              <w:tabs>
                <w:tab w:val="left" w:pos="7560"/>
              </w:tabs>
              <w:contextualSpacing/>
              <w:jc w:val="center"/>
              <w:rPr>
                <w:rFonts w:ascii="Optima" w:hAnsi="Optima" w:cs="TT273t00"/>
                <w:color w:val="000000" w:themeColor="text1"/>
                <w:sz w:val="20"/>
              </w:rPr>
            </w:pPr>
          </w:p>
        </w:tc>
        <w:tc>
          <w:tcPr>
            <w:tcW w:w="3232" w:type="dxa"/>
            <w:gridSpan w:val="4"/>
            <w:vMerge/>
            <w:shd w:val="clear" w:color="auto" w:fill="FFFFFF" w:themeFill="background1"/>
          </w:tcPr>
          <w:p w:rsidR="000A2D68" w:rsidRPr="000B0010" w:rsidRDefault="000A2D68" w:rsidP="00862373">
            <w:pPr>
              <w:tabs>
                <w:tab w:val="left" w:pos="7560"/>
              </w:tabs>
              <w:contextualSpacing/>
              <w:jc w:val="center"/>
              <w:rPr>
                <w:rFonts w:ascii="Optima" w:hAnsi="Optima" w:cs="TT273t00"/>
                <w:color w:val="000000" w:themeColor="text1"/>
                <w:sz w:val="20"/>
              </w:rPr>
            </w:pPr>
          </w:p>
        </w:tc>
      </w:tr>
      <w:tr w:rsidR="000A2D68" w:rsidRPr="000B0010" w:rsidTr="0093667E">
        <w:trPr>
          <w:trHeight w:val="748"/>
        </w:trPr>
        <w:tc>
          <w:tcPr>
            <w:tcW w:w="2552" w:type="dxa"/>
            <w:vMerge w:val="restart"/>
            <w:shd w:val="clear" w:color="auto" w:fill="F2F2F2" w:themeFill="background1" w:themeFillShade="F2"/>
            <w:vAlign w:val="center"/>
          </w:tcPr>
          <w:p w:rsidR="000A2D68" w:rsidRPr="000B0010" w:rsidRDefault="000A2D68" w:rsidP="00862373">
            <w:pPr>
              <w:tabs>
                <w:tab w:val="left" w:pos="7560"/>
              </w:tabs>
              <w:contextualSpacing/>
              <w:rPr>
                <w:rFonts w:ascii="Optima" w:hAnsi="Optima" w:cs="TT273t00"/>
                <w:b/>
                <w:color w:val="000000" w:themeColor="text1"/>
                <w:sz w:val="20"/>
              </w:rPr>
            </w:pPr>
            <w:r w:rsidRPr="000B0010">
              <w:rPr>
                <w:rFonts w:ascii="Optima" w:hAnsi="Optima" w:cs="ArialNarrow-Bold"/>
                <w:b/>
                <w:bCs/>
                <w:color w:val="000000" w:themeColor="text1"/>
                <w:spacing w:val="-3"/>
                <w:sz w:val="20"/>
              </w:rPr>
              <w:t>Lote 10: Mejora y acondicionamiento de la rampa de varada.</w:t>
            </w:r>
          </w:p>
        </w:tc>
        <w:tc>
          <w:tcPr>
            <w:tcW w:w="3685" w:type="dxa"/>
            <w:gridSpan w:val="3"/>
            <w:vMerge w:val="restart"/>
            <w:shd w:val="clear" w:color="auto" w:fill="FFFFFF" w:themeFill="background1"/>
            <w:vAlign w:val="center"/>
          </w:tcPr>
          <w:p w:rsidR="000A2D68" w:rsidRPr="000B0010" w:rsidRDefault="000A2D68"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3232" w:type="dxa"/>
            <w:gridSpan w:val="4"/>
            <w:vMerge w:val="restart"/>
            <w:shd w:val="clear" w:color="auto" w:fill="FFFFFF" w:themeFill="background1"/>
            <w:vAlign w:val="center"/>
          </w:tcPr>
          <w:p w:rsidR="000A2D68" w:rsidRPr="000B0010" w:rsidRDefault="000A2D68"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r>
      <w:tr w:rsidR="000A2D68" w:rsidRPr="000B0010" w:rsidTr="0093667E">
        <w:trPr>
          <w:trHeight w:val="275"/>
        </w:trPr>
        <w:tc>
          <w:tcPr>
            <w:tcW w:w="2552" w:type="dxa"/>
            <w:vMerge/>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Narrow-Bold"/>
                <w:b/>
                <w:bCs/>
                <w:color w:val="000000" w:themeColor="text1"/>
                <w:spacing w:val="-3"/>
                <w:sz w:val="20"/>
              </w:rPr>
            </w:pPr>
          </w:p>
        </w:tc>
        <w:tc>
          <w:tcPr>
            <w:tcW w:w="3685" w:type="dxa"/>
            <w:gridSpan w:val="3"/>
            <w:vMerge/>
            <w:shd w:val="clear" w:color="auto" w:fill="FFFFFF" w:themeFill="background1"/>
            <w:vAlign w:val="center"/>
          </w:tcPr>
          <w:p w:rsidR="000A2D68" w:rsidRPr="000B0010" w:rsidRDefault="000A2D68" w:rsidP="00862373">
            <w:pPr>
              <w:tabs>
                <w:tab w:val="left" w:pos="7560"/>
              </w:tabs>
              <w:contextualSpacing/>
              <w:jc w:val="center"/>
              <w:rPr>
                <w:rFonts w:ascii="Optima" w:hAnsi="Optima" w:cs="TT273t00"/>
                <w:color w:val="000000" w:themeColor="text1"/>
                <w:sz w:val="20"/>
              </w:rPr>
            </w:pPr>
          </w:p>
        </w:tc>
        <w:tc>
          <w:tcPr>
            <w:tcW w:w="3232" w:type="dxa"/>
            <w:gridSpan w:val="4"/>
            <w:vMerge/>
            <w:shd w:val="clear" w:color="auto" w:fill="FFFFFF" w:themeFill="background1"/>
            <w:vAlign w:val="center"/>
          </w:tcPr>
          <w:p w:rsidR="000A2D68" w:rsidRPr="000B0010" w:rsidRDefault="000A2D68" w:rsidP="00862373">
            <w:pPr>
              <w:tabs>
                <w:tab w:val="left" w:pos="7560"/>
              </w:tabs>
              <w:contextualSpacing/>
              <w:jc w:val="center"/>
              <w:rPr>
                <w:rFonts w:ascii="Optima" w:hAnsi="Optima" w:cs="TT273t00"/>
                <w:color w:val="000000" w:themeColor="text1"/>
                <w:sz w:val="20"/>
              </w:rPr>
            </w:pPr>
          </w:p>
        </w:tc>
      </w:tr>
      <w:tr w:rsidR="000A2D68" w:rsidRPr="000B0010" w:rsidTr="0093667E">
        <w:trPr>
          <w:trHeight w:val="380"/>
        </w:trPr>
        <w:tc>
          <w:tcPr>
            <w:tcW w:w="2552" w:type="dxa"/>
            <w:vMerge w:val="restart"/>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t>GRUPO 2º</w:t>
            </w:r>
          </w:p>
        </w:tc>
        <w:tc>
          <w:tcPr>
            <w:tcW w:w="6917" w:type="dxa"/>
            <w:gridSpan w:val="7"/>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TT273t00"/>
                <w:b/>
                <w:color w:val="000000" w:themeColor="text1"/>
                <w:sz w:val="20"/>
              </w:rPr>
            </w:pPr>
            <w:r w:rsidRPr="000B0010">
              <w:rPr>
                <w:rFonts w:ascii="Optima" w:hAnsi="Optima" w:cs="TT273t00"/>
                <w:b/>
                <w:color w:val="000000" w:themeColor="text1"/>
                <w:sz w:val="20"/>
              </w:rPr>
              <w:t>CRITERIOS AUTOMÁTICOS – PROPUESTA ECONÓMICA (NETO)</w:t>
            </w:r>
          </w:p>
        </w:tc>
      </w:tr>
      <w:tr w:rsidR="000A2D68" w:rsidRPr="000B0010" w:rsidTr="0093667E">
        <w:trPr>
          <w:trHeight w:val="388"/>
        </w:trPr>
        <w:tc>
          <w:tcPr>
            <w:tcW w:w="2552" w:type="dxa"/>
            <w:vMerge/>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Narrow-Bold"/>
                <w:b/>
                <w:bCs/>
                <w:color w:val="000000" w:themeColor="text1"/>
                <w:spacing w:val="-3"/>
                <w:sz w:val="20"/>
              </w:rPr>
            </w:pPr>
          </w:p>
        </w:tc>
        <w:tc>
          <w:tcPr>
            <w:tcW w:w="6917" w:type="dxa"/>
            <w:gridSpan w:val="7"/>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
                <w:b/>
                <w:sz w:val="20"/>
              </w:rPr>
            </w:pPr>
            <w:r w:rsidRPr="000B0010">
              <w:rPr>
                <w:rFonts w:ascii="Optima" w:hAnsi="Optima" w:cs="Arial"/>
                <w:b/>
                <w:sz w:val="20"/>
              </w:rPr>
              <w:t>LICITADORAS</w:t>
            </w:r>
          </w:p>
        </w:tc>
      </w:tr>
      <w:tr w:rsidR="0093667E" w:rsidRPr="000B0010" w:rsidTr="0093667E">
        <w:trPr>
          <w:trHeight w:val="682"/>
        </w:trPr>
        <w:tc>
          <w:tcPr>
            <w:tcW w:w="2552" w:type="dxa"/>
            <w:vMerge/>
            <w:shd w:val="clear" w:color="auto" w:fill="F2F2F2" w:themeFill="background1" w:themeFillShade="F2"/>
            <w:vAlign w:val="center"/>
          </w:tcPr>
          <w:p w:rsidR="0093667E" w:rsidRPr="000B0010" w:rsidRDefault="0093667E" w:rsidP="00862373">
            <w:pPr>
              <w:tabs>
                <w:tab w:val="left" w:pos="7560"/>
              </w:tabs>
              <w:contextualSpacing/>
              <w:jc w:val="center"/>
              <w:rPr>
                <w:rFonts w:ascii="Optima" w:hAnsi="Optima" w:cs="ArialNarrow-Bold"/>
                <w:b/>
                <w:bCs/>
                <w:color w:val="000000" w:themeColor="text1"/>
                <w:spacing w:val="-3"/>
                <w:sz w:val="20"/>
              </w:rPr>
            </w:pPr>
          </w:p>
        </w:tc>
        <w:tc>
          <w:tcPr>
            <w:tcW w:w="3685" w:type="dxa"/>
            <w:gridSpan w:val="3"/>
            <w:shd w:val="clear" w:color="auto" w:fill="F2F2F2" w:themeFill="background1" w:themeFillShade="F2"/>
            <w:vAlign w:val="center"/>
          </w:tcPr>
          <w:p w:rsidR="0093667E" w:rsidRPr="000B0010" w:rsidRDefault="0093667E" w:rsidP="00862373">
            <w:pPr>
              <w:tabs>
                <w:tab w:val="left" w:pos="7560"/>
              </w:tabs>
              <w:contextualSpacing/>
              <w:jc w:val="center"/>
              <w:rPr>
                <w:rFonts w:ascii="Optima" w:hAnsi="Optima" w:cs="Arial"/>
                <w:b/>
                <w:sz w:val="20"/>
              </w:rPr>
            </w:pPr>
            <w:r w:rsidRPr="000B0010">
              <w:rPr>
                <w:rFonts w:ascii="Optima" w:hAnsi="Optima" w:cs="Arial"/>
                <w:b/>
                <w:sz w:val="20"/>
              </w:rPr>
              <w:t>DISEÑO, DESARROLLOS E INSTALACIONES SINGULARES</w:t>
            </w:r>
          </w:p>
        </w:tc>
        <w:tc>
          <w:tcPr>
            <w:tcW w:w="1545" w:type="dxa"/>
            <w:gridSpan w:val="2"/>
            <w:shd w:val="clear" w:color="auto" w:fill="F2F2F2" w:themeFill="background1" w:themeFillShade="F2"/>
            <w:vAlign w:val="center"/>
          </w:tcPr>
          <w:p w:rsidR="0093667E" w:rsidRPr="000B0010" w:rsidRDefault="0093667E" w:rsidP="00862373">
            <w:pPr>
              <w:tabs>
                <w:tab w:val="left" w:pos="7560"/>
              </w:tabs>
              <w:contextualSpacing/>
              <w:jc w:val="center"/>
              <w:rPr>
                <w:rFonts w:ascii="Optima" w:hAnsi="Optima" w:cs="Arial"/>
                <w:b/>
                <w:sz w:val="20"/>
              </w:rPr>
            </w:pPr>
            <w:r w:rsidRPr="000B0010">
              <w:rPr>
                <w:rFonts w:ascii="Optima" w:hAnsi="Optima" w:cs="Arial"/>
                <w:b/>
                <w:sz w:val="20"/>
              </w:rPr>
              <w:t xml:space="preserve">UTE DIDEIN 18 </w:t>
            </w:r>
          </w:p>
        </w:tc>
        <w:tc>
          <w:tcPr>
            <w:tcW w:w="1687" w:type="dxa"/>
            <w:gridSpan w:val="2"/>
            <w:shd w:val="clear" w:color="auto" w:fill="F2F2F2" w:themeFill="background1" w:themeFillShade="F2"/>
            <w:vAlign w:val="center"/>
          </w:tcPr>
          <w:p w:rsidR="0093667E" w:rsidRPr="000B0010" w:rsidRDefault="0093667E" w:rsidP="00862373">
            <w:pPr>
              <w:tabs>
                <w:tab w:val="left" w:pos="7560"/>
              </w:tabs>
              <w:contextualSpacing/>
              <w:jc w:val="center"/>
              <w:rPr>
                <w:rFonts w:ascii="Optima" w:hAnsi="Optima" w:cs="Arial"/>
                <w:b/>
                <w:sz w:val="20"/>
              </w:rPr>
            </w:pPr>
            <w:r w:rsidRPr="000B0010">
              <w:rPr>
                <w:rFonts w:ascii="Optima" w:hAnsi="Optima" w:cs="TT273t00"/>
                <w:b/>
                <w:color w:val="000000" w:themeColor="text1"/>
                <w:sz w:val="18"/>
              </w:rPr>
              <w:t>UTE ACEINSA MOVILIDAD – PEREZ MORENO</w:t>
            </w:r>
          </w:p>
        </w:tc>
      </w:tr>
      <w:tr w:rsidR="0093667E" w:rsidRPr="000B0010" w:rsidTr="0093667E">
        <w:trPr>
          <w:trHeight w:val="622"/>
        </w:trPr>
        <w:tc>
          <w:tcPr>
            <w:tcW w:w="2552" w:type="dxa"/>
            <w:shd w:val="clear" w:color="auto" w:fill="F2F2F2" w:themeFill="background1" w:themeFillShade="F2"/>
            <w:vAlign w:val="center"/>
          </w:tcPr>
          <w:p w:rsidR="0093667E" w:rsidRPr="000B0010" w:rsidRDefault="0093667E" w:rsidP="00862373">
            <w:pPr>
              <w:autoSpaceDE w:val="0"/>
              <w:autoSpaceDN w:val="0"/>
              <w:adjustRightInd w:val="0"/>
              <w:jc w:val="center"/>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t xml:space="preserve">Lote 2: Reordenación de los  traques dársena deportiva </w:t>
            </w:r>
          </w:p>
        </w:tc>
        <w:tc>
          <w:tcPr>
            <w:tcW w:w="3685" w:type="dxa"/>
            <w:gridSpan w:val="3"/>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545"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827.597,86€</w:t>
            </w:r>
          </w:p>
        </w:tc>
        <w:tc>
          <w:tcPr>
            <w:tcW w:w="1687" w:type="dxa"/>
            <w:gridSpan w:val="2"/>
            <w:shd w:val="clear" w:color="auto" w:fill="FFFFFF" w:themeFill="background1"/>
            <w:vAlign w:val="center"/>
          </w:tcPr>
          <w:p w:rsidR="0093667E" w:rsidRPr="0093667E" w:rsidRDefault="0093667E" w:rsidP="00862373">
            <w:pPr>
              <w:tabs>
                <w:tab w:val="left" w:pos="7560"/>
              </w:tabs>
              <w:contextualSpacing/>
              <w:jc w:val="center"/>
              <w:rPr>
                <w:rFonts w:ascii="Optima" w:hAnsi="Optima" w:cs="TT273t00"/>
                <w:color w:val="000000" w:themeColor="text1"/>
                <w:sz w:val="20"/>
              </w:rPr>
            </w:pPr>
            <w:r w:rsidRPr="0093667E">
              <w:rPr>
                <w:rFonts w:ascii="Optima" w:eastAsiaTheme="minorHAnsi" w:hAnsi="Optima" w:cs="Optima-Bold"/>
                <w:bCs/>
                <w:spacing w:val="-3"/>
                <w:sz w:val="20"/>
                <w:szCs w:val="24"/>
                <w:lang w:val="es-ES" w:eastAsia="en-US"/>
              </w:rPr>
              <w:t>731.295</w:t>
            </w:r>
            <w:r>
              <w:rPr>
                <w:rFonts w:ascii="Optima" w:eastAsiaTheme="minorHAnsi" w:hAnsi="Optima" w:cs="Optima-Bold"/>
                <w:bCs/>
                <w:spacing w:val="-3"/>
                <w:sz w:val="20"/>
                <w:szCs w:val="24"/>
                <w:lang w:val="es-ES" w:eastAsia="en-US"/>
              </w:rPr>
              <w:t>,00</w:t>
            </w:r>
            <w:r w:rsidRPr="0093667E">
              <w:rPr>
                <w:rFonts w:ascii="Optima" w:eastAsiaTheme="minorHAnsi" w:hAnsi="Optima" w:cs="Optima-Bold"/>
                <w:bCs/>
                <w:spacing w:val="-3"/>
                <w:sz w:val="20"/>
                <w:szCs w:val="24"/>
                <w:lang w:val="es-ES" w:eastAsia="en-US"/>
              </w:rPr>
              <w:t>€</w:t>
            </w:r>
          </w:p>
        </w:tc>
      </w:tr>
      <w:tr w:rsidR="0093667E" w:rsidRPr="000B0010" w:rsidTr="0093667E">
        <w:trPr>
          <w:trHeight w:val="672"/>
        </w:trPr>
        <w:tc>
          <w:tcPr>
            <w:tcW w:w="2552" w:type="dxa"/>
            <w:shd w:val="clear" w:color="auto" w:fill="F2F2F2" w:themeFill="background1" w:themeFillShade="F2"/>
            <w:vAlign w:val="center"/>
          </w:tcPr>
          <w:p w:rsidR="0093667E" w:rsidRPr="000B0010" w:rsidRDefault="0093667E" w:rsidP="00862373">
            <w:pPr>
              <w:autoSpaceDE w:val="0"/>
              <w:autoSpaceDN w:val="0"/>
              <w:adjustRightInd w:val="0"/>
              <w:jc w:val="center"/>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t>Lote 8: Nuevo pantalán de amarre de Embarcaciones profesionales.</w:t>
            </w:r>
          </w:p>
        </w:tc>
        <w:tc>
          <w:tcPr>
            <w:tcW w:w="3685" w:type="dxa"/>
            <w:gridSpan w:val="3"/>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154.742,00€</w:t>
            </w:r>
          </w:p>
        </w:tc>
        <w:tc>
          <w:tcPr>
            <w:tcW w:w="1545"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687"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presenta</w:t>
            </w:r>
          </w:p>
        </w:tc>
      </w:tr>
      <w:tr w:rsidR="0093667E" w:rsidRPr="000B0010" w:rsidTr="0093667E">
        <w:trPr>
          <w:trHeight w:val="681"/>
        </w:trPr>
        <w:tc>
          <w:tcPr>
            <w:tcW w:w="2552" w:type="dxa"/>
            <w:shd w:val="clear" w:color="auto" w:fill="F2F2F2" w:themeFill="background1" w:themeFillShade="F2"/>
            <w:vAlign w:val="center"/>
          </w:tcPr>
          <w:p w:rsidR="0093667E" w:rsidRPr="000B0010" w:rsidRDefault="0093667E" w:rsidP="00862373">
            <w:pPr>
              <w:autoSpaceDE w:val="0"/>
              <w:autoSpaceDN w:val="0"/>
              <w:adjustRightInd w:val="0"/>
              <w:jc w:val="center"/>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t>Lote 9: Instalación de nueva grúa de columna giratoria.</w:t>
            </w:r>
          </w:p>
        </w:tc>
        <w:tc>
          <w:tcPr>
            <w:tcW w:w="3685" w:type="dxa"/>
            <w:gridSpan w:val="3"/>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545"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687"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presenta</w:t>
            </w:r>
          </w:p>
        </w:tc>
      </w:tr>
      <w:tr w:rsidR="000A2D68" w:rsidRPr="000B0010" w:rsidTr="0093667E">
        <w:trPr>
          <w:trHeight w:val="486"/>
        </w:trPr>
        <w:tc>
          <w:tcPr>
            <w:tcW w:w="2552" w:type="dxa"/>
            <w:vMerge w:val="restart"/>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t>GRUPO 3º</w:t>
            </w:r>
          </w:p>
        </w:tc>
        <w:tc>
          <w:tcPr>
            <w:tcW w:w="6917" w:type="dxa"/>
            <w:gridSpan w:val="7"/>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TT273t00"/>
                <w:b/>
                <w:color w:val="000000" w:themeColor="text1"/>
                <w:sz w:val="20"/>
              </w:rPr>
            </w:pPr>
            <w:r w:rsidRPr="000B0010">
              <w:rPr>
                <w:rFonts w:ascii="Optima" w:hAnsi="Optima" w:cs="TT273t00"/>
                <w:b/>
                <w:color w:val="000000" w:themeColor="text1"/>
                <w:sz w:val="20"/>
              </w:rPr>
              <w:t>CRITERIOS AUTOMÁTICOS – PROPUESTA ECONÓMICA (NETO)</w:t>
            </w:r>
          </w:p>
        </w:tc>
      </w:tr>
      <w:tr w:rsidR="000A2D68" w:rsidRPr="000B0010" w:rsidTr="0093667E">
        <w:trPr>
          <w:trHeight w:val="396"/>
        </w:trPr>
        <w:tc>
          <w:tcPr>
            <w:tcW w:w="2552" w:type="dxa"/>
            <w:vMerge/>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Narrow-Bold"/>
                <w:b/>
                <w:bCs/>
                <w:color w:val="000000" w:themeColor="text1"/>
                <w:spacing w:val="-3"/>
                <w:sz w:val="20"/>
              </w:rPr>
            </w:pPr>
          </w:p>
        </w:tc>
        <w:tc>
          <w:tcPr>
            <w:tcW w:w="6917" w:type="dxa"/>
            <w:gridSpan w:val="7"/>
            <w:shd w:val="clear" w:color="auto" w:fill="F2F2F2" w:themeFill="background1" w:themeFillShade="F2"/>
            <w:vAlign w:val="center"/>
          </w:tcPr>
          <w:p w:rsidR="000A2D68" w:rsidRPr="000B0010" w:rsidRDefault="000A2D68" w:rsidP="00862373">
            <w:pPr>
              <w:tabs>
                <w:tab w:val="left" w:pos="7560"/>
              </w:tabs>
              <w:contextualSpacing/>
              <w:jc w:val="center"/>
              <w:rPr>
                <w:rFonts w:ascii="Optima" w:hAnsi="Optima" w:cs="Arial"/>
                <w:b/>
                <w:sz w:val="20"/>
              </w:rPr>
            </w:pPr>
            <w:r w:rsidRPr="000B0010">
              <w:rPr>
                <w:rFonts w:ascii="Optima" w:hAnsi="Optima" w:cs="TT273t00"/>
                <w:b/>
                <w:color w:val="000000" w:themeColor="text1"/>
                <w:sz w:val="20"/>
              </w:rPr>
              <w:t>LICITADORAS</w:t>
            </w:r>
          </w:p>
        </w:tc>
      </w:tr>
      <w:tr w:rsidR="0093667E" w:rsidRPr="000B0010" w:rsidTr="0093667E">
        <w:trPr>
          <w:trHeight w:val="1094"/>
        </w:trPr>
        <w:tc>
          <w:tcPr>
            <w:tcW w:w="2552" w:type="dxa"/>
            <w:vMerge/>
            <w:shd w:val="clear" w:color="auto" w:fill="F2F2F2" w:themeFill="background1" w:themeFillShade="F2"/>
            <w:vAlign w:val="center"/>
          </w:tcPr>
          <w:p w:rsidR="0093667E" w:rsidRPr="000B0010" w:rsidRDefault="0093667E" w:rsidP="00862373">
            <w:pPr>
              <w:tabs>
                <w:tab w:val="left" w:pos="7560"/>
              </w:tabs>
              <w:contextualSpacing/>
              <w:jc w:val="center"/>
              <w:rPr>
                <w:rFonts w:ascii="Optima" w:hAnsi="Optima" w:cs="ArialNarrow-Bold"/>
                <w:b/>
                <w:bCs/>
                <w:color w:val="000000" w:themeColor="text1"/>
                <w:spacing w:val="-3"/>
                <w:sz w:val="20"/>
              </w:rPr>
            </w:pPr>
          </w:p>
        </w:tc>
        <w:tc>
          <w:tcPr>
            <w:tcW w:w="1247" w:type="dxa"/>
            <w:shd w:val="clear" w:color="auto" w:fill="F2F2F2" w:themeFill="background1" w:themeFillShade="F2"/>
            <w:vAlign w:val="center"/>
          </w:tcPr>
          <w:p w:rsidR="0093667E" w:rsidRPr="000B0010" w:rsidRDefault="0093667E" w:rsidP="00862373">
            <w:pPr>
              <w:tabs>
                <w:tab w:val="left" w:pos="7560"/>
              </w:tabs>
              <w:ind w:left="-108" w:right="-108"/>
              <w:contextualSpacing/>
              <w:jc w:val="center"/>
              <w:rPr>
                <w:rFonts w:ascii="Optima" w:hAnsi="Optima" w:cs="TT273t00"/>
                <w:b/>
                <w:color w:val="000000" w:themeColor="text1"/>
                <w:sz w:val="18"/>
              </w:rPr>
            </w:pPr>
            <w:r w:rsidRPr="000B0010">
              <w:rPr>
                <w:rFonts w:ascii="Optima" w:hAnsi="Optima" w:cs="Arial"/>
                <w:b/>
                <w:sz w:val="18"/>
              </w:rPr>
              <w:t xml:space="preserve">CONTROL Y MONTAJES INDUSTRIALES CYMI, S.A. </w:t>
            </w:r>
          </w:p>
        </w:tc>
        <w:tc>
          <w:tcPr>
            <w:tcW w:w="1276" w:type="dxa"/>
            <w:shd w:val="clear" w:color="auto" w:fill="F2F2F2" w:themeFill="background1" w:themeFillShade="F2"/>
            <w:vAlign w:val="center"/>
          </w:tcPr>
          <w:p w:rsidR="0093667E" w:rsidRPr="000B0010" w:rsidRDefault="0093667E" w:rsidP="00862373">
            <w:pPr>
              <w:ind w:left="-108" w:right="-108"/>
              <w:jc w:val="center"/>
              <w:rPr>
                <w:rFonts w:ascii="Optima" w:hAnsi="Optima" w:cs="Arial"/>
                <w:b/>
                <w:sz w:val="18"/>
              </w:rPr>
            </w:pPr>
            <w:r w:rsidRPr="000B0010">
              <w:rPr>
                <w:rFonts w:ascii="Optima" w:hAnsi="Optima" w:cs="Arial"/>
                <w:b/>
                <w:sz w:val="18"/>
              </w:rPr>
              <w:t xml:space="preserve">ACEINSA MOVILIDAD </w:t>
            </w:r>
          </w:p>
        </w:tc>
        <w:tc>
          <w:tcPr>
            <w:tcW w:w="1842" w:type="dxa"/>
            <w:gridSpan w:val="2"/>
            <w:shd w:val="clear" w:color="auto" w:fill="F2F2F2" w:themeFill="background1" w:themeFillShade="F2"/>
            <w:vAlign w:val="center"/>
          </w:tcPr>
          <w:p w:rsidR="0093667E" w:rsidRPr="000B0010" w:rsidRDefault="0093667E" w:rsidP="00862373">
            <w:pPr>
              <w:jc w:val="center"/>
              <w:rPr>
                <w:rFonts w:ascii="Optima" w:hAnsi="Optima" w:cs="TT273t00"/>
                <w:b/>
                <w:color w:val="000000" w:themeColor="text1"/>
                <w:sz w:val="18"/>
              </w:rPr>
            </w:pPr>
            <w:r w:rsidRPr="000B0010">
              <w:rPr>
                <w:rFonts w:ascii="Optima" w:hAnsi="Optima" w:cs="Arial"/>
                <w:b/>
                <w:sz w:val="18"/>
              </w:rPr>
              <w:t xml:space="preserve">GRUPO RENDER INDUSTRIAL INGENIERÍA Y MONTAJES, S.L. </w:t>
            </w:r>
          </w:p>
        </w:tc>
        <w:tc>
          <w:tcPr>
            <w:tcW w:w="1276" w:type="dxa"/>
            <w:gridSpan w:val="2"/>
            <w:shd w:val="clear" w:color="auto" w:fill="F2F2F2" w:themeFill="background1" w:themeFillShade="F2"/>
            <w:vAlign w:val="center"/>
          </w:tcPr>
          <w:p w:rsidR="0093667E" w:rsidRPr="000B0010" w:rsidRDefault="0093667E" w:rsidP="00862373">
            <w:pPr>
              <w:jc w:val="center"/>
              <w:rPr>
                <w:rFonts w:ascii="Optima" w:hAnsi="Optima" w:cs="TT273t00"/>
                <w:b/>
                <w:color w:val="000000" w:themeColor="text1"/>
                <w:sz w:val="18"/>
              </w:rPr>
            </w:pPr>
            <w:r w:rsidRPr="000B0010">
              <w:rPr>
                <w:rFonts w:ascii="Optima" w:hAnsi="Optima" w:cs="TT273t00"/>
                <w:b/>
                <w:color w:val="000000" w:themeColor="text1"/>
                <w:sz w:val="18"/>
              </w:rPr>
              <w:t>INSAE</w:t>
            </w:r>
          </w:p>
        </w:tc>
        <w:tc>
          <w:tcPr>
            <w:tcW w:w="1276" w:type="dxa"/>
            <w:shd w:val="clear" w:color="auto" w:fill="F2F2F2" w:themeFill="background1" w:themeFillShade="F2"/>
            <w:vAlign w:val="center"/>
          </w:tcPr>
          <w:p w:rsidR="0093667E" w:rsidRPr="000B0010" w:rsidRDefault="0093667E" w:rsidP="00862373">
            <w:pPr>
              <w:tabs>
                <w:tab w:val="left" w:pos="7560"/>
              </w:tabs>
              <w:contextualSpacing/>
              <w:jc w:val="center"/>
              <w:rPr>
                <w:rFonts w:ascii="Optima" w:hAnsi="Optima" w:cs="TT273t00"/>
                <w:b/>
                <w:color w:val="000000" w:themeColor="text1"/>
                <w:sz w:val="18"/>
              </w:rPr>
            </w:pPr>
            <w:r w:rsidRPr="000B0010">
              <w:rPr>
                <w:rFonts w:ascii="Optima" w:hAnsi="Optima" w:cs="Arial"/>
                <w:b/>
                <w:sz w:val="18"/>
              </w:rPr>
              <w:t xml:space="preserve">LANTANIA, S.A.U. </w:t>
            </w:r>
          </w:p>
        </w:tc>
      </w:tr>
      <w:tr w:rsidR="0093667E" w:rsidRPr="000B0010" w:rsidTr="0093667E">
        <w:trPr>
          <w:trHeight w:val="1510"/>
        </w:trPr>
        <w:tc>
          <w:tcPr>
            <w:tcW w:w="2552" w:type="dxa"/>
            <w:shd w:val="clear" w:color="auto" w:fill="F2F2F2" w:themeFill="background1" w:themeFillShade="F2"/>
            <w:vAlign w:val="center"/>
          </w:tcPr>
          <w:p w:rsidR="0093667E" w:rsidRPr="000B0010" w:rsidRDefault="0093667E" w:rsidP="00862373">
            <w:pPr>
              <w:autoSpaceDE w:val="0"/>
              <w:autoSpaceDN w:val="0"/>
              <w:adjustRightInd w:val="0"/>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t>Lote 1: Dotación y distribución de energía eléctrica y abastecimiento de agua a los atraques de embarcaciones deportivas, de pesca y Profesionales en el muelle de Taliarte desde el punto de distribución general.</w:t>
            </w:r>
          </w:p>
        </w:tc>
        <w:tc>
          <w:tcPr>
            <w:tcW w:w="1247" w:type="dxa"/>
            <w:shd w:val="clear" w:color="auto" w:fill="FFFFFF" w:themeFill="background1"/>
            <w:vAlign w:val="center"/>
          </w:tcPr>
          <w:p w:rsidR="0093667E" w:rsidRPr="000B0010" w:rsidRDefault="0093667E" w:rsidP="00862373">
            <w:pPr>
              <w:tabs>
                <w:tab w:val="left" w:pos="7560"/>
              </w:tabs>
              <w:contextualSpacing/>
              <w:rPr>
                <w:rFonts w:ascii="Optima" w:hAnsi="Optima" w:cs="TT273t00"/>
                <w:color w:val="000000" w:themeColor="text1"/>
                <w:sz w:val="20"/>
              </w:rPr>
            </w:pPr>
            <w:r w:rsidRPr="008378FB">
              <w:rPr>
                <w:rFonts w:ascii="Optima" w:hAnsi="Optima" w:cs="TT273t00"/>
                <w:color w:val="000000" w:themeColor="text1"/>
                <w:sz w:val="18"/>
              </w:rPr>
              <w:t>911.846,44</w:t>
            </w:r>
            <w:r>
              <w:rPr>
                <w:rFonts w:ascii="Optima" w:hAnsi="Optima" w:cs="TT273t00"/>
                <w:color w:val="000000" w:themeColor="text1"/>
                <w:sz w:val="18"/>
              </w:rPr>
              <w:t>€</w:t>
            </w:r>
          </w:p>
        </w:tc>
        <w:tc>
          <w:tcPr>
            <w:tcW w:w="1276" w:type="dxa"/>
            <w:shd w:val="clear" w:color="auto" w:fill="FFFFFF" w:themeFill="background1"/>
            <w:vAlign w:val="center"/>
          </w:tcPr>
          <w:p w:rsidR="0093667E" w:rsidRPr="00A918BD" w:rsidRDefault="0093667E" w:rsidP="00862373">
            <w:pPr>
              <w:tabs>
                <w:tab w:val="left" w:pos="7560"/>
              </w:tabs>
              <w:contextualSpacing/>
              <w:jc w:val="center"/>
              <w:rPr>
                <w:rFonts w:ascii="Optima" w:hAnsi="Optima" w:cs="TT273t00"/>
                <w:color w:val="000000" w:themeColor="text1"/>
                <w:sz w:val="18"/>
              </w:rPr>
            </w:pPr>
            <w:r w:rsidRPr="00A918BD">
              <w:rPr>
                <w:rFonts w:ascii="Optima" w:hAnsi="Optima" w:cs="TT273t00"/>
                <w:color w:val="000000" w:themeColor="text1"/>
                <w:sz w:val="18"/>
              </w:rPr>
              <w:t>787.138,10€</w:t>
            </w:r>
          </w:p>
        </w:tc>
        <w:tc>
          <w:tcPr>
            <w:tcW w:w="1842"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8378FB">
              <w:rPr>
                <w:rFonts w:ascii="Optima" w:hAnsi="Optima" w:cs="TT273t00"/>
                <w:color w:val="000000" w:themeColor="text1"/>
                <w:sz w:val="18"/>
              </w:rPr>
              <w:t>1.012.097,22€</w:t>
            </w:r>
          </w:p>
        </w:tc>
        <w:tc>
          <w:tcPr>
            <w:tcW w:w="1276"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276" w:type="dxa"/>
            <w:shd w:val="clear" w:color="auto" w:fill="FFFFFF" w:themeFill="background1"/>
            <w:vAlign w:val="center"/>
          </w:tcPr>
          <w:p w:rsidR="0093667E" w:rsidRPr="008378FB" w:rsidRDefault="0093667E" w:rsidP="00862373">
            <w:pPr>
              <w:tabs>
                <w:tab w:val="left" w:pos="7560"/>
              </w:tabs>
              <w:contextualSpacing/>
              <w:jc w:val="center"/>
              <w:rPr>
                <w:rFonts w:ascii="Optima" w:hAnsi="Optima" w:cs="TT273t00"/>
                <w:color w:val="000000" w:themeColor="text1"/>
                <w:sz w:val="18"/>
              </w:rPr>
            </w:pPr>
            <w:r w:rsidRPr="008378FB">
              <w:rPr>
                <w:rFonts w:ascii="Optima" w:hAnsi="Optima" w:cs="TT273t00"/>
                <w:color w:val="000000" w:themeColor="text1"/>
                <w:sz w:val="18"/>
              </w:rPr>
              <w:t>987.697,47€</w:t>
            </w:r>
          </w:p>
        </w:tc>
      </w:tr>
      <w:tr w:rsidR="0093667E" w:rsidRPr="000B0010" w:rsidTr="0093667E">
        <w:trPr>
          <w:trHeight w:val="1082"/>
        </w:trPr>
        <w:tc>
          <w:tcPr>
            <w:tcW w:w="2552" w:type="dxa"/>
            <w:shd w:val="clear" w:color="auto" w:fill="F2F2F2" w:themeFill="background1" w:themeFillShade="F2"/>
            <w:vAlign w:val="center"/>
          </w:tcPr>
          <w:p w:rsidR="0093667E" w:rsidRPr="000B0010" w:rsidRDefault="0093667E" w:rsidP="00862373">
            <w:pPr>
              <w:autoSpaceDE w:val="0"/>
              <w:autoSpaceDN w:val="0"/>
              <w:adjustRightInd w:val="0"/>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t>Lote 3: Videovigilancia, control de accesos y aparcamiento. Unión  fibra óptica anillo insular-</w:t>
            </w:r>
          </w:p>
          <w:p w:rsidR="0093667E" w:rsidRPr="000B0010" w:rsidRDefault="0093667E" w:rsidP="00862373">
            <w:pPr>
              <w:tabs>
                <w:tab w:val="left" w:pos="7560"/>
              </w:tabs>
              <w:contextualSpacing/>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t>Puerto de Taliarte</w:t>
            </w:r>
          </w:p>
        </w:tc>
        <w:tc>
          <w:tcPr>
            <w:tcW w:w="1247" w:type="dxa"/>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276" w:type="dxa"/>
            <w:shd w:val="clear" w:color="auto" w:fill="FFFFFF" w:themeFill="background1"/>
            <w:vAlign w:val="center"/>
          </w:tcPr>
          <w:p w:rsidR="0093667E" w:rsidRPr="00A918BD" w:rsidRDefault="0093667E" w:rsidP="00862373">
            <w:pPr>
              <w:tabs>
                <w:tab w:val="left" w:pos="7560"/>
              </w:tabs>
              <w:contextualSpacing/>
              <w:jc w:val="center"/>
              <w:rPr>
                <w:rFonts w:ascii="Optima" w:hAnsi="Optima" w:cs="TT273t00"/>
                <w:color w:val="000000" w:themeColor="text1"/>
                <w:sz w:val="18"/>
              </w:rPr>
            </w:pPr>
            <w:r w:rsidRPr="00A918BD">
              <w:rPr>
                <w:rFonts w:ascii="Optima" w:hAnsi="Optima" w:cs="TT273t00"/>
                <w:color w:val="000000" w:themeColor="text1"/>
                <w:sz w:val="18"/>
              </w:rPr>
              <w:t>303.695,12</w:t>
            </w:r>
            <w:r>
              <w:rPr>
                <w:rFonts w:ascii="Optima" w:hAnsi="Optima" w:cs="TT273t00"/>
                <w:color w:val="000000" w:themeColor="text1"/>
                <w:sz w:val="18"/>
              </w:rPr>
              <w:t>€</w:t>
            </w:r>
          </w:p>
        </w:tc>
        <w:tc>
          <w:tcPr>
            <w:tcW w:w="1842"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276"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276" w:type="dxa"/>
            <w:shd w:val="clear" w:color="auto" w:fill="FFFFFF" w:themeFill="background1"/>
            <w:vAlign w:val="center"/>
          </w:tcPr>
          <w:p w:rsidR="0093667E" w:rsidRPr="008378FB" w:rsidRDefault="0093667E" w:rsidP="00862373">
            <w:pPr>
              <w:tabs>
                <w:tab w:val="left" w:pos="7560"/>
              </w:tabs>
              <w:contextualSpacing/>
              <w:jc w:val="center"/>
              <w:rPr>
                <w:rFonts w:ascii="Optima" w:hAnsi="Optima" w:cs="TT273t00"/>
                <w:color w:val="000000" w:themeColor="text1"/>
                <w:sz w:val="18"/>
              </w:rPr>
            </w:pPr>
            <w:r w:rsidRPr="008378FB">
              <w:rPr>
                <w:rFonts w:ascii="Optima" w:hAnsi="Optima" w:cs="TT273t00"/>
                <w:color w:val="000000" w:themeColor="text1"/>
                <w:sz w:val="18"/>
              </w:rPr>
              <w:t>331.149,94€</w:t>
            </w:r>
          </w:p>
        </w:tc>
      </w:tr>
      <w:tr w:rsidR="0093667E" w:rsidRPr="000B0010" w:rsidTr="0093667E">
        <w:trPr>
          <w:trHeight w:val="742"/>
        </w:trPr>
        <w:tc>
          <w:tcPr>
            <w:tcW w:w="2552" w:type="dxa"/>
            <w:shd w:val="clear" w:color="auto" w:fill="F2F2F2" w:themeFill="background1" w:themeFillShade="F2"/>
            <w:vAlign w:val="center"/>
          </w:tcPr>
          <w:p w:rsidR="0093667E" w:rsidRPr="000B0010" w:rsidRDefault="0093667E" w:rsidP="00862373">
            <w:pPr>
              <w:autoSpaceDE w:val="0"/>
              <w:autoSpaceDN w:val="0"/>
              <w:adjustRightInd w:val="0"/>
              <w:rPr>
                <w:rFonts w:ascii="Optima" w:hAnsi="Optima" w:cs="ArialNarrow-Bold"/>
                <w:b/>
                <w:bCs/>
                <w:color w:val="000000" w:themeColor="text1"/>
                <w:spacing w:val="-3"/>
                <w:sz w:val="20"/>
              </w:rPr>
            </w:pPr>
            <w:r w:rsidRPr="000B0010">
              <w:rPr>
                <w:rFonts w:ascii="Optima" w:hAnsi="Optima" w:cs="ArialNarrow-Bold"/>
                <w:b/>
                <w:bCs/>
                <w:color w:val="000000" w:themeColor="text1"/>
                <w:spacing w:val="-3"/>
                <w:sz w:val="20"/>
              </w:rPr>
              <w:t xml:space="preserve">Lote 4: Instalaciones de protección contra Incendios </w:t>
            </w:r>
          </w:p>
        </w:tc>
        <w:tc>
          <w:tcPr>
            <w:tcW w:w="1247" w:type="dxa"/>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276" w:type="dxa"/>
            <w:shd w:val="clear" w:color="auto" w:fill="FFFFFF" w:themeFill="background1"/>
            <w:vAlign w:val="center"/>
          </w:tcPr>
          <w:p w:rsidR="0093667E" w:rsidRPr="00A918BD" w:rsidRDefault="0093667E" w:rsidP="00862373">
            <w:pPr>
              <w:tabs>
                <w:tab w:val="left" w:pos="7560"/>
              </w:tabs>
              <w:contextualSpacing/>
              <w:jc w:val="center"/>
              <w:rPr>
                <w:rFonts w:ascii="Optima" w:hAnsi="Optima" w:cs="TT273t00"/>
                <w:color w:val="000000" w:themeColor="text1"/>
                <w:sz w:val="18"/>
              </w:rPr>
            </w:pPr>
            <w:r w:rsidRPr="00A918BD">
              <w:rPr>
                <w:rFonts w:ascii="Optima" w:hAnsi="Optima" w:cs="TT273t00"/>
                <w:color w:val="000000" w:themeColor="text1"/>
                <w:sz w:val="18"/>
              </w:rPr>
              <w:t>238.543,51€</w:t>
            </w:r>
          </w:p>
        </w:tc>
        <w:tc>
          <w:tcPr>
            <w:tcW w:w="1842"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c>
          <w:tcPr>
            <w:tcW w:w="1276" w:type="dxa"/>
            <w:gridSpan w:val="2"/>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8378FB">
              <w:rPr>
                <w:rFonts w:ascii="Optima" w:hAnsi="Optima" w:cs="TT273t00"/>
                <w:color w:val="000000" w:themeColor="text1"/>
                <w:sz w:val="18"/>
              </w:rPr>
              <w:t>310.211,25</w:t>
            </w:r>
            <w:r w:rsidRPr="008378FB">
              <w:rPr>
                <w:rFonts w:ascii="Optima" w:hAnsi="Optima" w:cs="TT273t00"/>
                <w:color w:val="000000" w:themeColor="text1"/>
                <w:sz w:val="16"/>
              </w:rPr>
              <w:t>€</w:t>
            </w:r>
          </w:p>
        </w:tc>
        <w:tc>
          <w:tcPr>
            <w:tcW w:w="1276" w:type="dxa"/>
            <w:shd w:val="clear" w:color="auto" w:fill="FFFFFF" w:themeFill="background1"/>
            <w:vAlign w:val="center"/>
          </w:tcPr>
          <w:p w:rsidR="0093667E" w:rsidRPr="000B0010" w:rsidRDefault="0093667E" w:rsidP="00862373">
            <w:pPr>
              <w:tabs>
                <w:tab w:val="left" w:pos="7560"/>
              </w:tabs>
              <w:contextualSpacing/>
              <w:jc w:val="center"/>
              <w:rPr>
                <w:rFonts w:ascii="Optima" w:hAnsi="Optima" w:cs="TT273t00"/>
                <w:color w:val="000000" w:themeColor="text1"/>
                <w:sz w:val="20"/>
              </w:rPr>
            </w:pPr>
            <w:r w:rsidRPr="000B0010">
              <w:rPr>
                <w:rFonts w:ascii="Optima" w:hAnsi="Optima" w:cs="TT273t00"/>
                <w:color w:val="000000" w:themeColor="text1"/>
                <w:sz w:val="20"/>
              </w:rPr>
              <w:t>No presenta</w:t>
            </w:r>
          </w:p>
        </w:tc>
      </w:tr>
    </w:tbl>
    <w:p w:rsidR="008378FB" w:rsidRDefault="008378FB" w:rsidP="000A2D68">
      <w:pPr>
        <w:jc w:val="both"/>
        <w:rPr>
          <w:rFonts w:ascii="Optima" w:eastAsiaTheme="minorHAnsi" w:hAnsi="Optima" w:cs="Optima-Bold"/>
          <w:b/>
          <w:bCs/>
          <w:spacing w:val="-3"/>
          <w:szCs w:val="24"/>
          <w:u w:val="single"/>
          <w:lang w:val="es-ES" w:eastAsia="en-US"/>
        </w:rPr>
      </w:pPr>
    </w:p>
    <w:p w:rsidR="00FE3660" w:rsidRPr="002E3A99" w:rsidRDefault="00F87355" w:rsidP="002E3A99">
      <w:pPr>
        <w:ind w:firstLine="708"/>
        <w:jc w:val="both"/>
        <w:rPr>
          <w:rFonts w:ascii="Optima" w:hAnsi="Optima" w:cs="Arial"/>
          <w:b/>
          <w:color w:val="000000"/>
          <w:szCs w:val="24"/>
          <w:u w:val="single"/>
        </w:rPr>
      </w:pPr>
      <w:r w:rsidRPr="00F87355">
        <w:rPr>
          <w:rFonts w:ascii="Optima" w:hAnsi="Optima" w:cs="Arial"/>
          <w:bCs/>
          <w:szCs w:val="24"/>
        </w:rPr>
        <w:t>A continuación</w:t>
      </w:r>
      <w:r w:rsidR="00CD2C69">
        <w:rPr>
          <w:rFonts w:ascii="Optima" w:hAnsi="Optima" w:cs="Arial"/>
          <w:bCs/>
          <w:szCs w:val="24"/>
        </w:rPr>
        <w:t xml:space="preserve"> </w:t>
      </w:r>
      <w:r w:rsidRPr="00F87355">
        <w:rPr>
          <w:rFonts w:ascii="Optima" w:hAnsi="Optima" w:cs="TT1C9t00"/>
          <w:szCs w:val="24"/>
          <w:lang w:val="es-ES"/>
        </w:rPr>
        <w:t xml:space="preserve">la Secretaria de la Mesa informa que la documentación electrónica presentada por los licitadores se encuentra, desde este momento, a disposición del Servicio </w:t>
      </w:r>
      <w:r w:rsidR="00533AFA">
        <w:rPr>
          <w:rFonts w:ascii="Optima" w:hAnsi="Optima" w:cs="TT1C9t00"/>
          <w:szCs w:val="24"/>
          <w:lang w:val="es-ES"/>
        </w:rPr>
        <w:t>Promotor</w:t>
      </w:r>
      <w:r w:rsidRPr="00F87355">
        <w:rPr>
          <w:rFonts w:ascii="Optima" w:hAnsi="Optima" w:cs="TT1C9t00"/>
          <w:szCs w:val="24"/>
          <w:lang w:val="es-ES"/>
        </w:rPr>
        <w:t xml:space="preserve">, para la elaboración del informe de criterios </w:t>
      </w:r>
      <w:r w:rsidRPr="00F87355">
        <w:rPr>
          <w:rFonts w:ascii="Optima" w:hAnsi="Optima" w:cs="TT1C9t00"/>
          <w:szCs w:val="24"/>
          <w:lang w:val="es-ES"/>
        </w:rPr>
        <w:lastRenderedPageBreak/>
        <w:t>automáticos y propuesta de adjudicación, con posterior remisión a esta Mesa de Contratación para su aprobación.</w:t>
      </w:r>
    </w:p>
    <w:p w:rsidR="00FE3660" w:rsidRDefault="00FE3660" w:rsidP="008D4690">
      <w:pPr>
        <w:jc w:val="both"/>
        <w:rPr>
          <w:rFonts w:ascii="Optima" w:hAnsi="Optima" w:cs="Arial"/>
          <w:b/>
          <w:color w:val="000000"/>
          <w:szCs w:val="24"/>
        </w:rPr>
      </w:pPr>
    </w:p>
    <w:p w:rsidR="008D4690" w:rsidRPr="00387569" w:rsidRDefault="008D4690" w:rsidP="008D46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8D4690" w:rsidRDefault="008D4690" w:rsidP="008D4690">
      <w:pPr>
        <w:rPr>
          <w:rFonts w:ascii="Optima" w:hAnsi="Optima" w:cs="Arial"/>
          <w:b/>
          <w:szCs w:val="24"/>
          <w:u w:val="single"/>
        </w:rPr>
      </w:pPr>
    </w:p>
    <w:p w:rsidR="008D4690" w:rsidRPr="00D2544C" w:rsidRDefault="008D4690" w:rsidP="008D4690">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840997" w:rsidRDefault="00840997" w:rsidP="00840997">
      <w:pPr>
        <w:ind w:left="708"/>
        <w:jc w:val="both"/>
        <w:rPr>
          <w:rFonts w:ascii="Optima" w:hAnsi="Optima" w:cs="Arial"/>
          <w:b/>
          <w:color w:val="000000"/>
          <w:sz w:val="22"/>
          <w:szCs w:val="22"/>
        </w:rPr>
      </w:pPr>
    </w:p>
    <w:p w:rsidR="00840997" w:rsidRPr="001265C1" w:rsidRDefault="00840997" w:rsidP="00840997">
      <w:pPr>
        <w:ind w:left="708"/>
        <w:jc w:val="both"/>
        <w:rPr>
          <w:rFonts w:ascii="Optima" w:hAnsi="Optima" w:cs="Arial"/>
          <w:b/>
          <w:color w:val="000000"/>
          <w:szCs w:val="24"/>
        </w:rPr>
      </w:pPr>
      <w:r w:rsidRPr="001265C1">
        <w:rPr>
          <w:rFonts w:ascii="Optima" w:hAnsi="Optima" w:cs="Arial"/>
          <w:b/>
          <w:color w:val="000000"/>
          <w:szCs w:val="24"/>
        </w:rPr>
        <w:t>6.1.1 Documentación General y Criterios sujetos a juicio de valor.</w:t>
      </w:r>
    </w:p>
    <w:p w:rsidR="00840997" w:rsidRPr="001265C1" w:rsidRDefault="00840997" w:rsidP="00840997">
      <w:pPr>
        <w:ind w:left="708"/>
        <w:jc w:val="both"/>
        <w:rPr>
          <w:rFonts w:ascii="Optima" w:hAnsi="Optima" w:cs="Arial"/>
          <w:b/>
          <w:color w:val="000000"/>
          <w:szCs w:val="24"/>
        </w:rPr>
      </w:pPr>
    </w:p>
    <w:p w:rsidR="00326D87" w:rsidRPr="00C80326" w:rsidRDefault="00326D87" w:rsidP="00326D87">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C80326">
        <w:rPr>
          <w:rFonts w:ascii="Optima" w:eastAsiaTheme="minorHAnsi" w:hAnsi="Optima" w:cs="Arial"/>
          <w:b/>
          <w:color w:val="000000" w:themeColor="text1"/>
          <w:szCs w:val="24"/>
          <w:lang w:val="es-ES" w:eastAsia="en-US"/>
        </w:rPr>
        <w:t xml:space="preserve">XP0187/2022/PMYRB </w:t>
      </w:r>
      <w:r w:rsidRPr="00C80326">
        <w:rPr>
          <w:rFonts w:ascii="Optima" w:eastAsiaTheme="minorHAnsi" w:hAnsi="Optima" w:cstheme="minorBidi"/>
          <w:szCs w:val="24"/>
          <w:lang w:val="es-ES" w:eastAsia="en-US"/>
        </w:rPr>
        <w:t xml:space="preserve">Procedimiento abierto simplificado con   criterios sujetos a juicio de valor </w:t>
      </w:r>
      <w:r w:rsidRPr="00C80326">
        <w:rPr>
          <w:rFonts w:ascii="Optima" w:eastAsiaTheme="minorHAnsi" w:hAnsi="Optima" w:cstheme="minorBidi"/>
          <w:b/>
          <w:i/>
          <w:szCs w:val="24"/>
          <w:u w:val="single"/>
          <w:lang w:val="es-ES" w:eastAsia="en-US"/>
        </w:rPr>
        <w:t>“Asesoramiento y asistencia técnica relacionada con el Bien Paisaje Cultural de Risco Caído y Montañas Sagradas de Gran Canaria, declarado Patrimonio Mundial</w:t>
      </w:r>
      <w:r w:rsidRPr="00C80326">
        <w:rPr>
          <w:rFonts w:ascii="Optima" w:eastAsiaTheme="minorHAnsi" w:hAnsi="Optima" w:cstheme="minorBidi"/>
          <w:b/>
          <w:i/>
          <w:szCs w:val="24"/>
          <w:lang w:val="es-ES" w:eastAsia="en-US"/>
        </w:rPr>
        <w:t>”</w:t>
      </w:r>
      <w:r w:rsidRPr="00C80326">
        <w:rPr>
          <w:rFonts w:ascii="Optima" w:eastAsiaTheme="minorHAnsi" w:hAnsi="Optima" w:cstheme="minorBidi"/>
          <w:szCs w:val="24"/>
          <w:lang w:val="es-ES" w:eastAsia="en-US"/>
        </w:rPr>
        <w:t xml:space="preserve"> Importe neto de la licitación </w:t>
      </w:r>
      <w:r w:rsidRPr="00C80326">
        <w:rPr>
          <w:rFonts w:ascii="Optima" w:eastAsiaTheme="minorHAnsi" w:hAnsi="Optima" w:cs="Arial-BoldMT"/>
          <w:bCs/>
          <w:szCs w:val="24"/>
          <w:lang w:val="es-ES" w:eastAsia="en-US"/>
        </w:rPr>
        <w:t>50.000,00</w:t>
      </w:r>
      <w:r w:rsidRPr="00C80326">
        <w:rPr>
          <w:rFonts w:ascii="Optima" w:eastAsiaTheme="minorHAnsi" w:hAnsi="Optima" w:cs="Arial-BoldMT"/>
          <w:b/>
          <w:bCs/>
          <w:szCs w:val="24"/>
          <w:lang w:val="es-ES" w:eastAsia="en-US"/>
        </w:rPr>
        <w:t xml:space="preserve"> </w:t>
      </w:r>
      <w:r w:rsidRPr="00C80326">
        <w:rPr>
          <w:rFonts w:ascii="Optima" w:eastAsiaTheme="minorHAnsi" w:hAnsi="Optima" w:cs="Arial"/>
          <w:bCs/>
          <w:szCs w:val="24"/>
          <w:lang w:val="es-ES" w:eastAsia="en-US"/>
        </w:rPr>
        <w:t>€</w:t>
      </w:r>
      <w:r w:rsidRPr="00C80326">
        <w:rPr>
          <w:rFonts w:ascii="Optima" w:eastAsiaTheme="minorHAnsi" w:hAnsi="Optima" w:cs="Helvetica-Bold"/>
          <w:bCs/>
          <w:szCs w:val="24"/>
          <w:lang w:val="es-ES" w:eastAsia="en-US"/>
        </w:rPr>
        <w:t xml:space="preserve"> e IGIC de </w:t>
      </w:r>
      <w:r w:rsidRPr="00C80326">
        <w:rPr>
          <w:rFonts w:ascii="Optima" w:eastAsiaTheme="minorHAnsi" w:hAnsi="Optima" w:cs="Arial-BoldMT"/>
          <w:bCs/>
          <w:szCs w:val="24"/>
          <w:lang w:val="es-ES" w:eastAsia="en-US"/>
        </w:rPr>
        <w:t>3.500,00</w:t>
      </w:r>
      <w:r w:rsidRPr="00C80326">
        <w:rPr>
          <w:rFonts w:ascii="Optima" w:eastAsiaTheme="minorHAnsi" w:hAnsi="Optima" w:cs="Arial-BoldMT"/>
          <w:b/>
          <w:bCs/>
          <w:szCs w:val="24"/>
          <w:lang w:val="es-ES" w:eastAsia="en-US"/>
        </w:rPr>
        <w:t xml:space="preserve"> </w:t>
      </w:r>
      <w:r w:rsidRPr="00C80326">
        <w:rPr>
          <w:rFonts w:ascii="Optima" w:eastAsiaTheme="minorHAnsi" w:hAnsi="Optima" w:cs="Arial"/>
          <w:bCs/>
          <w:szCs w:val="24"/>
          <w:lang w:val="es-ES" w:eastAsia="en-US"/>
        </w:rPr>
        <w:t>€</w:t>
      </w:r>
      <w:r w:rsidRPr="00C80326">
        <w:rPr>
          <w:rFonts w:ascii="Optima" w:eastAsiaTheme="minorHAnsi" w:hAnsi="Optima" w:cs="Helvetica-Bold"/>
          <w:bCs/>
          <w:szCs w:val="24"/>
          <w:lang w:val="es-ES" w:eastAsia="en-US"/>
        </w:rPr>
        <w:t xml:space="preserve">. </w:t>
      </w:r>
      <w:r w:rsidRPr="00C80326">
        <w:rPr>
          <w:rFonts w:ascii="Optima" w:eastAsiaTheme="minorHAnsi" w:hAnsi="Optima" w:cs="Arial"/>
          <w:bCs/>
          <w:szCs w:val="24"/>
          <w:lang w:val="es-ES" w:eastAsia="en-US"/>
        </w:rPr>
        <w:t>Tramitación ordinaria.</w:t>
      </w:r>
      <w:r w:rsidRPr="00C80326">
        <w:rPr>
          <w:rFonts w:ascii="Optima" w:eastAsiaTheme="minorHAnsi" w:hAnsi="Optima" w:cs="Helvetica-Bold"/>
          <w:bCs/>
          <w:szCs w:val="24"/>
          <w:lang w:val="es-ES" w:eastAsia="en-US"/>
        </w:rPr>
        <w:t xml:space="preserve"> Plazo de ejecución: 2 años.</w:t>
      </w:r>
      <w:r w:rsidRPr="00C80326">
        <w:rPr>
          <w:rFonts w:ascii="Optima" w:eastAsiaTheme="minorHAnsi" w:hAnsi="Optima" w:cs="Helvetica"/>
          <w:szCs w:val="24"/>
          <w:lang w:val="es-ES" w:eastAsia="en-US"/>
        </w:rPr>
        <w:t xml:space="preserve"> </w:t>
      </w:r>
      <w:r w:rsidRPr="00C80326">
        <w:rPr>
          <w:rFonts w:ascii="Optima" w:eastAsiaTheme="minorHAnsi" w:hAnsi="Optima" w:cs="Helvetica"/>
          <w:b/>
          <w:szCs w:val="24"/>
          <w:u w:val="single"/>
          <w:lang w:val="es-ES" w:eastAsia="en-US"/>
        </w:rPr>
        <w:t>Instituto Insular para la Gestión Integrada del Patrimonio Mundial y Reserva de la Biosfera de Gran Canaria.</w:t>
      </w:r>
    </w:p>
    <w:p w:rsidR="002658C2" w:rsidRDefault="002658C2" w:rsidP="008D4690">
      <w:pPr>
        <w:jc w:val="both"/>
        <w:rPr>
          <w:rFonts w:ascii="Optima" w:hAnsi="Optima" w:cs="Arial"/>
          <w:b/>
          <w:color w:val="000000"/>
          <w:szCs w:val="24"/>
        </w:rPr>
      </w:pPr>
    </w:p>
    <w:p w:rsidR="00AD29C5" w:rsidRPr="00076509" w:rsidRDefault="00AD29C5" w:rsidP="00AD29C5">
      <w:pPr>
        <w:ind w:firstLine="709"/>
        <w:jc w:val="both"/>
        <w:rPr>
          <w:rFonts w:ascii="Optima" w:hAnsi="Optima"/>
          <w:bCs/>
          <w:szCs w:val="24"/>
          <w:lang w:val="es-ES"/>
        </w:rPr>
      </w:pPr>
      <w:r w:rsidRPr="00076509">
        <w:rPr>
          <w:rFonts w:ascii="Optima" w:hAnsi="Optima"/>
          <w:bCs/>
          <w:szCs w:val="24"/>
          <w:lang w:val="es-ES"/>
        </w:rPr>
        <w:t>La Secretaria</w:t>
      </w:r>
      <w:r w:rsidR="00840997">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 xml:space="preserve">vencimiento el día </w:t>
      </w:r>
      <w:r w:rsidR="002658C2" w:rsidRPr="002658C2">
        <w:rPr>
          <w:rFonts w:ascii="Optima" w:hAnsi="Optima"/>
          <w:b/>
          <w:bCs/>
          <w:szCs w:val="24"/>
          <w:lang w:val="es-ES"/>
        </w:rPr>
        <w:t>22</w:t>
      </w:r>
      <w:r w:rsidRPr="002658C2">
        <w:rPr>
          <w:rFonts w:ascii="Optima" w:hAnsi="Optima"/>
          <w:b/>
          <w:bCs/>
          <w:szCs w:val="24"/>
          <w:lang w:val="es-ES"/>
        </w:rPr>
        <w:t xml:space="preserve"> de</w:t>
      </w:r>
      <w:r w:rsidR="00840997" w:rsidRPr="002658C2">
        <w:rPr>
          <w:rFonts w:ascii="Optima" w:hAnsi="Optima"/>
          <w:b/>
          <w:bCs/>
          <w:szCs w:val="24"/>
          <w:lang w:val="es-ES"/>
        </w:rPr>
        <w:t xml:space="preserve"> </w:t>
      </w:r>
      <w:r w:rsidR="002658C2" w:rsidRPr="002658C2">
        <w:rPr>
          <w:rFonts w:ascii="Optima" w:hAnsi="Optima"/>
          <w:b/>
          <w:bCs/>
          <w:szCs w:val="24"/>
          <w:lang w:val="es-ES"/>
        </w:rPr>
        <w:t>julio</w:t>
      </w:r>
      <w:r w:rsidR="00840997" w:rsidRPr="002658C2">
        <w:rPr>
          <w:rFonts w:ascii="Optima" w:hAnsi="Optima"/>
          <w:b/>
          <w:bCs/>
          <w:szCs w:val="24"/>
          <w:lang w:val="es-ES"/>
        </w:rPr>
        <w:t xml:space="preserve"> </w:t>
      </w:r>
      <w:r w:rsidR="002658C2" w:rsidRPr="002658C2">
        <w:rPr>
          <w:rFonts w:ascii="Optima" w:hAnsi="Optima"/>
          <w:b/>
          <w:bCs/>
          <w:szCs w:val="24"/>
          <w:lang w:val="es-ES"/>
        </w:rPr>
        <w:t xml:space="preserve"> de 2022</w:t>
      </w:r>
      <w:r w:rsidRPr="00076509">
        <w:rPr>
          <w:rFonts w:ascii="Optima" w:hAnsi="Optima"/>
          <w:b/>
          <w:bCs/>
          <w:szCs w:val="24"/>
          <w:lang w:val="es-ES"/>
        </w:rPr>
        <w:t>,</w:t>
      </w:r>
      <w:r w:rsidRPr="00076509">
        <w:rPr>
          <w:rFonts w:ascii="Optima" w:hAnsi="Optima"/>
          <w:bCs/>
          <w:szCs w:val="24"/>
          <w:lang w:val="es-ES"/>
        </w:rPr>
        <w:t xml:space="preserve"> de la licitación anteriormente relacionada y de la certificación de fecha</w:t>
      </w:r>
      <w:r w:rsidR="00A77937">
        <w:rPr>
          <w:rFonts w:ascii="Optima" w:hAnsi="Optima"/>
          <w:bCs/>
          <w:szCs w:val="24"/>
          <w:lang w:val="es-ES"/>
        </w:rPr>
        <w:t xml:space="preserve"> </w:t>
      </w:r>
      <w:r w:rsidR="00A77937" w:rsidRPr="00A77937">
        <w:rPr>
          <w:rFonts w:ascii="Optima" w:hAnsi="Optima"/>
          <w:b/>
          <w:bCs/>
          <w:szCs w:val="24"/>
          <w:lang w:val="es-ES"/>
        </w:rPr>
        <w:t>27</w:t>
      </w:r>
      <w:r w:rsidRPr="00A77937">
        <w:rPr>
          <w:rFonts w:ascii="Optima" w:hAnsi="Optima"/>
          <w:b/>
          <w:bCs/>
          <w:szCs w:val="24"/>
          <w:lang w:val="es-ES"/>
        </w:rPr>
        <w:t xml:space="preserve"> de </w:t>
      </w:r>
      <w:r w:rsidR="002658C2" w:rsidRPr="00A77937">
        <w:rPr>
          <w:rFonts w:ascii="Optima" w:hAnsi="Optima"/>
          <w:b/>
          <w:bCs/>
          <w:szCs w:val="24"/>
          <w:lang w:val="es-ES"/>
        </w:rPr>
        <w:t>julio</w:t>
      </w:r>
      <w:r w:rsidRPr="00A77937">
        <w:rPr>
          <w:rFonts w:ascii="Optima" w:hAnsi="Optima"/>
          <w:b/>
          <w:bCs/>
          <w:szCs w:val="24"/>
          <w:lang w:val="es-ES"/>
        </w:rPr>
        <w:t xml:space="preserve"> de 202</w:t>
      </w:r>
      <w:r w:rsidR="002658C2" w:rsidRPr="00A77937">
        <w:rPr>
          <w:rFonts w:ascii="Optima" w:hAnsi="Optima"/>
          <w:b/>
          <w:bCs/>
          <w:szCs w:val="24"/>
          <w:lang w:val="es-ES"/>
        </w:rPr>
        <w:t>2</w:t>
      </w:r>
      <w:r w:rsidRPr="00076509">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AD29C5" w:rsidRPr="00076509" w:rsidRDefault="00AD29C5" w:rsidP="00AD29C5">
      <w:pPr>
        <w:jc w:val="both"/>
        <w:rPr>
          <w:rFonts w:ascii="Optima" w:hAnsi="Optima" w:cs="Arial"/>
          <w:b/>
          <w:szCs w:val="24"/>
          <w:u w:val="single"/>
        </w:rPr>
      </w:pPr>
    </w:p>
    <w:p w:rsidR="00AD29C5" w:rsidRDefault="002658C2" w:rsidP="00840997">
      <w:pPr>
        <w:ind w:left="708"/>
        <w:jc w:val="both"/>
        <w:rPr>
          <w:rFonts w:ascii="Optima" w:hAnsi="Optima"/>
          <w:b/>
          <w:bCs/>
          <w:szCs w:val="24"/>
          <w:lang w:val="es-ES"/>
        </w:rPr>
      </w:pPr>
      <w:r>
        <w:rPr>
          <w:rFonts w:ascii="Optima" w:hAnsi="Optima"/>
          <w:b/>
          <w:bCs/>
          <w:szCs w:val="24"/>
          <w:lang w:val="es-ES"/>
        </w:rPr>
        <w:t xml:space="preserve">- Número uno: INSULA INNOVACION Y SOSTENIBILIDAD, S.L. </w:t>
      </w:r>
    </w:p>
    <w:p w:rsidR="00840997" w:rsidRDefault="00840997" w:rsidP="00840997">
      <w:pPr>
        <w:ind w:left="708"/>
        <w:jc w:val="both"/>
        <w:rPr>
          <w:rFonts w:ascii="Optima" w:hAnsi="Optima" w:cs="ArialNarrow"/>
          <w:szCs w:val="24"/>
          <w:lang w:val="es-ES"/>
        </w:rPr>
      </w:pPr>
    </w:p>
    <w:p w:rsidR="00AD29C5" w:rsidRPr="00076509" w:rsidRDefault="00AD29C5" w:rsidP="00AD29C5">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sidR="0060160C">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AD29C5" w:rsidRPr="00076509" w:rsidRDefault="00AD29C5" w:rsidP="00AD29C5">
      <w:pPr>
        <w:autoSpaceDE w:val="0"/>
        <w:autoSpaceDN w:val="0"/>
        <w:adjustRightInd w:val="0"/>
        <w:jc w:val="both"/>
        <w:rPr>
          <w:rFonts w:ascii="Optima" w:hAnsi="Optima" w:cs="Arial"/>
          <w:bCs/>
          <w:szCs w:val="24"/>
        </w:rPr>
      </w:pPr>
    </w:p>
    <w:p w:rsidR="00AD29C5" w:rsidRDefault="00AD29C5" w:rsidP="00AD29C5">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 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Pr>
          <w:rFonts w:ascii="Optima" w:hAnsi="Optima" w:cs="Arial"/>
          <w:b/>
          <w:caps/>
          <w:szCs w:val="24"/>
        </w:rPr>
        <w:t xml:space="preserve"> Y CRITERIOS SUJETOS A JUICIOS DE VALOR</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AD29C5" w:rsidRDefault="00AD29C5" w:rsidP="00AD29C5">
      <w:pPr>
        <w:autoSpaceDE w:val="0"/>
        <w:autoSpaceDN w:val="0"/>
        <w:adjustRightInd w:val="0"/>
        <w:ind w:firstLine="708"/>
        <w:jc w:val="both"/>
        <w:rPr>
          <w:rFonts w:ascii="Optima" w:hAnsi="Optima" w:cs="TT2A8t00"/>
          <w:szCs w:val="24"/>
          <w:lang w:val="es-ES"/>
        </w:rPr>
      </w:pP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2"/>
        <w:gridCol w:w="2830"/>
      </w:tblGrid>
      <w:tr w:rsidR="002658C2" w:rsidRPr="002658C2" w:rsidTr="003246B8">
        <w:trPr>
          <w:trHeight w:val="503"/>
          <w:jc w:val="center"/>
        </w:trPr>
        <w:tc>
          <w:tcPr>
            <w:tcW w:w="3832" w:type="dxa"/>
            <w:vMerge w:val="restart"/>
            <w:shd w:val="clear" w:color="auto" w:fill="F2F2F2" w:themeFill="background1" w:themeFillShade="F2"/>
            <w:vAlign w:val="center"/>
          </w:tcPr>
          <w:p w:rsidR="002658C2" w:rsidRPr="002658C2" w:rsidRDefault="002658C2" w:rsidP="002658C2">
            <w:pPr>
              <w:tabs>
                <w:tab w:val="left" w:pos="7560"/>
              </w:tabs>
              <w:ind w:firstLine="32"/>
              <w:contextualSpacing/>
              <w:jc w:val="center"/>
              <w:rPr>
                <w:rFonts w:ascii="Optima" w:hAnsi="Optima" w:cs="Arial"/>
                <w:b/>
                <w:sz w:val="20"/>
                <w:szCs w:val="22"/>
              </w:rPr>
            </w:pPr>
            <w:r w:rsidRPr="002658C2">
              <w:rPr>
                <w:rFonts w:ascii="Optima" w:hAnsi="Optima" w:cs="TT273t00"/>
                <w:b/>
                <w:caps/>
                <w:color w:val="000000" w:themeColor="text1"/>
                <w:sz w:val="20"/>
                <w:szCs w:val="22"/>
              </w:rPr>
              <w:t>DOCUMENTACIÓN GENERAL</w:t>
            </w:r>
          </w:p>
        </w:tc>
        <w:tc>
          <w:tcPr>
            <w:tcW w:w="2830" w:type="dxa"/>
            <w:shd w:val="clear" w:color="auto" w:fill="F2F2F2" w:themeFill="background1" w:themeFillShade="F2"/>
            <w:vAlign w:val="center"/>
          </w:tcPr>
          <w:p w:rsidR="002658C2" w:rsidRPr="002658C2" w:rsidRDefault="002658C2" w:rsidP="002658C2">
            <w:pPr>
              <w:tabs>
                <w:tab w:val="left" w:pos="7560"/>
              </w:tabs>
              <w:ind w:firstLine="32"/>
              <w:contextualSpacing/>
              <w:jc w:val="center"/>
              <w:rPr>
                <w:rFonts w:ascii="Optima" w:hAnsi="Optima" w:cs="Arial"/>
                <w:b/>
                <w:sz w:val="20"/>
                <w:szCs w:val="22"/>
              </w:rPr>
            </w:pPr>
            <w:r w:rsidRPr="002658C2">
              <w:rPr>
                <w:rFonts w:ascii="Optima" w:hAnsi="Optima" w:cs="Arial"/>
                <w:b/>
                <w:sz w:val="20"/>
                <w:szCs w:val="22"/>
              </w:rPr>
              <w:t>LICITADORES</w:t>
            </w:r>
          </w:p>
        </w:tc>
      </w:tr>
      <w:tr w:rsidR="002658C2" w:rsidRPr="002658C2" w:rsidTr="003246B8">
        <w:trPr>
          <w:trHeight w:val="700"/>
          <w:jc w:val="center"/>
        </w:trPr>
        <w:tc>
          <w:tcPr>
            <w:tcW w:w="3832" w:type="dxa"/>
            <w:vMerge/>
            <w:shd w:val="clear" w:color="auto" w:fill="F2F2F2" w:themeFill="background1" w:themeFillShade="F2"/>
            <w:vAlign w:val="center"/>
          </w:tcPr>
          <w:p w:rsidR="002658C2" w:rsidRPr="002658C2" w:rsidRDefault="002658C2" w:rsidP="002658C2">
            <w:pPr>
              <w:tabs>
                <w:tab w:val="left" w:pos="7560"/>
              </w:tabs>
              <w:ind w:firstLine="32"/>
              <w:contextualSpacing/>
              <w:jc w:val="center"/>
              <w:rPr>
                <w:rFonts w:ascii="Optima" w:hAnsi="Optima" w:cs="TT273t00"/>
                <w:b/>
                <w:caps/>
                <w:color w:val="000000" w:themeColor="text1"/>
                <w:sz w:val="20"/>
                <w:szCs w:val="22"/>
              </w:rPr>
            </w:pPr>
          </w:p>
        </w:tc>
        <w:tc>
          <w:tcPr>
            <w:tcW w:w="2830" w:type="dxa"/>
            <w:shd w:val="clear" w:color="auto" w:fill="F2F2F2" w:themeFill="background1" w:themeFillShade="F2"/>
            <w:vAlign w:val="center"/>
          </w:tcPr>
          <w:p w:rsidR="002658C2" w:rsidRPr="002658C2" w:rsidRDefault="002658C2" w:rsidP="002658C2">
            <w:pPr>
              <w:tabs>
                <w:tab w:val="left" w:pos="7560"/>
              </w:tabs>
              <w:ind w:firstLine="32"/>
              <w:contextualSpacing/>
              <w:jc w:val="center"/>
              <w:rPr>
                <w:rFonts w:ascii="Optima" w:hAnsi="Optima" w:cs="Arial"/>
                <w:b/>
                <w:sz w:val="20"/>
                <w:szCs w:val="22"/>
              </w:rPr>
            </w:pPr>
            <w:r w:rsidRPr="002658C2">
              <w:rPr>
                <w:rFonts w:ascii="Optima" w:hAnsi="Optima" w:cs="Arial"/>
                <w:b/>
                <w:sz w:val="20"/>
                <w:szCs w:val="22"/>
              </w:rPr>
              <w:t>INSULA INNOVACIÓN Y SOSTENIBILIDAD, S.L.</w:t>
            </w:r>
          </w:p>
        </w:tc>
      </w:tr>
      <w:tr w:rsidR="002658C2" w:rsidRPr="002658C2" w:rsidTr="003246B8">
        <w:trPr>
          <w:trHeight w:val="426"/>
          <w:jc w:val="center"/>
        </w:trPr>
        <w:tc>
          <w:tcPr>
            <w:tcW w:w="3832" w:type="dxa"/>
            <w:shd w:val="clear" w:color="auto" w:fill="F2F2F2" w:themeFill="background1" w:themeFillShade="F2"/>
            <w:vAlign w:val="center"/>
          </w:tcPr>
          <w:p w:rsidR="002658C2" w:rsidRPr="002658C2" w:rsidRDefault="002658C2" w:rsidP="002658C2">
            <w:pPr>
              <w:tabs>
                <w:tab w:val="left" w:pos="7560"/>
              </w:tabs>
              <w:contextualSpacing/>
              <w:jc w:val="center"/>
              <w:rPr>
                <w:rFonts w:ascii="Optima" w:hAnsi="Optima"/>
                <w:b/>
                <w:sz w:val="20"/>
                <w:szCs w:val="22"/>
              </w:rPr>
            </w:pPr>
            <w:r w:rsidRPr="002658C2">
              <w:rPr>
                <w:rFonts w:ascii="Optima" w:hAnsi="Optima"/>
                <w:b/>
                <w:sz w:val="20"/>
                <w:szCs w:val="22"/>
              </w:rPr>
              <w:t>DEUC</w:t>
            </w:r>
          </w:p>
        </w:tc>
        <w:tc>
          <w:tcPr>
            <w:tcW w:w="2830" w:type="dxa"/>
            <w:shd w:val="clear" w:color="auto" w:fill="FFFFFF" w:themeFill="background1"/>
            <w:vAlign w:val="center"/>
          </w:tcPr>
          <w:p w:rsidR="002658C2" w:rsidRPr="002658C2" w:rsidRDefault="007469C8" w:rsidP="002658C2">
            <w:pPr>
              <w:tabs>
                <w:tab w:val="left" w:pos="7560"/>
              </w:tabs>
              <w:contextualSpacing/>
              <w:jc w:val="center"/>
              <w:rPr>
                <w:rFonts w:ascii="Optima" w:hAnsi="Optima" w:cs="TT273t00"/>
                <w:caps/>
                <w:color w:val="000000" w:themeColor="text1"/>
                <w:sz w:val="20"/>
                <w:szCs w:val="22"/>
              </w:rPr>
            </w:pPr>
            <w:r>
              <w:rPr>
                <w:rFonts w:ascii="Optima" w:hAnsi="Optima" w:cs="TT273t00"/>
                <w:caps/>
                <w:color w:val="000000" w:themeColor="text1"/>
                <w:sz w:val="20"/>
                <w:szCs w:val="22"/>
              </w:rPr>
              <w:t>P</w:t>
            </w:r>
            <w:r w:rsidRPr="007469C8">
              <w:rPr>
                <w:rFonts w:ascii="Optima" w:hAnsi="Optima" w:cs="TT273t00"/>
                <w:color w:val="000000" w:themeColor="text1"/>
                <w:sz w:val="20"/>
                <w:szCs w:val="22"/>
              </w:rPr>
              <w:t>resenta</w:t>
            </w:r>
          </w:p>
        </w:tc>
      </w:tr>
      <w:tr w:rsidR="002658C2" w:rsidRPr="002658C2" w:rsidTr="003246B8">
        <w:trPr>
          <w:trHeight w:val="426"/>
          <w:jc w:val="center"/>
        </w:trPr>
        <w:tc>
          <w:tcPr>
            <w:tcW w:w="3832" w:type="dxa"/>
            <w:shd w:val="clear" w:color="auto" w:fill="F2F2F2" w:themeFill="background1" w:themeFillShade="F2"/>
            <w:vAlign w:val="center"/>
          </w:tcPr>
          <w:p w:rsidR="002658C2" w:rsidRPr="002658C2" w:rsidRDefault="002658C2" w:rsidP="002658C2">
            <w:pPr>
              <w:tabs>
                <w:tab w:val="left" w:pos="7560"/>
              </w:tabs>
              <w:contextualSpacing/>
              <w:jc w:val="center"/>
              <w:rPr>
                <w:rFonts w:ascii="Optima" w:hAnsi="Optima"/>
                <w:b/>
                <w:sz w:val="20"/>
                <w:szCs w:val="22"/>
              </w:rPr>
            </w:pPr>
            <w:r w:rsidRPr="002658C2">
              <w:rPr>
                <w:rFonts w:ascii="Optima" w:hAnsi="Optima"/>
                <w:b/>
                <w:sz w:val="20"/>
                <w:szCs w:val="22"/>
              </w:rPr>
              <w:t>Declaración de relación de empresas vinculadas (anexo II PCAP)</w:t>
            </w:r>
          </w:p>
        </w:tc>
        <w:tc>
          <w:tcPr>
            <w:tcW w:w="2830" w:type="dxa"/>
            <w:shd w:val="clear" w:color="auto" w:fill="FFFFFF" w:themeFill="background1"/>
            <w:vAlign w:val="center"/>
          </w:tcPr>
          <w:p w:rsidR="002658C2" w:rsidRPr="002658C2" w:rsidRDefault="007469C8" w:rsidP="002658C2">
            <w:pPr>
              <w:tabs>
                <w:tab w:val="left" w:pos="7560"/>
              </w:tabs>
              <w:contextualSpacing/>
              <w:jc w:val="center"/>
              <w:rPr>
                <w:rFonts w:ascii="Optima" w:hAnsi="Optima" w:cs="TT273t00"/>
                <w:caps/>
                <w:color w:val="000000" w:themeColor="text1"/>
                <w:sz w:val="20"/>
                <w:szCs w:val="22"/>
              </w:rPr>
            </w:pPr>
            <w:r>
              <w:rPr>
                <w:rFonts w:ascii="Optima" w:hAnsi="Optima" w:cs="TT273t00"/>
                <w:caps/>
                <w:color w:val="000000" w:themeColor="text1"/>
                <w:sz w:val="20"/>
                <w:szCs w:val="22"/>
              </w:rPr>
              <w:t>P</w:t>
            </w:r>
            <w:r w:rsidRPr="007469C8">
              <w:rPr>
                <w:rFonts w:ascii="Optima" w:hAnsi="Optima" w:cs="TT273t00"/>
                <w:color w:val="000000" w:themeColor="text1"/>
                <w:sz w:val="20"/>
                <w:szCs w:val="22"/>
              </w:rPr>
              <w:t>resenta</w:t>
            </w:r>
          </w:p>
        </w:tc>
      </w:tr>
      <w:tr w:rsidR="002658C2" w:rsidRPr="002658C2" w:rsidTr="003246B8">
        <w:trPr>
          <w:trHeight w:val="426"/>
          <w:jc w:val="center"/>
        </w:trPr>
        <w:tc>
          <w:tcPr>
            <w:tcW w:w="3832" w:type="dxa"/>
            <w:shd w:val="clear" w:color="auto" w:fill="F2F2F2" w:themeFill="background1" w:themeFillShade="F2"/>
            <w:vAlign w:val="center"/>
          </w:tcPr>
          <w:p w:rsidR="002658C2" w:rsidRPr="002658C2" w:rsidRDefault="002658C2" w:rsidP="002658C2">
            <w:pPr>
              <w:tabs>
                <w:tab w:val="left" w:pos="7560"/>
              </w:tabs>
              <w:contextualSpacing/>
              <w:jc w:val="center"/>
              <w:rPr>
                <w:rFonts w:ascii="Optima" w:hAnsi="Optima" w:cs="TT273t00"/>
                <w:b/>
                <w:caps/>
                <w:color w:val="000000" w:themeColor="text1"/>
                <w:sz w:val="20"/>
                <w:szCs w:val="22"/>
              </w:rPr>
            </w:pPr>
            <w:r w:rsidRPr="002658C2">
              <w:rPr>
                <w:rFonts w:ascii="Optima" w:hAnsi="Optima"/>
                <w:b/>
                <w:sz w:val="20"/>
                <w:szCs w:val="22"/>
              </w:rPr>
              <w:t>Declaración de confidencialidad</w:t>
            </w:r>
          </w:p>
        </w:tc>
        <w:tc>
          <w:tcPr>
            <w:tcW w:w="2830" w:type="dxa"/>
            <w:shd w:val="clear" w:color="auto" w:fill="FFFFFF" w:themeFill="background1"/>
            <w:vAlign w:val="center"/>
          </w:tcPr>
          <w:p w:rsidR="002658C2" w:rsidRPr="002658C2" w:rsidRDefault="007469C8" w:rsidP="002658C2">
            <w:pPr>
              <w:tabs>
                <w:tab w:val="left" w:pos="7560"/>
              </w:tabs>
              <w:contextualSpacing/>
              <w:jc w:val="center"/>
              <w:rPr>
                <w:rFonts w:ascii="Optima" w:hAnsi="Optima" w:cs="TT273t00"/>
                <w:caps/>
                <w:color w:val="000000" w:themeColor="text1"/>
                <w:sz w:val="20"/>
                <w:szCs w:val="22"/>
              </w:rPr>
            </w:pPr>
            <w:r>
              <w:rPr>
                <w:rFonts w:ascii="Optima" w:hAnsi="Optima" w:cs="TT273t00"/>
                <w:caps/>
                <w:color w:val="000000" w:themeColor="text1"/>
                <w:sz w:val="20"/>
                <w:szCs w:val="22"/>
              </w:rPr>
              <w:t>P</w:t>
            </w:r>
            <w:r w:rsidRPr="007469C8">
              <w:rPr>
                <w:rFonts w:ascii="Optima" w:hAnsi="Optima" w:cs="TT273t00"/>
                <w:color w:val="000000" w:themeColor="text1"/>
                <w:sz w:val="20"/>
                <w:szCs w:val="22"/>
              </w:rPr>
              <w:t>resenta</w:t>
            </w:r>
          </w:p>
        </w:tc>
      </w:tr>
      <w:tr w:rsidR="002658C2" w:rsidRPr="002658C2" w:rsidTr="003246B8">
        <w:trPr>
          <w:trHeight w:val="553"/>
          <w:jc w:val="center"/>
        </w:trPr>
        <w:tc>
          <w:tcPr>
            <w:tcW w:w="3832" w:type="dxa"/>
            <w:shd w:val="clear" w:color="auto" w:fill="F2F2F2" w:themeFill="background1" w:themeFillShade="F2"/>
            <w:vAlign w:val="center"/>
          </w:tcPr>
          <w:p w:rsidR="002658C2" w:rsidRPr="002658C2" w:rsidRDefault="002658C2" w:rsidP="002658C2">
            <w:pPr>
              <w:tabs>
                <w:tab w:val="left" w:pos="7560"/>
              </w:tabs>
              <w:contextualSpacing/>
              <w:jc w:val="center"/>
              <w:rPr>
                <w:rFonts w:ascii="Optima" w:hAnsi="Optima" w:cs="TT273t00"/>
                <w:b/>
                <w:caps/>
                <w:color w:val="000000" w:themeColor="text1"/>
                <w:sz w:val="20"/>
                <w:szCs w:val="22"/>
                <w:lang w:val="es-ES"/>
              </w:rPr>
            </w:pPr>
            <w:r w:rsidRPr="002658C2">
              <w:rPr>
                <w:rFonts w:ascii="Optima" w:hAnsi="Optima"/>
                <w:b/>
                <w:sz w:val="20"/>
                <w:szCs w:val="22"/>
              </w:rPr>
              <w:t>El oferente es una PYME</w:t>
            </w:r>
          </w:p>
        </w:tc>
        <w:tc>
          <w:tcPr>
            <w:tcW w:w="2830" w:type="dxa"/>
            <w:shd w:val="clear" w:color="auto" w:fill="FFFFFF" w:themeFill="background1"/>
            <w:vAlign w:val="center"/>
          </w:tcPr>
          <w:p w:rsidR="002658C2" w:rsidRPr="002658C2" w:rsidRDefault="007469C8" w:rsidP="002658C2">
            <w:pPr>
              <w:tabs>
                <w:tab w:val="left" w:pos="7560"/>
              </w:tabs>
              <w:contextualSpacing/>
              <w:jc w:val="center"/>
              <w:rPr>
                <w:rFonts w:ascii="Optima" w:hAnsi="Optima" w:cs="TT273t00"/>
                <w:caps/>
                <w:color w:val="000000" w:themeColor="text1"/>
                <w:sz w:val="20"/>
                <w:szCs w:val="22"/>
                <w:lang w:val="es-ES"/>
              </w:rPr>
            </w:pPr>
            <w:r>
              <w:rPr>
                <w:rFonts w:ascii="Optima" w:hAnsi="Optima" w:cs="TT273t00"/>
                <w:caps/>
                <w:color w:val="000000" w:themeColor="text1"/>
                <w:sz w:val="20"/>
                <w:szCs w:val="22"/>
                <w:lang w:val="es-ES"/>
              </w:rPr>
              <w:t>N</w:t>
            </w:r>
            <w:r>
              <w:rPr>
                <w:rFonts w:ascii="Optima" w:hAnsi="Optima" w:cs="TT273t00"/>
                <w:color w:val="000000" w:themeColor="text1"/>
                <w:sz w:val="20"/>
                <w:szCs w:val="22"/>
                <w:lang w:val="es-ES"/>
              </w:rPr>
              <w:t>o</w:t>
            </w:r>
          </w:p>
        </w:tc>
      </w:tr>
      <w:tr w:rsidR="002658C2" w:rsidRPr="002658C2" w:rsidTr="003246B8">
        <w:trPr>
          <w:trHeight w:val="553"/>
          <w:jc w:val="center"/>
        </w:trPr>
        <w:tc>
          <w:tcPr>
            <w:tcW w:w="3832" w:type="dxa"/>
            <w:shd w:val="clear" w:color="auto" w:fill="F2F2F2" w:themeFill="background1" w:themeFillShade="F2"/>
            <w:vAlign w:val="center"/>
          </w:tcPr>
          <w:p w:rsidR="002658C2" w:rsidRPr="002658C2" w:rsidRDefault="002658C2" w:rsidP="002658C2">
            <w:pPr>
              <w:tabs>
                <w:tab w:val="left" w:pos="7560"/>
              </w:tabs>
              <w:contextualSpacing/>
              <w:jc w:val="center"/>
              <w:rPr>
                <w:rFonts w:ascii="Optima" w:hAnsi="Optima"/>
                <w:b/>
                <w:sz w:val="20"/>
                <w:szCs w:val="22"/>
              </w:rPr>
            </w:pPr>
            <w:r w:rsidRPr="002658C2">
              <w:rPr>
                <w:rFonts w:ascii="Optima" w:hAnsi="Optima"/>
                <w:b/>
                <w:sz w:val="20"/>
                <w:szCs w:val="22"/>
              </w:rPr>
              <w:lastRenderedPageBreak/>
              <w:t>ROLECE</w:t>
            </w:r>
          </w:p>
        </w:tc>
        <w:tc>
          <w:tcPr>
            <w:tcW w:w="2830" w:type="dxa"/>
            <w:shd w:val="clear" w:color="auto" w:fill="FFFFFF" w:themeFill="background1"/>
            <w:vAlign w:val="center"/>
          </w:tcPr>
          <w:p w:rsidR="002658C2" w:rsidRPr="002658C2" w:rsidRDefault="00425612" w:rsidP="002658C2">
            <w:pPr>
              <w:tabs>
                <w:tab w:val="left" w:pos="7560"/>
              </w:tabs>
              <w:contextualSpacing/>
              <w:jc w:val="center"/>
              <w:rPr>
                <w:rFonts w:ascii="Optima" w:hAnsi="Optima" w:cs="TT273t00"/>
                <w:caps/>
                <w:color w:val="000000" w:themeColor="text1"/>
                <w:sz w:val="20"/>
                <w:szCs w:val="22"/>
                <w:lang w:val="es-ES"/>
              </w:rPr>
            </w:pPr>
            <w:r>
              <w:rPr>
                <w:rFonts w:ascii="Optima" w:hAnsi="Optima" w:cs="TT273t00"/>
                <w:caps/>
                <w:color w:val="000000" w:themeColor="text1"/>
                <w:sz w:val="20"/>
                <w:szCs w:val="22"/>
              </w:rPr>
              <w:t>P</w:t>
            </w:r>
            <w:r w:rsidRPr="007469C8">
              <w:rPr>
                <w:rFonts w:ascii="Optima" w:hAnsi="Optima" w:cs="TT273t00"/>
                <w:color w:val="000000" w:themeColor="text1"/>
                <w:sz w:val="20"/>
                <w:szCs w:val="22"/>
              </w:rPr>
              <w:t>resenta</w:t>
            </w:r>
          </w:p>
        </w:tc>
      </w:tr>
      <w:tr w:rsidR="002658C2" w:rsidRPr="002658C2" w:rsidTr="003246B8">
        <w:trPr>
          <w:trHeight w:val="506"/>
          <w:jc w:val="center"/>
        </w:trPr>
        <w:tc>
          <w:tcPr>
            <w:tcW w:w="3832" w:type="dxa"/>
            <w:shd w:val="clear" w:color="auto" w:fill="F2F2F2" w:themeFill="background1" w:themeFillShade="F2"/>
            <w:vAlign w:val="center"/>
          </w:tcPr>
          <w:p w:rsidR="002658C2" w:rsidRPr="002658C2" w:rsidRDefault="002658C2" w:rsidP="002658C2">
            <w:pPr>
              <w:autoSpaceDE w:val="0"/>
              <w:autoSpaceDN w:val="0"/>
              <w:adjustRightInd w:val="0"/>
              <w:jc w:val="center"/>
              <w:rPr>
                <w:rFonts w:ascii="Optima" w:hAnsi="Optima" w:cs="TT273t00"/>
                <w:b/>
                <w:caps/>
                <w:color w:val="000000" w:themeColor="text1"/>
                <w:sz w:val="20"/>
                <w:szCs w:val="22"/>
              </w:rPr>
            </w:pPr>
            <w:r w:rsidRPr="002658C2">
              <w:rPr>
                <w:rFonts w:ascii="Optima" w:eastAsiaTheme="minorHAnsi" w:hAnsi="Optima" w:cs="Arial"/>
                <w:b/>
                <w:color w:val="000000" w:themeColor="text1"/>
                <w:spacing w:val="-3"/>
                <w:sz w:val="20"/>
                <w:szCs w:val="22"/>
                <w:lang w:val="es-ES" w:eastAsia="en-US"/>
              </w:rPr>
              <w:t>Declaración responsable de adscripción de medios materiales y personales según lo indicado en la cláusula SEXTA del PPTP</w:t>
            </w:r>
          </w:p>
        </w:tc>
        <w:tc>
          <w:tcPr>
            <w:tcW w:w="2830" w:type="dxa"/>
            <w:shd w:val="clear" w:color="auto" w:fill="FFFFFF" w:themeFill="background1"/>
            <w:vAlign w:val="center"/>
          </w:tcPr>
          <w:p w:rsidR="002658C2" w:rsidRPr="002658C2" w:rsidRDefault="002D4394" w:rsidP="002658C2">
            <w:pPr>
              <w:tabs>
                <w:tab w:val="left" w:pos="7560"/>
              </w:tabs>
              <w:contextualSpacing/>
              <w:jc w:val="center"/>
              <w:rPr>
                <w:rFonts w:ascii="Optima" w:hAnsi="Optima" w:cs="TT273t00"/>
                <w:caps/>
                <w:color w:val="000000" w:themeColor="text1"/>
                <w:sz w:val="20"/>
                <w:szCs w:val="22"/>
              </w:rPr>
            </w:pPr>
            <w:r>
              <w:rPr>
                <w:rFonts w:ascii="Optima" w:hAnsi="Optima" w:cs="TT273t00"/>
                <w:caps/>
                <w:color w:val="000000" w:themeColor="text1"/>
                <w:sz w:val="20"/>
                <w:szCs w:val="22"/>
              </w:rPr>
              <w:t>P</w:t>
            </w:r>
            <w:r w:rsidRPr="007469C8">
              <w:rPr>
                <w:rFonts w:ascii="Optima" w:hAnsi="Optima" w:cs="TT273t00"/>
                <w:color w:val="000000" w:themeColor="text1"/>
                <w:sz w:val="20"/>
                <w:szCs w:val="22"/>
              </w:rPr>
              <w:t>resenta</w:t>
            </w:r>
          </w:p>
        </w:tc>
      </w:tr>
      <w:tr w:rsidR="002658C2" w:rsidRPr="002658C2" w:rsidTr="003246B8">
        <w:trPr>
          <w:trHeight w:val="506"/>
          <w:jc w:val="center"/>
        </w:trPr>
        <w:tc>
          <w:tcPr>
            <w:tcW w:w="3832" w:type="dxa"/>
            <w:vMerge w:val="restart"/>
            <w:shd w:val="clear" w:color="auto" w:fill="F2F2F2" w:themeFill="background1" w:themeFillShade="F2"/>
            <w:vAlign w:val="center"/>
          </w:tcPr>
          <w:p w:rsidR="002658C2" w:rsidRPr="002658C2" w:rsidRDefault="002658C2" w:rsidP="002658C2">
            <w:pPr>
              <w:autoSpaceDE w:val="0"/>
              <w:autoSpaceDN w:val="0"/>
              <w:adjustRightInd w:val="0"/>
              <w:jc w:val="center"/>
              <w:rPr>
                <w:rFonts w:ascii="Optima" w:eastAsiaTheme="minorHAnsi" w:hAnsi="Optima" w:cs="Arial"/>
                <w:b/>
                <w:color w:val="000000" w:themeColor="text1"/>
                <w:spacing w:val="-3"/>
                <w:sz w:val="20"/>
                <w:szCs w:val="22"/>
                <w:lang w:val="es-ES" w:eastAsia="en-US"/>
              </w:rPr>
            </w:pPr>
            <w:r w:rsidRPr="002658C2">
              <w:rPr>
                <w:rFonts w:ascii="Optima" w:eastAsiaTheme="minorHAnsi" w:hAnsi="Optima" w:cs="Arial"/>
                <w:b/>
                <w:color w:val="000000" w:themeColor="text1"/>
                <w:spacing w:val="-3"/>
                <w:sz w:val="20"/>
                <w:szCs w:val="22"/>
                <w:lang w:val="es-ES" w:eastAsia="en-US"/>
              </w:rPr>
              <w:t>CRITERIOS A JUICIO DE VALOR</w:t>
            </w:r>
          </w:p>
        </w:tc>
        <w:tc>
          <w:tcPr>
            <w:tcW w:w="2830" w:type="dxa"/>
            <w:shd w:val="clear" w:color="auto" w:fill="F2F2F2" w:themeFill="background1" w:themeFillShade="F2"/>
            <w:vAlign w:val="center"/>
          </w:tcPr>
          <w:p w:rsidR="002658C2" w:rsidRPr="002658C2" w:rsidRDefault="002658C2" w:rsidP="002658C2">
            <w:pPr>
              <w:tabs>
                <w:tab w:val="left" w:pos="7560"/>
              </w:tabs>
              <w:contextualSpacing/>
              <w:jc w:val="center"/>
              <w:rPr>
                <w:rFonts w:ascii="Optima" w:hAnsi="Optima" w:cs="TT273t00"/>
                <w:caps/>
                <w:color w:val="000000" w:themeColor="text1"/>
                <w:sz w:val="20"/>
                <w:szCs w:val="22"/>
              </w:rPr>
            </w:pPr>
            <w:r w:rsidRPr="002658C2">
              <w:rPr>
                <w:rFonts w:ascii="Optima" w:hAnsi="Optima" w:cs="Arial"/>
                <w:b/>
                <w:sz w:val="20"/>
                <w:szCs w:val="22"/>
              </w:rPr>
              <w:t>LICITADORES</w:t>
            </w:r>
          </w:p>
        </w:tc>
      </w:tr>
      <w:tr w:rsidR="002658C2" w:rsidRPr="002658C2" w:rsidTr="003246B8">
        <w:trPr>
          <w:trHeight w:val="681"/>
          <w:jc w:val="center"/>
        </w:trPr>
        <w:tc>
          <w:tcPr>
            <w:tcW w:w="3832" w:type="dxa"/>
            <w:vMerge/>
            <w:shd w:val="clear" w:color="auto" w:fill="F2F2F2" w:themeFill="background1" w:themeFillShade="F2"/>
            <w:vAlign w:val="center"/>
          </w:tcPr>
          <w:p w:rsidR="002658C2" w:rsidRPr="002658C2" w:rsidRDefault="002658C2" w:rsidP="002658C2">
            <w:pPr>
              <w:autoSpaceDE w:val="0"/>
              <w:autoSpaceDN w:val="0"/>
              <w:adjustRightInd w:val="0"/>
              <w:jc w:val="center"/>
              <w:rPr>
                <w:rFonts w:ascii="Optima" w:eastAsiaTheme="minorHAnsi" w:hAnsi="Optima" w:cs="Arial"/>
                <w:b/>
                <w:color w:val="000000" w:themeColor="text1"/>
                <w:spacing w:val="-3"/>
                <w:sz w:val="20"/>
                <w:szCs w:val="22"/>
                <w:lang w:val="es-ES" w:eastAsia="en-US"/>
              </w:rPr>
            </w:pPr>
          </w:p>
        </w:tc>
        <w:tc>
          <w:tcPr>
            <w:tcW w:w="2830" w:type="dxa"/>
            <w:shd w:val="clear" w:color="auto" w:fill="F2F2F2" w:themeFill="background1" w:themeFillShade="F2"/>
            <w:vAlign w:val="center"/>
          </w:tcPr>
          <w:p w:rsidR="002658C2" w:rsidRPr="002658C2" w:rsidRDefault="002658C2" w:rsidP="002658C2">
            <w:pPr>
              <w:tabs>
                <w:tab w:val="left" w:pos="7560"/>
              </w:tabs>
              <w:contextualSpacing/>
              <w:jc w:val="center"/>
              <w:rPr>
                <w:rFonts w:ascii="Optima" w:hAnsi="Optima" w:cs="TT273t00"/>
                <w:caps/>
                <w:color w:val="000000" w:themeColor="text1"/>
                <w:sz w:val="20"/>
                <w:szCs w:val="22"/>
              </w:rPr>
            </w:pPr>
            <w:r w:rsidRPr="002658C2">
              <w:rPr>
                <w:rFonts w:ascii="Optima" w:hAnsi="Optima" w:cs="Arial"/>
                <w:b/>
                <w:sz w:val="20"/>
                <w:szCs w:val="22"/>
              </w:rPr>
              <w:t>INSULA INNOVACIÓN Y SOSTENIBILIDAD, S.L.</w:t>
            </w:r>
          </w:p>
        </w:tc>
      </w:tr>
      <w:tr w:rsidR="002658C2" w:rsidRPr="002658C2" w:rsidTr="003246B8">
        <w:trPr>
          <w:trHeight w:val="506"/>
          <w:jc w:val="center"/>
        </w:trPr>
        <w:tc>
          <w:tcPr>
            <w:tcW w:w="3832" w:type="dxa"/>
            <w:shd w:val="clear" w:color="auto" w:fill="F2F2F2" w:themeFill="background1" w:themeFillShade="F2"/>
            <w:vAlign w:val="center"/>
          </w:tcPr>
          <w:p w:rsidR="002658C2" w:rsidRPr="002658C2" w:rsidRDefault="002658C2" w:rsidP="002658C2">
            <w:pPr>
              <w:autoSpaceDE w:val="0"/>
              <w:autoSpaceDN w:val="0"/>
              <w:adjustRightInd w:val="0"/>
              <w:jc w:val="center"/>
              <w:rPr>
                <w:rFonts w:ascii="Optima" w:eastAsiaTheme="minorHAnsi" w:hAnsi="Optima" w:cs="Arial"/>
                <w:b/>
                <w:color w:val="000000" w:themeColor="text1"/>
                <w:spacing w:val="-3"/>
                <w:sz w:val="20"/>
                <w:szCs w:val="22"/>
                <w:lang w:val="es-ES" w:eastAsia="en-US"/>
              </w:rPr>
            </w:pPr>
            <w:r w:rsidRPr="002658C2">
              <w:rPr>
                <w:rFonts w:ascii="Optima" w:eastAsiaTheme="minorHAnsi" w:hAnsi="Optima" w:cs="Arial"/>
                <w:b/>
                <w:color w:val="000000" w:themeColor="text1"/>
                <w:spacing w:val="-3"/>
                <w:sz w:val="20"/>
                <w:szCs w:val="22"/>
                <w:lang w:val="es-ES" w:eastAsia="en-US"/>
              </w:rPr>
              <w:t>Proyecto Técnico</w:t>
            </w:r>
          </w:p>
        </w:tc>
        <w:tc>
          <w:tcPr>
            <w:tcW w:w="2830" w:type="dxa"/>
            <w:shd w:val="clear" w:color="auto" w:fill="FFFFFF" w:themeFill="background1"/>
            <w:vAlign w:val="center"/>
          </w:tcPr>
          <w:p w:rsidR="002658C2" w:rsidRPr="002658C2" w:rsidRDefault="00F251BF" w:rsidP="002658C2">
            <w:pPr>
              <w:tabs>
                <w:tab w:val="left" w:pos="7560"/>
              </w:tabs>
              <w:contextualSpacing/>
              <w:jc w:val="center"/>
              <w:rPr>
                <w:rFonts w:ascii="Optima" w:hAnsi="Optima" w:cs="TT273t00"/>
                <w:caps/>
                <w:color w:val="000000" w:themeColor="text1"/>
                <w:sz w:val="20"/>
                <w:szCs w:val="22"/>
              </w:rPr>
            </w:pPr>
            <w:r>
              <w:rPr>
                <w:rFonts w:ascii="Optima" w:hAnsi="Optima" w:cs="TT273t00"/>
                <w:caps/>
                <w:color w:val="000000" w:themeColor="text1"/>
                <w:sz w:val="20"/>
                <w:szCs w:val="22"/>
              </w:rPr>
              <w:t>P</w:t>
            </w:r>
            <w:r w:rsidRPr="007469C8">
              <w:rPr>
                <w:rFonts w:ascii="Optima" w:hAnsi="Optima" w:cs="TT273t00"/>
                <w:color w:val="000000" w:themeColor="text1"/>
                <w:sz w:val="20"/>
                <w:szCs w:val="22"/>
              </w:rPr>
              <w:t>resenta</w:t>
            </w:r>
          </w:p>
        </w:tc>
      </w:tr>
    </w:tbl>
    <w:p w:rsidR="002658C2" w:rsidRDefault="002658C2" w:rsidP="00AD29C5">
      <w:pPr>
        <w:autoSpaceDE w:val="0"/>
        <w:autoSpaceDN w:val="0"/>
        <w:adjustRightInd w:val="0"/>
        <w:jc w:val="both"/>
        <w:rPr>
          <w:rFonts w:ascii="Optima" w:hAnsi="Optima" w:cs="TT2A8t00"/>
          <w:sz w:val="20"/>
          <w:lang w:val="es-ES"/>
        </w:rPr>
      </w:pPr>
    </w:p>
    <w:p w:rsidR="002658C2" w:rsidRDefault="002658C2" w:rsidP="00AD29C5">
      <w:pPr>
        <w:autoSpaceDE w:val="0"/>
        <w:autoSpaceDN w:val="0"/>
        <w:adjustRightInd w:val="0"/>
        <w:jc w:val="both"/>
        <w:rPr>
          <w:rFonts w:ascii="Optima" w:hAnsi="Optima" w:cs="TT2A8t00"/>
          <w:sz w:val="20"/>
          <w:lang w:val="es-ES"/>
        </w:rPr>
      </w:pPr>
    </w:p>
    <w:p w:rsidR="00AD29C5" w:rsidRDefault="00AD29C5" w:rsidP="008315ED">
      <w:pPr>
        <w:autoSpaceDE w:val="0"/>
        <w:autoSpaceDN w:val="0"/>
        <w:adjustRightInd w:val="0"/>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sidR="008315ED">
        <w:rPr>
          <w:rFonts w:ascii="Optima" w:hAnsi="Optima" w:cs="Arial"/>
          <w:szCs w:val="24"/>
          <w:lang w:val="es-ES"/>
        </w:rPr>
        <w:t xml:space="preserve">Promotor </w:t>
      </w:r>
      <w:r w:rsidRPr="00076509">
        <w:rPr>
          <w:rFonts w:ascii="Optima" w:hAnsi="Optima" w:cs="Arial"/>
          <w:szCs w:val="24"/>
          <w:lang w:val="es-ES"/>
        </w:rPr>
        <w:t>para que se proceda a remitir a esta Mesa el informe de valoración de criterio</w:t>
      </w:r>
      <w:r w:rsidR="002658C2">
        <w:rPr>
          <w:rFonts w:ascii="Optima" w:hAnsi="Optima" w:cs="Arial"/>
          <w:szCs w:val="24"/>
          <w:lang w:val="es-ES"/>
        </w:rPr>
        <w:t xml:space="preserve">s sujetos a </w:t>
      </w:r>
      <w:r w:rsidRPr="00076509">
        <w:rPr>
          <w:rFonts w:ascii="Optima" w:hAnsi="Optima" w:cs="Arial"/>
          <w:szCs w:val="24"/>
          <w:lang w:val="es-ES"/>
        </w:rPr>
        <w:t>juicio de valor.</w:t>
      </w:r>
    </w:p>
    <w:p w:rsidR="007D5335" w:rsidRDefault="007D5335" w:rsidP="000B76D6">
      <w:pPr>
        <w:jc w:val="both"/>
        <w:rPr>
          <w:rFonts w:ascii="Optima" w:hAnsi="Optima" w:cs="Arial"/>
          <w:b/>
          <w:color w:val="FF0000"/>
          <w:szCs w:val="24"/>
        </w:rPr>
      </w:pPr>
    </w:p>
    <w:p w:rsidR="00191FE5" w:rsidRPr="00D2544C" w:rsidRDefault="00191FE5" w:rsidP="00191FE5">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191FE5" w:rsidRPr="00291A37" w:rsidRDefault="00191FE5" w:rsidP="0029524E">
      <w:pPr>
        <w:jc w:val="both"/>
        <w:rPr>
          <w:rFonts w:ascii="Optima" w:hAnsi="Optima" w:cs="Arial"/>
          <w:b/>
          <w:color w:val="FF0000"/>
          <w:szCs w:val="24"/>
          <w:u w:val="single"/>
          <w:lang w:val="es-ES"/>
        </w:rPr>
      </w:pPr>
    </w:p>
    <w:p w:rsidR="00191FE5" w:rsidRDefault="00191FE5" w:rsidP="00191FE5">
      <w:pPr>
        <w:ind w:left="708"/>
        <w:jc w:val="both"/>
        <w:rPr>
          <w:rFonts w:ascii="Optima" w:hAnsi="Optima" w:cs="Arial"/>
          <w:b/>
          <w:color w:val="000000"/>
          <w:szCs w:val="24"/>
        </w:rPr>
      </w:pPr>
      <w:r>
        <w:rPr>
          <w:rFonts w:ascii="Optima" w:hAnsi="Optima" w:cs="Arial"/>
          <w:b/>
          <w:color w:val="000000"/>
          <w:szCs w:val="24"/>
        </w:rPr>
        <w:t xml:space="preserve">6.2.2 Análisis de subsanación de Documentación General. </w:t>
      </w:r>
    </w:p>
    <w:p w:rsidR="004F23C1" w:rsidRDefault="004F23C1" w:rsidP="00191FE5">
      <w:pPr>
        <w:ind w:left="708"/>
        <w:jc w:val="both"/>
        <w:rPr>
          <w:rFonts w:ascii="Optima" w:hAnsi="Optima" w:cs="Arial"/>
          <w:b/>
          <w:color w:val="000000"/>
          <w:szCs w:val="24"/>
        </w:rPr>
      </w:pPr>
    </w:p>
    <w:p w:rsidR="0040328A" w:rsidRDefault="009962F0" w:rsidP="00601F03">
      <w:pPr>
        <w:numPr>
          <w:ilvl w:val="0"/>
          <w:numId w:val="30"/>
        </w:numPr>
        <w:spacing w:after="160" w:line="259" w:lineRule="auto"/>
        <w:ind w:left="0" w:firstLine="357"/>
        <w:contextualSpacing/>
        <w:jc w:val="both"/>
        <w:rPr>
          <w:rFonts w:ascii="Optima" w:eastAsiaTheme="minorHAnsi" w:hAnsi="Optima" w:cstheme="minorBidi"/>
          <w:b/>
          <w:szCs w:val="24"/>
          <w:u w:val="single"/>
          <w:lang w:val="es-ES" w:eastAsia="en-US"/>
        </w:rPr>
      </w:pPr>
      <w:r w:rsidRPr="009962F0">
        <w:rPr>
          <w:rFonts w:ascii="Optima" w:eastAsiaTheme="minorHAnsi" w:hAnsi="Optima" w:cs="Arial"/>
          <w:b/>
          <w:color w:val="000000" w:themeColor="text1"/>
          <w:szCs w:val="24"/>
          <w:lang w:val="es-ES" w:eastAsia="en-US"/>
        </w:rPr>
        <w:t xml:space="preserve">XP0970/2021/CULT </w:t>
      </w:r>
      <w:r w:rsidRPr="009962F0">
        <w:rPr>
          <w:rFonts w:ascii="Optima" w:eastAsiaTheme="minorHAnsi" w:hAnsi="Optima" w:cstheme="minorBidi"/>
          <w:szCs w:val="24"/>
          <w:lang w:val="es-ES" w:eastAsia="en-US"/>
        </w:rPr>
        <w:t xml:space="preserve">Procedimiento abierto simplificado con criterios automáticos: </w:t>
      </w:r>
      <w:r w:rsidRPr="009962F0">
        <w:rPr>
          <w:rFonts w:ascii="Optima" w:eastAsiaTheme="minorHAnsi" w:hAnsi="Optima" w:cstheme="minorBidi"/>
          <w:b/>
          <w:i/>
          <w:szCs w:val="24"/>
          <w:u w:val="single"/>
          <w:lang w:val="es-ES" w:eastAsia="en-US"/>
        </w:rPr>
        <w:t>“Producción audiovisual para la promoción del sector agrícola, ganadero y artesano, del Centro Etnográfico de Maspalomas y de los mercados de Gran Canaria, compuesto por 8 lotes”</w:t>
      </w:r>
      <w:r w:rsidRPr="009962F0">
        <w:rPr>
          <w:rFonts w:ascii="Optima" w:eastAsiaTheme="minorHAnsi" w:hAnsi="Optima" w:cstheme="minorBidi"/>
          <w:szCs w:val="24"/>
          <w:lang w:val="es-ES" w:eastAsia="en-US"/>
        </w:rPr>
        <w:t xml:space="preserve">. Importe neto de la licitación </w:t>
      </w:r>
      <w:r w:rsidRPr="009962F0">
        <w:rPr>
          <w:rFonts w:ascii="Optima" w:eastAsiaTheme="minorHAnsi" w:hAnsi="Optima" w:cs="Optima-Bold"/>
          <w:bCs/>
          <w:szCs w:val="24"/>
          <w:lang w:val="es-ES" w:eastAsia="en-US"/>
        </w:rPr>
        <w:t>112.149,52</w:t>
      </w:r>
      <w:r w:rsidRPr="009962F0">
        <w:rPr>
          <w:rFonts w:ascii="Optima" w:eastAsiaTheme="minorHAnsi" w:hAnsi="Optima" w:cs="Optima-Bold"/>
          <w:b/>
          <w:bCs/>
          <w:szCs w:val="24"/>
          <w:lang w:val="es-ES" w:eastAsia="en-US"/>
        </w:rPr>
        <w:t xml:space="preserve"> </w:t>
      </w:r>
      <w:r w:rsidRPr="009962F0">
        <w:rPr>
          <w:rFonts w:ascii="Optima" w:eastAsiaTheme="minorHAnsi" w:hAnsi="Optima" w:cs="Arial"/>
          <w:bCs/>
          <w:szCs w:val="24"/>
          <w:lang w:val="es-ES" w:eastAsia="en-US"/>
        </w:rPr>
        <w:t>€</w:t>
      </w:r>
      <w:r w:rsidRPr="009962F0">
        <w:rPr>
          <w:rFonts w:ascii="Optima" w:eastAsiaTheme="minorHAnsi" w:hAnsi="Optima" w:cs="Helvetica-Bold"/>
          <w:bCs/>
          <w:szCs w:val="24"/>
          <w:lang w:val="es-ES" w:eastAsia="en-US"/>
        </w:rPr>
        <w:t xml:space="preserve"> e IGIC de </w:t>
      </w:r>
      <w:r w:rsidRPr="009962F0">
        <w:rPr>
          <w:rFonts w:ascii="Optima" w:eastAsiaTheme="minorHAnsi" w:hAnsi="Optima" w:cs="Optima-Bold"/>
          <w:bCs/>
          <w:szCs w:val="24"/>
          <w:lang w:val="es-ES" w:eastAsia="en-US"/>
        </w:rPr>
        <w:t>7.850,48</w:t>
      </w:r>
      <w:r w:rsidRPr="009962F0">
        <w:rPr>
          <w:rFonts w:ascii="Optima" w:eastAsiaTheme="minorHAnsi" w:hAnsi="Optima" w:cs="Optima-Bold"/>
          <w:b/>
          <w:bCs/>
          <w:szCs w:val="24"/>
          <w:lang w:val="es-ES" w:eastAsia="en-US"/>
        </w:rPr>
        <w:t xml:space="preserve"> </w:t>
      </w:r>
      <w:r w:rsidRPr="009962F0">
        <w:rPr>
          <w:rFonts w:ascii="Optima" w:eastAsiaTheme="minorHAnsi" w:hAnsi="Optima" w:cs="Helvetica-Bold"/>
          <w:bCs/>
          <w:szCs w:val="24"/>
          <w:lang w:val="es-ES" w:eastAsia="en-US"/>
        </w:rPr>
        <w:t xml:space="preserve">€. </w:t>
      </w:r>
      <w:r w:rsidRPr="009962F0">
        <w:rPr>
          <w:rFonts w:ascii="Optima" w:eastAsiaTheme="minorHAnsi" w:hAnsi="Optima" w:cs="Arial"/>
          <w:bCs/>
          <w:szCs w:val="24"/>
          <w:lang w:val="es-ES" w:eastAsia="en-US"/>
        </w:rPr>
        <w:t>Tramitación ordinaria.</w:t>
      </w:r>
      <w:r w:rsidRPr="009962F0">
        <w:rPr>
          <w:rFonts w:ascii="Optima" w:eastAsiaTheme="minorHAnsi" w:hAnsi="Optima" w:cs="Helvetica-Bold"/>
          <w:bCs/>
          <w:szCs w:val="24"/>
          <w:lang w:val="es-ES" w:eastAsia="en-US"/>
        </w:rPr>
        <w:t xml:space="preserve"> Plazo de ejecución: 12 semanas.</w:t>
      </w:r>
      <w:r w:rsidRPr="009962F0">
        <w:rPr>
          <w:rFonts w:ascii="Optima" w:eastAsiaTheme="minorHAnsi" w:hAnsi="Optima" w:cs="Helvetica"/>
          <w:szCs w:val="24"/>
          <w:lang w:val="es-ES" w:eastAsia="en-US"/>
        </w:rPr>
        <w:t xml:space="preserve"> </w:t>
      </w:r>
      <w:r w:rsidRPr="009962F0">
        <w:rPr>
          <w:rFonts w:ascii="Optima" w:eastAsiaTheme="minorHAnsi" w:hAnsi="Optima" w:cs="Helvetica"/>
          <w:b/>
          <w:szCs w:val="24"/>
          <w:u w:val="single"/>
          <w:lang w:val="es-ES" w:eastAsia="en-US"/>
        </w:rPr>
        <w:t>Servicio de Cultura.</w:t>
      </w:r>
    </w:p>
    <w:p w:rsidR="00601F03" w:rsidRPr="00601F03" w:rsidRDefault="00601F03" w:rsidP="00601F03">
      <w:pPr>
        <w:spacing w:after="160" w:line="259" w:lineRule="auto"/>
        <w:ind w:left="357"/>
        <w:contextualSpacing/>
        <w:jc w:val="both"/>
        <w:rPr>
          <w:rFonts w:ascii="Optima" w:eastAsiaTheme="minorHAnsi" w:hAnsi="Optima" w:cstheme="minorBidi"/>
          <w:b/>
          <w:szCs w:val="24"/>
          <w:u w:val="single"/>
          <w:lang w:val="es-ES" w:eastAsia="en-US"/>
        </w:rPr>
      </w:pPr>
    </w:p>
    <w:p w:rsidR="00C92823" w:rsidRDefault="00C92823" w:rsidP="00C92823">
      <w:pPr>
        <w:autoSpaceDE w:val="0"/>
        <w:autoSpaceDN w:val="0"/>
        <w:adjustRightInd w:val="0"/>
        <w:ind w:firstLine="709"/>
        <w:jc w:val="both"/>
        <w:rPr>
          <w:rFonts w:ascii="Optima" w:hAnsi="Optima" w:cs="Arial"/>
          <w:szCs w:val="24"/>
        </w:rPr>
      </w:pPr>
      <w:r w:rsidRPr="0033114B">
        <w:rPr>
          <w:rFonts w:ascii="Optima" w:hAnsi="Optima" w:cs="Arial"/>
          <w:szCs w:val="24"/>
        </w:rPr>
        <w:t xml:space="preserve">En la Mesa del pasado </w:t>
      </w:r>
      <w:r w:rsidRPr="0033114B">
        <w:rPr>
          <w:rFonts w:ascii="Optima" w:hAnsi="Optima" w:cs="Arial"/>
          <w:b/>
          <w:szCs w:val="24"/>
        </w:rPr>
        <w:t>29 de junio de 2022</w:t>
      </w:r>
      <w:r w:rsidRPr="0033114B">
        <w:rPr>
          <w:rFonts w:ascii="Optima" w:hAnsi="Optima" w:cs="Arial"/>
          <w:szCs w:val="24"/>
        </w:rPr>
        <w:t>, se procedió a la apertura del Sobre único de documentación general y criterios automáticos</w:t>
      </w:r>
      <w:r w:rsidRPr="0033114B">
        <w:rPr>
          <w:rFonts w:ascii="Optima" w:hAnsi="Optima" w:cs="TT2A2t00"/>
          <w:szCs w:val="24"/>
        </w:rPr>
        <w:t>, observándose que las licitadoras</w:t>
      </w:r>
      <w:r w:rsidRPr="0033114B">
        <w:rPr>
          <w:rFonts w:ascii="Optima" w:hAnsi="Optima" w:cs="TT277t00"/>
          <w:b/>
          <w:szCs w:val="24"/>
        </w:rPr>
        <w:t xml:space="preserve"> La Gaveta Producciones, S.L. con NIF B76701895, Jugoplastika, S.L. con NIF B76216845 y Ngaro Games la Casa de los Enigmas, S.L. con NIF B76298694</w:t>
      </w:r>
      <w:r w:rsidRPr="0033114B">
        <w:rPr>
          <w:rFonts w:ascii="Optima" w:hAnsi="Optima" w:cs="TT2A2t00"/>
          <w:szCs w:val="24"/>
        </w:rPr>
        <w:t xml:space="preserve">, no </w:t>
      </w:r>
      <w:r w:rsidRPr="0033114B">
        <w:rPr>
          <w:rFonts w:ascii="Optima" w:hAnsi="Optima" w:cs="Arial"/>
          <w:bCs/>
          <w:szCs w:val="24"/>
        </w:rPr>
        <w:t>presentaban toda la documentación, en la forma</w:t>
      </w:r>
      <w:r w:rsidRPr="0033114B">
        <w:rPr>
          <w:rFonts w:ascii="Optima" w:hAnsi="Optima" w:cs="Arial"/>
          <w:szCs w:val="24"/>
        </w:rPr>
        <w:t xml:space="preserve"> exigida en el PCAP según consta en el acta de la referida sesión.</w:t>
      </w:r>
    </w:p>
    <w:p w:rsidR="0035523B" w:rsidRPr="00E72418" w:rsidRDefault="0035523B" w:rsidP="00C92823">
      <w:pPr>
        <w:autoSpaceDE w:val="0"/>
        <w:autoSpaceDN w:val="0"/>
        <w:adjustRightInd w:val="0"/>
        <w:ind w:firstLine="709"/>
        <w:jc w:val="both"/>
        <w:rPr>
          <w:rFonts w:ascii="Optima" w:hAnsi="Optima" w:cs="Arial"/>
          <w:szCs w:val="24"/>
        </w:rPr>
      </w:pPr>
    </w:p>
    <w:p w:rsidR="00C92823" w:rsidRDefault="00C92823" w:rsidP="00C92823">
      <w:pPr>
        <w:autoSpaceDE w:val="0"/>
        <w:autoSpaceDN w:val="0"/>
        <w:adjustRightInd w:val="0"/>
        <w:ind w:firstLine="709"/>
        <w:jc w:val="both"/>
        <w:rPr>
          <w:rFonts w:ascii="Optima" w:hAnsi="Optima" w:cs="Arial"/>
          <w:szCs w:val="24"/>
        </w:rPr>
      </w:pPr>
      <w:r w:rsidRPr="0033114B">
        <w:rPr>
          <w:rFonts w:ascii="Optima" w:hAnsi="Optima" w:cs="Arial"/>
          <w:szCs w:val="24"/>
        </w:rPr>
        <w:t xml:space="preserve">A continuación por la Mesa de Contratación se examina la documentación remitida electrónicamente, por las licitadoras: </w:t>
      </w:r>
    </w:p>
    <w:p w:rsidR="000B2CFE" w:rsidRPr="00E72418" w:rsidRDefault="000B2CFE" w:rsidP="00C92823">
      <w:pPr>
        <w:autoSpaceDE w:val="0"/>
        <w:autoSpaceDN w:val="0"/>
        <w:adjustRightInd w:val="0"/>
        <w:ind w:firstLine="709"/>
        <w:jc w:val="both"/>
        <w:rPr>
          <w:rFonts w:ascii="Optima" w:hAnsi="Optima" w:cs="Arial"/>
          <w:szCs w:val="24"/>
        </w:rPr>
      </w:pPr>
    </w:p>
    <w:p w:rsidR="00C92823" w:rsidRPr="0033114B" w:rsidRDefault="00C92823" w:rsidP="00C92823">
      <w:pPr>
        <w:pStyle w:val="Prrafodelista"/>
        <w:numPr>
          <w:ilvl w:val="0"/>
          <w:numId w:val="37"/>
        </w:numPr>
        <w:autoSpaceDE w:val="0"/>
        <w:autoSpaceDN w:val="0"/>
        <w:adjustRightInd w:val="0"/>
        <w:jc w:val="both"/>
        <w:rPr>
          <w:rFonts w:ascii="Optima" w:hAnsi="Optima" w:cs="Arial"/>
          <w:szCs w:val="24"/>
          <w:lang w:val="es-ES"/>
        </w:rPr>
      </w:pPr>
      <w:r w:rsidRPr="0033114B">
        <w:rPr>
          <w:rFonts w:ascii="Optima" w:hAnsi="Optima" w:cs="Arial"/>
          <w:szCs w:val="24"/>
        </w:rPr>
        <w:t xml:space="preserve"> </w:t>
      </w:r>
      <w:r w:rsidRPr="0033114B">
        <w:rPr>
          <w:rFonts w:ascii="Optima" w:hAnsi="Optima" w:cs="Arial"/>
          <w:b/>
          <w:szCs w:val="24"/>
          <w:lang w:val="es-ES"/>
        </w:rPr>
        <w:t>La Gaveta Producciones, S.L.</w:t>
      </w:r>
      <w:r w:rsidRPr="0033114B">
        <w:rPr>
          <w:rFonts w:ascii="Optima" w:hAnsi="Optima" w:cs="Arial"/>
          <w:szCs w:val="24"/>
          <w:lang w:val="es-ES"/>
        </w:rPr>
        <w:t xml:space="preserve">: se comprueba que la licitadora presenta solicitud de inscripción en el ROLECE de fecha 08 de junio de 2022 </w:t>
      </w:r>
      <w:r w:rsidR="00FE3660" w:rsidRPr="00FE3660">
        <w:rPr>
          <w:rFonts w:ascii="Optima" w:hAnsi="Optima" w:cs="Arial"/>
          <w:szCs w:val="24"/>
          <w:lang w:val="es-ES"/>
        </w:rPr>
        <w:t>habiendo finalizado el plazo de presentación de proposiciones el día 20 de junio de 2022</w:t>
      </w:r>
      <w:r w:rsidR="00FE3660">
        <w:rPr>
          <w:rFonts w:ascii="Optima" w:hAnsi="Optima" w:cs="Arial"/>
          <w:b/>
          <w:szCs w:val="24"/>
          <w:u w:val="single"/>
          <w:lang w:val="es-ES"/>
        </w:rPr>
        <w:t xml:space="preserve"> </w:t>
      </w:r>
      <w:r w:rsidRPr="0033114B">
        <w:rPr>
          <w:rFonts w:ascii="Optima" w:hAnsi="Optima" w:cs="Arial"/>
          <w:szCs w:val="24"/>
          <w:lang w:val="es-ES"/>
        </w:rPr>
        <w:t xml:space="preserve">por lo que la Mesa verifica que </w:t>
      </w:r>
      <w:r w:rsidRPr="0033114B">
        <w:rPr>
          <w:rFonts w:ascii="Optima" w:hAnsi="Optima" w:cs="Arial"/>
          <w:b/>
          <w:szCs w:val="24"/>
          <w:u w:val="single"/>
          <w:lang w:val="es-ES"/>
        </w:rPr>
        <w:t>ha presentado en forma y plazo la documentación requerida declarándose ADMITIDA.</w:t>
      </w:r>
    </w:p>
    <w:p w:rsidR="00C92823" w:rsidRPr="0033114B" w:rsidRDefault="00C92823" w:rsidP="00C92823">
      <w:pPr>
        <w:autoSpaceDE w:val="0"/>
        <w:autoSpaceDN w:val="0"/>
        <w:adjustRightInd w:val="0"/>
        <w:ind w:firstLine="709"/>
        <w:jc w:val="both"/>
        <w:rPr>
          <w:rFonts w:ascii="Optima" w:hAnsi="Optima" w:cs="Arial"/>
          <w:szCs w:val="24"/>
        </w:rPr>
      </w:pPr>
    </w:p>
    <w:p w:rsidR="00C92823" w:rsidRPr="00F14565" w:rsidRDefault="00C92823" w:rsidP="00C92823">
      <w:pPr>
        <w:pStyle w:val="Prrafodelista"/>
        <w:numPr>
          <w:ilvl w:val="0"/>
          <w:numId w:val="37"/>
        </w:numPr>
        <w:autoSpaceDE w:val="0"/>
        <w:autoSpaceDN w:val="0"/>
        <w:adjustRightInd w:val="0"/>
        <w:jc w:val="both"/>
        <w:rPr>
          <w:rFonts w:ascii="Optima" w:hAnsi="Optima" w:cs="Arial"/>
          <w:szCs w:val="24"/>
        </w:rPr>
      </w:pPr>
      <w:r w:rsidRPr="0033114B">
        <w:rPr>
          <w:rFonts w:ascii="Optima" w:hAnsi="Optima" w:cs="TT277t00"/>
          <w:b/>
          <w:szCs w:val="24"/>
        </w:rPr>
        <w:t xml:space="preserve">Jugoplastika, S.L.: </w:t>
      </w:r>
      <w:r w:rsidRPr="0033114B">
        <w:rPr>
          <w:rFonts w:ascii="Optima" w:hAnsi="Optima" w:cs="Arial"/>
          <w:szCs w:val="24"/>
          <w:lang w:val="es-ES"/>
        </w:rPr>
        <w:t xml:space="preserve">se comprueba que la licitadora presenta solicitud de inscripción en el ROLECE de fecha 04 de julio de 2022, </w:t>
      </w:r>
      <w:r w:rsidRPr="00750B9F">
        <w:rPr>
          <w:rFonts w:ascii="Optima" w:hAnsi="Optima" w:cs="Arial"/>
          <w:b/>
          <w:szCs w:val="24"/>
          <w:u w:val="single"/>
          <w:lang w:val="es-ES"/>
        </w:rPr>
        <w:t>habiendo finalizado el plazo de presentación de proposiciones el día 20 de junio de 2022</w:t>
      </w:r>
      <w:r w:rsidRPr="00750B9F">
        <w:rPr>
          <w:rFonts w:ascii="Optima" w:hAnsi="Optima" w:cs="Arial"/>
          <w:szCs w:val="24"/>
          <w:lang w:val="es-ES"/>
        </w:rPr>
        <w:t>.</w:t>
      </w:r>
    </w:p>
    <w:p w:rsidR="00C92823" w:rsidRPr="00F14565" w:rsidRDefault="00C92823" w:rsidP="00C92823">
      <w:pPr>
        <w:pStyle w:val="Prrafodelista"/>
        <w:rPr>
          <w:rFonts w:ascii="Optima" w:hAnsi="Optima" w:cs="Arial"/>
          <w:szCs w:val="24"/>
        </w:rPr>
      </w:pPr>
    </w:p>
    <w:p w:rsidR="00C92823" w:rsidRPr="00750B9F" w:rsidRDefault="00C92823" w:rsidP="00C92823">
      <w:pPr>
        <w:pStyle w:val="Prrafodelista"/>
        <w:numPr>
          <w:ilvl w:val="0"/>
          <w:numId w:val="37"/>
        </w:numPr>
        <w:jc w:val="both"/>
        <w:rPr>
          <w:rFonts w:ascii="Optima" w:hAnsi="Optima" w:cs="Arial"/>
          <w:b/>
          <w:color w:val="FF0000"/>
          <w:szCs w:val="24"/>
        </w:rPr>
      </w:pPr>
      <w:r w:rsidRPr="00750B9F">
        <w:rPr>
          <w:rFonts w:ascii="Optima" w:hAnsi="Optima" w:cs="Arial"/>
          <w:b/>
          <w:szCs w:val="24"/>
        </w:rPr>
        <w:lastRenderedPageBreak/>
        <w:t>Ngaro Games la Casa de los Enigmas:</w:t>
      </w:r>
      <w:r w:rsidRPr="00750B9F">
        <w:rPr>
          <w:rFonts w:ascii="Optima" w:hAnsi="Optima" w:cs="Arial"/>
          <w:b/>
          <w:color w:val="FF0000"/>
          <w:szCs w:val="24"/>
        </w:rPr>
        <w:t xml:space="preserve"> </w:t>
      </w:r>
      <w:r w:rsidRPr="0040328A">
        <w:rPr>
          <w:rFonts w:ascii="Optima" w:hAnsi="Optima" w:cs="Arial"/>
          <w:szCs w:val="24"/>
        </w:rPr>
        <w:t xml:space="preserve">se comprueba que la licitadora presenta </w:t>
      </w:r>
      <w:r w:rsidR="000B2CFE">
        <w:rPr>
          <w:rFonts w:ascii="Optima" w:hAnsi="Optima" w:cs="Arial"/>
          <w:szCs w:val="24"/>
        </w:rPr>
        <w:t xml:space="preserve">acuerdo de inscripción en el ROLECE de fecha 06/07/2022. Consultado de oficio al Registro de Contratistas de Gran Canaria (incorporándose la respuesta al expediente electrónico), se informa que la </w:t>
      </w:r>
      <w:r w:rsidRPr="0040328A">
        <w:rPr>
          <w:rFonts w:ascii="Optima" w:hAnsi="Optima" w:cs="Arial"/>
          <w:szCs w:val="24"/>
        </w:rPr>
        <w:t>solicitud de insc</w:t>
      </w:r>
      <w:r w:rsidR="0040328A" w:rsidRPr="0040328A">
        <w:rPr>
          <w:rFonts w:ascii="Optima" w:hAnsi="Optima" w:cs="Arial"/>
          <w:szCs w:val="24"/>
        </w:rPr>
        <w:t xml:space="preserve">ripción en el ROLECE </w:t>
      </w:r>
      <w:r w:rsidR="000B2CFE">
        <w:rPr>
          <w:rFonts w:ascii="Optima" w:hAnsi="Optima" w:cs="Arial"/>
          <w:szCs w:val="24"/>
        </w:rPr>
        <w:t>es</w:t>
      </w:r>
      <w:r w:rsidR="00B22105">
        <w:rPr>
          <w:rFonts w:ascii="Optima" w:hAnsi="Optima" w:cs="Arial"/>
          <w:szCs w:val="24"/>
        </w:rPr>
        <w:t xml:space="preserve"> </w:t>
      </w:r>
      <w:r w:rsidR="0040328A" w:rsidRPr="0040328A">
        <w:rPr>
          <w:rFonts w:ascii="Optima" w:hAnsi="Optima" w:cs="Arial"/>
          <w:szCs w:val="24"/>
        </w:rPr>
        <w:t>de fecha 01</w:t>
      </w:r>
      <w:r w:rsidRPr="0040328A">
        <w:rPr>
          <w:rFonts w:ascii="Optima" w:hAnsi="Optima" w:cs="Arial"/>
          <w:szCs w:val="24"/>
        </w:rPr>
        <w:t xml:space="preserve"> de julio de 2022, </w:t>
      </w:r>
      <w:r w:rsidRPr="0040328A">
        <w:rPr>
          <w:rFonts w:ascii="Optima" w:hAnsi="Optima" w:cs="Arial"/>
          <w:b/>
          <w:szCs w:val="24"/>
          <w:u w:val="single"/>
        </w:rPr>
        <w:t>habiendo finalizado el plazo de presentación de proposiciones el día 20 de junio de 2022</w:t>
      </w:r>
      <w:r w:rsidRPr="0040328A">
        <w:rPr>
          <w:rFonts w:ascii="Optima" w:hAnsi="Optima" w:cs="Arial"/>
          <w:szCs w:val="24"/>
          <w:u w:val="single"/>
        </w:rPr>
        <w:t>.</w:t>
      </w:r>
      <w:r w:rsidRPr="0040328A">
        <w:rPr>
          <w:rFonts w:ascii="Optima" w:hAnsi="Optima" w:cs="Arial"/>
          <w:szCs w:val="24"/>
        </w:rPr>
        <w:t xml:space="preserve"> </w:t>
      </w:r>
    </w:p>
    <w:p w:rsidR="00C92823" w:rsidRPr="0033114B" w:rsidRDefault="00C92823" w:rsidP="00C92823">
      <w:pPr>
        <w:pStyle w:val="Prrafodelista"/>
        <w:rPr>
          <w:rFonts w:ascii="Optima" w:hAnsi="Optima" w:cs="Arial"/>
          <w:szCs w:val="24"/>
        </w:rPr>
      </w:pPr>
    </w:p>
    <w:p w:rsidR="00C92823" w:rsidRPr="00F14565" w:rsidRDefault="00C92823" w:rsidP="00C92823">
      <w:pPr>
        <w:autoSpaceDE w:val="0"/>
        <w:autoSpaceDN w:val="0"/>
        <w:adjustRightInd w:val="0"/>
        <w:ind w:firstLine="360"/>
        <w:jc w:val="both"/>
        <w:rPr>
          <w:rFonts w:ascii="Optima" w:hAnsi="Optima" w:cs="Arial"/>
          <w:szCs w:val="24"/>
        </w:rPr>
      </w:pPr>
      <w:r w:rsidRPr="00F14565">
        <w:rPr>
          <w:rFonts w:ascii="Optima" w:hAnsi="Optima" w:cs="Arial"/>
          <w:szCs w:val="24"/>
        </w:rPr>
        <w:t>En este sentido, conviene traer a colación el artículo 159.4.a) de la LCSP en el que se regula el procedimiento abierto simplificado:</w:t>
      </w:r>
    </w:p>
    <w:p w:rsidR="00C92823" w:rsidRPr="0033114B" w:rsidRDefault="00C92823" w:rsidP="00C92823">
      <w:pPr>
        <w:pStyle w:val="Prrafodelista"/>
        <w:autoSpaceDE w:val="0"/>
        <w:autoSpaceDN w:val="0"/>
        <w:adjustRightInd w:val="0"/>
        <w:ind w:left="720"/>
        <w:jc w:val="both"/>
        <w:rPr>
          <w:rFonts w:ascii="Optima" w:hAnsi="Optima" w:cs="Arial"/>
          <w:szCs w:val="24"/>
        </w:rPr>
      </w:pPr>
    </w:p>
    <w:p w:rsidR="00C92823" w:rsidRPr="0033114B" w:rsidRDefault="00C92823" w:rsidP="00C92823">
      <w:pPr>
        <w:pStyle w:val="Prrafodelista"/>
        <w:autoSpaceDE w:val="0"/>
        <w:autoSpaceDN w:val="0"/>
        <w:adjustRightInd w:val="0"/>
        <w:ind w:left="720"/>
        <w:jc w:val="both"/>
        <w:rPr>
          <w:rFonts w:ascii="Optima" w:hAnsi="Optima" w:cs="Arial"/>
          <w:i/>
          <w:szCs w:val="24"/>
        </w:rPr>
      </w:pPr>
      <w:r w:rsidRPr="0033114B">
        <w:rPr>
          <w:rFonts w:ascii="Optima" w:hAnsi="Optima" w:cs="Arial"/>
          <w:i/>
          <w:szCs w:val="24"/>
        </w:rPr>
        <w:t xml:space="preserve">“a)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w:t>
      </w:r>
      <w:r w:rsidRPr="00F14565">
        <w:rPr>
          <w:rFonts w:ascii="Optima" w:hAnsi="Optima" w:cs="Arial"/>
          <w:b/>
          <w:i/>
          <w:szCs w:val="24"/>
          <w:u w:val="single"/>
        </w:rPr>
        <w:t>en la fecha final de presentación de ofertas siempre que no se vea limitada la concurrencia.</w:t>
      </w:r>
      <w:r w:rsidRPr="0033114B">
        <w:rPr>
          <w:rFonts w:ascii="Optima" w:hAnsi="Optima" w:cs="Arial"/>
          <w:i/>
          <w:szCs w:val="24"/>
        </w:rPr>
        <w:t xml:space="preserve"> A estos efectos, también se considerará admisible la proposición del licitador que acredite haber presentado </w:t>
      </w:r>
      <w:r w:rsidRPr="00F14565">
        <w:rPr>
          <w:rFonts w:ascii="Optima" w:hAnsi="Optima" w:cs="Arial"/>
          <w:b/>
          <w:i/>
          <w:szCs w:val="24"/>
          <w:u w:val="single"/>
        </w:rPr>
        <w:t>la solicitud de inscripción en el correspondiente Registro junto con la documentación preceptiva para ello, siempre que tal solicitud sea de fecha anterior a la fecha final de presentación de las ofertas.</w:t>
      </w:r>
      <w:r w:rsidRPr="0033114B">
        <w:rPr>
          <w:rFonts w:ascii="Optima" w:hAnsi="Optima" w:cs="Arial"/>
          <w:i/>
          <w:szCs w:val="24"/>
        </w:rPr>
        <w:t xml:space="preserve">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0B2CFE" w:rsidRDefault="000B2CFE" w:rsidP="00C92823">
      <w:pPr>
        <w:autoSpaceDE w:val="0"/>
        <w:autoSpaceDN w:val="0"/>
        <w:adjustRightInd w:val="0"/>
        <w:ind w:firstLine="708"/>
        <w:jc w:val="both"/>
        <w:rPr>
          <w:rFonts w:ascii="Optima" w:hAnsi="Optima" w:cs="Arial"/>
          <w:szCs w:val="24"/>
        </w:rPr>
      </w:pPr>
    </w:p>
    <w:p w:rsidR="00C92823" w:rsidRPr="00F14565" w:rsidRDefault="00C92823" w:rsidP="00C92823">
      <w:pPr>
        <w:autoSpaceDE w:val="0"/>
        <w:autoSpaceDN w:val="0"/>
        <w:adjustRightInd w:val="0"/>
        <w:ind w:firstLine="708"/>
        <w:jc w:val="both"/>
        <w:rPr>
          <w:rFonts w:ascii="Optima" w:hAnsi="Optima" w:cs="Arial"/>
          <w:szCs w:val="24"/>
        </w:rPr>
      </w:pPr>
      <w:r w:rsidRPr="00F14565">
        <w:rPr>
          <w:rFonts w:ascii="Optima" w:hAnsi="Optima" w:cs="Arial"/>
          <w:szCs w:val="24"/>
        </w:rPr>
        <w:t>A mayor abundamiento de lo anterior, se establece en la Resolución nº 566/20</w:t>
      </w:r>
      <w:r w:rsidR="00DF7FD4">
        <w:rPr>
          <w:rFonts w:ascii="Optima" w:hAnsi="Optima" w:cs="Arial"/>
          <w:szCs w:val="24"/>
        </w:rPr>
        <w:t xml:space="preserve">22 del Tribunal Administrativo </w:t>
      </w:r>
      <w:r w:rsidRPr="00F14565">
        <w:rPr>
          <w:rFonts w:ascii="Optima" w:hAnsi="Optima" w:cs="Arial"/>
          <w:szCs w:val="24"/>
        </w:rPr>
        <w:t>Central de Recursos Contractuales en la que se establece, textualmente, lo siguiente:</w:t>
      </w:r>
    </w:p>
    <w:p w:rsidR="00C92823" w:rsidRDefault="00C92823" w:rsidP="00C92823">
      <w:pPr>
        <w:pStyle w:val="Prrafodelista"/>
        <w:autoSpaceDE w:val="0"/>
        <w:autoSpaceDN w:val="0"/>
        <w:adjustRightInd w:val="0"/>
        <w:ind w:left="720"/>
        <w:jc w:val="both"/>
        <w:rPr>
          <w:rFonts w:ascii="Optima" w:hAnsi="Optima" w:cs="Arial"/>
          <w:szCs w:val="24"/>
          <w:highlight w:val="yellow"/>
        </w:rPr>
      </w:pPr>
    </w:p>
    <w:p w:rsidR="00C92823" w:rsidRPr="00F14565" w:rsidRDefault="00C92823" w:rsidP="00C92823">
      <w:pPr>
        <w:pStyle w:val="Prrafodelista"/>
        <w:autoSpaceDE w:val="0"/>
        <w:autoSpaceDN w:val="0"/>
        <w:adjustRightInd w:val="0"/>
        <w:ind w:left="720"/>
        <w:jc w:val="both"/>
        <w:rPr>
          <w:rFonts w:ascii="Optima" w:hAnsi="Optima" w:cs="Arial"/>
          <w:i/>
          <w:szCs w:val="24"/>
        </w:rPr>
      </w:pPr>
      <w:r w:rsidRPr="00F14565">
        <w:rPr>
          <w:rFonts w:ascii="Optima" w:hAnsi="Optima" w:cs="Arial"/>
          <w:i/>
          <w:szCs w:val="24"/>
        </w:rPr>
        <w:t xml:space="preserve">“La conclusión que se obtiene del tenor literal de la norma se confirma si se aplica el criterio teleológico o finalista, pues, </w:t>
      </w:r>
      <w:r w:rsidRPr="00F14565">
        <w:rPr>
          <w:rFonts w:ascii="Optima" w:hAnsi="Optima" w:cs="Arial"/>
          <w:b/>
          <w:i/>
          <w:szCs w:val="24"/>
          <w:u w:val="single"/>
        </w:rPr>
        <w:t>siendo la finalidad de la especialidad relativa a la inscripción en el ROLECE acelerar los trámites</w:t>
      </w:r>
      <w:r w:rsidRPr="00F14565">
        <w:rPr>
          <w:rFonts w:ascii="Optima" w:hAnsi="Optima" w:cs="Arial"/>
          <w:i/>
          <w:szCs w:val="24"/>
        </w:rPr>
        <w:t xml:space="preserve"> en la adjudicación de los contratos en los términos anteriormente expuestos, </w:t>
      </w:r>
      <w:r w:rsidRPr="00F14565">
        <w:rPr>
          <w:rFonts w:ascii="Optima" w:hAnsi="Optima" w:cs="Arial"/>
          <w:b/>
          <w:i/>
          <w:szCs w:val="24"/>
          <w:u w:val="single"/>
        </w:rPr>
        <w:t>tal finalidad se vería frustrada si se admiten las ofertas presentadas por los licitadores no inscritos o que ni siquiera hayan cumplido con la carga de intentar inscribirse en el ROLECE antes de presentar su oferta</w:t>
      </w:r>
      <w:r w:rsidRPr="00F14565">
        <w:rPr>
          <w:rFonts w:ascii="Optima" w:hAnsi="Optima" w:cs="Arial"/>
          <w:i/>
          <w:szCs w:val="24"/>
        </w:rPr>
        <w:t>, pues se obligaría al órgano de contratación a comprobar el cumplimiento por tales licitadores de los requisitos de capacidad y solvencia con arreglo a las normas generales, dificultando y retrasando su labor.</w:t>
      </w:r>
    </w:p>
    <w:p w:rsidR="00C92823" w:rsidRPr="00F14565" w:rsidRDefault="00C92823" w:rsidP="00C92823">
      <w:pPr>
        <w:pStyle w:val="Prrafodelista"/>
        <w:autoSpaceDE w:val="0"/>
        <w:autoSpaceDN w:val="0"/>
        <w:adjustRightInd w:val="0"/>
        <w:ind w:left="720"/>
        <w:jc w:val="both"/>
        <w:rPr>
          <w:rFonts w:ascii="Optima" w:hAnsi="Optima" w:cs="Arial"/>
          <w:i/>
          <w:szCs w:val="24"/>
        </w:rPr>
      </w:pPr>
    </w:p>
    <w:p w:rsidR="00C92823" w:rsidRPr="00F14565" w:rsidRDefault="00C92823" w:rsidP="00C92823">
      <w:pPr>
        <w:pStyle w:val="Prrafodelista"/>
        <w:autoSpaceDE w:val="0"/>
        <w:autoSpaceDN w:val="0"/>
        <w:adjustRightInd w:val="0"/>
        <w:ind w:left="720"/>
        <w:jc w:val="both"/>
        <w:rPr>
          <w:rFonts w:ascii="Optima" w:hAnsi="Optima" w:cs="Arial"/>
          <w:i/>
          <w:szCs w:val="24"/>
        </w:rPr>
      </w:pPr>
      <w:r w:rsidRPr="00F14565">
        <w:rPr>
          <w:rFonts w:ascii="Optima" w:hAnsi="Optima" w:cs="Arial"/>
          <w:i/>
          <w:szCs w:val="24"/>
        </w:rPr>
        <w:t xml:space="preserve">La aplicación de estas consideraciones al supuesto examinado conduce a considerar que </w:t>
      </w:r>
      <w:r w:rsidRPr="00F14565">
        <w:rPr>
          <w:rFonts w:ascii="Optima" w:hAnsi="Optima" w:cs="Arial"/>
          <w:b/>
          <w:i/>
          <w:szCs w:val="24"/>
          <w:u w:val="single"/>
        </w:rPr>
        <w:t>la exclusión de las empresas recurrentes fue ajustada a Derecho, pues una de ellas ni estaba inscrita en el ROLECE ni había solicitado su inscripción en el registro antes de finalizar el plazo para la presentación de las ofertas, sin alegar ninguna causa no imputable a ella que justifique el incumplimiento de este requisito y sin que la concurrencia en el procedimiento resulte limitada como consecuencia de su exigencia</w:t>
      </w:r>
      <w:r w:rsidRPr="00F14565">
        <w:rPr>
          <w:rFonts w:ascii="Optima" w:hAnsi="Optima" w:cs="Arial"/>
          <w:i/>
          <w:szCs w:val="24"/>
        </w:rPr>
        <w:t>”</w:t>
      </w:r>
      <w:r>
        <w:rPr>
          <w:rFonts w:ascii="Optima" w:hAnsi="Optima" w:cs="Arial"/>
          <w:i/>
          <w:szCs w:val="24"/>
        </w:rPr>
        <w:t>.</w:t>
      </w:r>
    </w:p>
    <w:p w:rsidR="00C92823" w:rsidRPr="008062DC" w:rsidRDefault="00C92823" w:rsidP="00C92823">
      <w:pPr>
        <w:pStyle w:val="Prrafodelista"/>
        <w:autoSpaceDE w:val="0"/>
        <w:autoSpaceDN w:val="0"/>
        <w:adjustRightInd w:val="0"/>
        <w:ind w:left="720"/>
        <w:jc w:val="both"/>
        <w:rPr>
          <w:rFonts w:ascii="Optima" w:hAnsi="Optima" w:cs="Arial"/>
          <w:szCs w:val="24"/>
          <w:highlight w:val="yellow"/>
        </w:rPr>
      </w:pPr>
    </w:p>
    <w:p w:rsidR="00C92823" w:rsidRPr="001E13A3" w:rsidRDefault="00C92823" w:rsidP="00C92823">
      <w:pPr>
        <w:autoSpaceDE w:val="0"/>
        <w:autoSpaceDN w:val="0"/>
        <w:adjustRightInd w:val="0"/>
        <w:ind w:firstLine="708"/>
        <w:jc w:val="both"/>
        <w:rPr>
          <w:rFonts w:ascii="Optima" w:hAnsi="Optima" w:cs="Arial"/>
          <w:szCs w:val="24"/>
        </w:rPr>
      </w:pPr>
      <w:r w:rsidRPr="001E13A3">
        <w:rPr>
          <w:rFonts w:ascii="Optima" w:hAnsi="Optima" w:cs="Arial"/>
          <w:szCs w:val="24"/>
        </w:rPr>
        <w:lastRenderedPageBreak/>
        <w:t xml:space="preserve">Por lo tanto, la Mesa </w:t>
      </w:r>
      <w:r w:rsidRPr="00DD5A3F">
        <w:rPr>
          <w:rFonts w:ascii="Optima" w:hAnsi="Optima" w:cs="Arial"/>
          <w:b/>
          <w:szCs w:val="24"/>
        </w:rPr>
        <w:t>ACUERDA LA EXCLUSIÓN</w:t>
      </w:r>
      <w:r w:rsidRPr="001E13A3">
        <w:rPr>
          <w:rFonts w:ascii="Optima" w:hAnsi="Optima" w:cs="Arial"/>
          <w:szCs w:val="24"/>
        </w:rPr>
        <w:t xml:space="preserve"> de las licitadoras </w:t>
      </w:r>
      <w:r w:rsidRPr="001E13A3">
        <w:rPr>
          <w:rFonts w:ascii="Optima" w:hAnsi="Optima" w:cs="TT277t00"/>
          <w:b/>
          <w:szCs w:val="24"/>
        </w:rPr>
        <w:t xml:space="preserve">Jugoplastika, S.L. y Ngaro Games la Casa de los Enigmas </w:t>
      </w:r>
      <w:r w:rsidRPr="001E13A3">
        <w:rPr>
          <w:rFonts w:ascii="Optima" w:hAnsi="Optima" w:cs="TT277t00"/>
          <w:szCs w:val="24"/>
        </w:rPr>
        <w:t xml:space="preserve">al no estar inscritas en el ROLECE ni haber solicitado su inscripción en el Registro </w:t>
      </w:r>
      <w:r w:rsidRPr="001E13A3">
        <w:rPr>
          <w:rFonts w:ascii="Optima" w:hAnsi="Optima" w:cs="TT277t00"/>
          <w:b/>
          <w:szCs w:val="24"/>
          <w:u w:val="single"/>
        </w:rPr>
        <w:t>antes de finalizar el plazo para la presentación de las ofertas.</w:t>
      </w:r>
    </w:p>
    <w:p w:rsidR="00C92823" w:rsidRDefault="00C92823" w:rsidP="00C92823">
      <w:pPr>
        <w:autoSpaceDE w:val="0"/>
        <w:autoSpaceDN w:val="0"/>
        <w:adjustRightInd w:val="0"/>
        <w:jc w:val="both"/>
        <w:rPr>
          <w:rFonts w:ascii="Optima" w:hAnsi="Optima" w:cs="Arial"/>
          <w:color w:val="FF0066"/>
          <w:szCs w:val="24"/>
          <w:highlight w:val="yellow"/>
        </w:rPr>
      </w:pPr>
    </w:p>
    <w:p w:rsidR="00C92823" w:rsidRPr="001E13A3" w:rsidRDefault="00C92823" w:rsidP="00C92823">
      <w:pPr>
        <w:autoSpaceDE w:val="0"/>
        <w:autoSpaceDN w:val="0"/>
        <w:adjustRightInd w:val="0"/>
        <w:ind w:firstLine="708"/>
        <w:jc w:val="both"/>
        <w:rPr>
          <w:rFonts w:ascii="Optima" w:hAnsi="Optima" w:cs="Arial"/>
          <w:szCs w:val="24"/>
          <w:highlight w:val="yellow"/>
        </w:rPr>
      </w:pPr>
      <w:r w:rsidRPr="001E13A3">
        <w:rPr>
          <w:rFonts w:ascii="Optima" w:hAnsi="Optima" w:cs="Arial"/>
          <w:szCs w:val="24"/>
        </w:rPr>
        <w:t>A continuación la Secretaria de la Mesa informa que la documentación electrónica presentada por los licitadores se encuentra, desde este momento, a disposición del Servicio Pro</w:t>
      </w:r>
      <w:r>
        <w:rPr>
          <w:rFonts w:ascii="Optima" w:hAnsi="Optima" w:cs="Arial"/>
          <w:szCs w:val="24"/>
        </w:rPr>
        <w:t>motor, para la elaboración del I</w:t>
      </w:r>
      <w:r w:rsidRPr="001E13A3">
        <w:rPr>
          <w:rFonts w:ascii="Optima" w:hAnsi="Optima" w:cs="Arial"/>
          <w:szCs w:val="24"/>
        </w:rPr>
        <w:t>nforme de criterios automáticos y propuesta de adjudicación, previo análisis de las ofertas presentadas y comprobación de posibles ofertas incursas en baja temeraria</w:t>
      </w:r>
      <w:r>
        <w:rPr>
          <w:rFonts w:ascii="Optima" w:hAnsi="Optima" w:cs="Arial"/>
          <w:szCs w:val="24"/>
        </w:rPr>
        <w:t xml:space="preserve"> con la tramitación, en su caso</w:t>
      </w:r>
      <w:r w:rsidRPr="001E13A3">
        <w:rPr>
          <w:rFonts w:ascii="Optima" w:hAnsi="Optima" w:cs="Arial"/>
          <w:szCs w:val="24"/>
        </w:rPr>
        <w:t xml:space="preserve">, </w:t>
      </w:r>
      <w:r>
        <w:rPr>
          <w:rFonts w:ascii="Optima" w:hAnsi="Optima" w:cs="Arial"/>
          <w:szCs w:val="24"/>
        </w:rPr>
        <w:t xml:space="preserve">del correspondiente procedimiento de justificación de baja (conforme al artículo 159.4.f) LCSP) y </w:t>
      </w:r>
      <w:r w:rsidRPr="001E13A3">
        <w:rPr>
          <w:rFonts w:ascii="Optima" w:hAnsi="Optima" w:cs="Arial"/>
          <w:szCs w:val="24"/>
        </w:rPr>
        <w:t xml:space="preserve">con posterior remisión </w:t>
      </w:r>
      <w:r>
        <w:rPr>
          <w:rFonts w:ascii="Optima" w:hAnsi="Optima" w:cs="Arial"/>
          <w:szCs w:val="24"/>
        </w:rPr>
        <w:t xml:space="preserve">del referido Informe </w:t>
      </w:r>
      <w:r w:rsidRPr="001E13A3">
        <w:rPr>
          <w:rFonts w:ascii="Optima" w:hAnsi="Optima" w:cs="Arial"/>
          <w:szCs w:val="24"/>
        </w:rPr>
        <w:t>a esta Mesa de contratación para su aprobación.</w:t>
      </w:r>
    </w:p>
    <w:p w:rsidR="00601F03" w:rsidRPr="00076509" w:rsidRDefault="00601F03" w:rsidP="00A119BA">
      <w:pPr>
        <w:jc w:val="both"/>
        <w:rPr>
          <w:rFonts w:ascii="Optima" w:hAnsi="Optima" w:cs="Arial"/>
          <w:szCs w:val="24"/>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Default="002B2FDF" w:rsidP="002504F4">
      <w:pPr>
        <w:jc w:val="both"/>
        <w:rPr>
          <w:rFonts w:ascii="Optima" w:hAnsi="Optima" w:cs="Arial"/>
          <w:b/>
          <w:szCs w:val="24"/>
        </w:rPr>
      </w:pPr>
    </w:p>
    <w:p w:rsidR="007D39B4" w:rsidRPr="00076509" w:rsidRDefault="007D39B4" w:rsidP="002504F4">
      <w:pPr>
        <w:jc w:val="both"/>
        <w:rPr>
          <w:rFonts w:ascii="Optima" w:hAnsi="Optima" w:cs="Arial"/>
          <w:b/>
          <w:szCs w:val="24"/>
        </w:rPr>
      </w:pPr>
    </w:p>
    <w:p w:rsidR="00692869" w:rsidRPr="00BD6EA6" w:rsidRDefault="00692869" w:rsidP="00692869">
      <w:pPr>
        <w:ind w:firstLine="708"/>
        <w:jc w:val="both"/>
        <w:rPr>
          <w:rFonts w:ascii="Optima" w:hAnsi="Optima" w:cs="Arial"/>
          <w:b/>
          <w:bCs/>
          <w:iCs/>
          <w:szCs w:val="24"/>
        </w:rPr>
      </w:pPr>
      <w:r>
        <w:rPr>
          <w:rFonts w:ascii="Optima" w:hAnsi="Optima" w:cs="Arial"/>
          <w:szCs w:val="24"/>
        </w:rPr>
        <w:t xml:space="preserve">La Presidencia da por finalizada la sesión, a las </w:t>
      </w:r>
      <w:r>
        <w:rPr>
          <w:rFonts w:ascii="Optima" w:hAnsi="Optima" w:cs="Arial"/>
          <w:b/>
          <w:szCs w:val="24"/>
        </w:rPr>
        <w:t xml:space="preserve">10:45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 xml:space="preserve">y que ha sido aprobada por la Mesa en su reunión extraordinaria del día 03 de agosto de 2022. </w:t>
      </w:r>
    </w:p>
    <w:p w:rsidR="001B120D" w:rsidRDefault="001B120D" w:rsidP="008E4ADA">
      <w:pPr>
        <w:rPr>
          <w:rFonts w:ascii="Optima" w:hAnsi="Optima" w:cs="Arial"/>
          <w:b/>
          <w:szCs w:val="24"/>
        </w:rPr>
      </w:pPr>
    </w:p>
    <w:p w:rsidR="007D39B4" w:rsidRPr="00076509" w:rsidRDefault="007D39B4" w:rsidP="008E4ADA">
      <w:pPr>
        <w:rPr>
          <w:rFonts w:ascii="Optima" w:hAnsi="Optima" w:cs="Arial"/>
          <w:b/>
          <w:szCs w:val="24"/>
        </w:rPr>
      </w:pPr>
    </w:p>
    <w:tbl>
      <w:tblPr>
        <w:tblpPr w:leftFromText="141" w:rightFromText="141" w:vertAnchor="text" w:horzAnchor="margin" w:tblpY="417"/>
        <w:tblW w:w="9056" w:type="dxa"/>
        <w:tblLook w:val="01E0"/>
      </w:tblPr>
      <w:tblGrid>
        <w:gridCol w:w="4528"/>
        <w:gridCol w:w="4528"/>
      </w:tblGrid>
      <w:tr w:rsidR="00692869" w:rsidTr="00590C21">
        <w:trPr>
          <w:trHeight w:val="199"/>
        </w:trPr>
        <w:tc>
          <w:tcPr>
            <w:tcW w:w="4528" w:type="dxa"/>
          </w:tcPr>
          <w:p w:rsidR="00692869" w:rsidRDefault="00692869" w:rsidP="00590C21">
            <w:pPr>
              <w:ind w:firstLine="708"/>
              <w:jc w:val="both"/>
              <w:rPr>
                <w:rFonts w:ascii="Optima" w:hAnsi="Optima" w:cs="Arial"/>
                <w:b/>
                <w:szCs w:val="24"/>
              </w:rPr>
            </w:pPr>
          </w:p>
          <w:p w:rsidR="00692869" w:rsidRDefault="00692869" w:rsidP="00590C21">
            <w:pPr>
              <w:ind w:firstLine="708"/>
              <w:jc w:val="both"/>
              <w:rPr>
                <w:rFonts w:ascii="Optima" w:hAnsi="Optima" w:cs="Arial"/>
                <w:b/>
                <w:szCs w:val="24"/>
              </w:rPr>
            </w:pPr>
            <w:r>
              <w:rPr>
                <w:rFonts w:ascii="Optima" w:hAnsi="Optima" w:cs="Arial"/>
                <w:b/>
                <w:szCs w:val="24"/>
              </w:rPr>
              <w:t>EL PRESIDENTE</w:t>
            </w:r>
          </w:p>
        </w:tc>
        <w:tc>
          <w:tcPr>
            <w:tcW w:w="4528" w:type="dxa"/>
          </w:tcPr>
          <w:p w:rsidR="00692869" w:rsidRDefault="00692869" w:rsidP="00590C21">
            <w:pPr>
              <w:ind w:firstLine="708"/>
              <w:jc w:val="both"/>
              <w:rPr>
                <w:rFonts w:ascii="Optima" w:hAnsi="Optima" w:cs="Arial"/>
                <w:b/>
                <w:szCs w:val="24"/>
              </w:rPr>
            </w:pPr>
          </w:p>
          <w:p w:rsidR="00692869" w:rsidRDefault="00692869" w:rsidP="00590C21">
            <w:pPr>
              <w:ind w:firstLine="708"/>
              <w:jc w:val="both"/>
              <w:rPr>
                <w:rFonts w:ascii="Optima" w:hAnsi="Optima" w:cs="Arial"/>
                <w:b/>
                <w:szCs w:val="24"/>
              </w:rPr>
            </w:pPr>
            <w:r>
              <w:rPr>
                <w:rFonts w:ascii="Optima" w:hAnsi="Optima" w:cs="Arial"/>
                <w:b/>
                <w:szCs w:val="24"/>
              </w:rPr>
              <w:t>LA SECRETARIA  DE LA MESA</w:t>
            </w:r>
          </w:p>
          <w:p w:rsidR="00692869" w:rsidRDefault="00692869" w:rsidP="00590C21">
            <w:pPr>
              <w:ind w:firstLine="708"/>
              <w:jc w:val="both"/>
              <w:rPr>
                <w:rFonts w:ascii="Optima" w:hAnsi="Optima" w:cs="Arial"/>
                <w:b/>
                <w:szCs w:val="24"/>
              </w:rPr>
            </w:pPr>
          </w:p>
        </w:tc>
      </w:tr>
    </w:tbl>
    <w:p w:rsidR="00BE0401" w:rsidRPr="00076509" w:rsidRDefault="00BE0401" w:rsidP="00692869">
      <w:pPr>
        <w:jc w:val="center"/>
        <w:rPr>
          <w:rFonts w:ascii="Optima" w:hAnsi="Optima" w:cs="Arial"/>
          <w:b/>
          <w:szCs w:val="24"/>
        </w:rPr>
      </w:pPr>
    </w:p>
    <w:sectPr w:rsidR="00BE0401" w:rsidRPr="00076509" w:rsidSect="007C3491">
      <w:headerReference w:type="even" r:id="rId10"/>
      <w:headerReference w:type="default" r:id="rId11"/>
      <w:headerReference w:type="first" r:id="rId12"/>
      <w:footerReference w:type="first" r:id="rId13"/>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747" w:rsidRDefault="00872747">
      <w:r>
        <w:separator/>
      </w:r>
    </w:p>
  </w:endnote>
  <w:endnote w:type="continuationSeparator" w:id="1">
    <w:p w:rsidR="00872747" w:rsidRDefault="00872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ItalicMT">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20" w:rsidRDefault="00C46420"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747" w:rsidRDefault="00872747">
      <w:r>
        <w:separator/>
      </w:r>
    </w:p>
  </w:footnote>
  <w:footnote w:type="continuationSeparator" w:id="1">
    <w:p w:rsidR="00872747" w:rsidRDefault="00872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20" w:rsidRDefault="0044498B">
    <w:pPr>
      <w:pStyle w:val="Encabezado"/>
    </w:pPr>
    <w:r>
      <w:rPr>
        <w:noProof/>
        <w:lang w:val="es-ES"/>
      </w:rPr>
      <w:pict>
        <v:shapetype id="_x0000_t202" coordsize="21600,21600" o:spt="202" path="m,l,21600r21600,l21600,xe">
          <v:stroke joinstyle="miter"/>
          <v:path gradientshapeok="t" o:connecttype="rect"/>
        </v:shapetype>
        <v:shape id="WordArt 2" o:spid="_x0000_s61443" type="#_x0000_t202" style="position:absolute;margin-left:0;margin-top:0;width:523.4pt;height:112.1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" o:allowincell="f" filled="f" stroked="f">
          <v:stroke joinstyle="round"/>
          <o:lock v:ext="edit" shapetype="t"/>
          <v:textbox style="mso-fit-shape-to-text:t">
            <w:txbxContent>
              <w:p w:rsidR="00510BDE" w:rsidRDefault="00510BDE" w:rsidP="00510BDE">
                <w:pPr>
                  <w:pStyle w:val="NormalWeb"/>
                  <w:spacing w:before="0" w:beforeAutospacing="0" w:after="0" w:afterAutospacing="0"/>
                  <w:jc w:val="center"/>
                </w:pPr>
                <w:r>
                  <w:rPr>
                    <w:rFonts w:ascii="Optima" w:hAnsi="Optima"/>
                    <w:color w:val="C0C0C0"/>
                    <w:sz w:val="2"/>
                    <w:szCs w:val="2"/>
                  </w:rPr>
                  <w:t>PROVISIONAL</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20" w:rsidRDefault="0044498B" w:rsidP="007A2A4F">
    <w:pPr>
      <w:pStyle w:val="Encabezado"/>
      <w:tabs>
        <w:tab w:val="clear" w:pos="4252"/>
        <w:tab w:val="clear" w:pos="8504"/>
        <w:tab w:val="left" w:pos="6225"/>
      </w:tabs>
    </w:pPr>
    <w:r>
      <w:rPr>
        <w:noProof/>
        <w:lang w:val="es-ES"/>
      </w:rPr>
      <w:pict>
        <v:shapetype id="_x0000_t202" coordsize="21600,21600" o:spt="202" path="m,l,21600r21600,l21600,xe">
          <v:stroke joinstyle="miter"/>
          <v:path gradientshapeok="t" o:connecttype="rect"/>
        </v:shapetype>
        <v:shape id="WordArt 3" o:spid="_x0000_s61442" type="#_x0000_t202" style="position:absolute;margin-left:0;margin-top:0;width:523.4pt;height:112.1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" o:allowincell="f" filled="f" stroked="f">
          <v:stroke joinstyle="round"/>
          <o:lock v:ext="edit" shapetype="t"/>
          <v:textbox style="mso-fit-shape-to-text:t">
            <w:txbxContent>
              <w:p w:rsidR="00510BDE" w:rsidRDefault="00510BDE" w:rsidP="00510BDE">
                <w:pPr>
                  <w:pStyle w:val="NormalWeb"/>
                  <w:spacing w:before="0" w:beforeAutospacing="0" w:after="0" w:afterAutospacing="0"/>
                  <w:jc w:val="center"/>
                </w:pPr>
                <w:r>
                  <w:rPr>
                    <w:rFonts w:ascii="Optima" w:hAnsi="Optima"/>
                    <w:color w:val="C0C0C0"/>
                    <w:sz w:val="2"/>
                    <w:szCs w:val="2"/>
                  </w:rPr>
                  <w:t>PROVISIONAL</w:t>
                </w:r>
              </w:p>
            </w:txbxContent>
          </v:textbox>
          <w10:wrap anchorx="margin" anchory="margin"/>
        </v:shape>
      </w:pict>
    </w:r>
    <w:r w:rsidR="00C46420">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C46420" w:rsidRPr="00024C53" w:rsidRDefault="00C46420"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46420" w:rsidRPr="00024C53" w:rsidRDefault="00C46420"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46420" w:rsidRPr="00981D5B" w:rsidRDefault="00C46420" w:rsidP="006F604D">
    <w:pPr>
      <w:pStyle w:val="Encabezado"/>
      <w:jc w:val="center"/>
      <w:rPr>
        <w:rFonts w:ascii="Optima" w:hAnsi="Optima"/>
        <w:b/>
        <w:sz w:val="22"/>
        <w:szCs w:val="22"/>
      </w:rPr>
    </w:pPr>
    <w:r w:rsidRPr="00803ECC">
      <w:rPr>
        <w:rFonts w:ascii="Optima" w:hAnsi="Optima" w:cs="TT2A8t00"/>
        <w:b/>
        <w:sz w:val="22"/>
        <w:szCs w:val="22"/>
        <w:lang w:val="es-ES"/>
      </w:rPr>
      <w:t>27 de julio de 2022</w:t>
    </w:r>
  </w:p>
  <w:p w:rsidR="00C46420" w:rsidRDefault="00C46420">
    <w:pPr>
      <w:pStyle w:val="Encabezad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20" w:rsidRDefault="00C46420">
    <w:pPr>
      <w:pStyle w:val="Encabezado"/>
      <w:ind w:right="6377"/>
      <w:jc w:val="center"/>
      <w:rPr>
        <w:sz w:val="18"/>
      </w:rPr>
    </w:pPr>
  </w:p>
  <w:p w:rsidR="00C46420" w:rsidRPr="00002225" w:rsidRDefault="0044498B" w:rsidP="00002225">
    <w:pPr>
      <w:pStyle w:val="Encabezado"/>
    </w:pPr>
    <w:r w:rsidRPr="0044498B">
      <w:rPr>
        <w:noProof/>
        <w:sz w:val="18"/>
        <w:lang w:val="es-ES"/>
      </w:rPr>
      <w:pict>
        <v:shapetype id="_x0000_t202" coordsize="21600,21600" o:spt="202" path="m,l,21600r21600,l21600,xe">
          <v:stroke joinstyle="miter"/>
          <v:path gradientshapeok="t" o:connecttype="rect"/>
        </v:shapetype>
        <v:shape id="Text Box 5" o:spid="_x0000_s61441"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C46420" w:rsidRPr="005A6044" w:rsidRDefault="00C46420"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C46420" w:rsidRPr="006B2B1C" w:rsidRDefault="00C46420"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C46420" w:rsidRDefault="00C46420"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C46420" w:rsidRDefault="00C46420" w:rsidP="003E5562">
                <w:pPr>
                  <w:pStyle w:val="Encabezado"/>
                  <w:tabs>
                    <w:tab w:val="left" w:pos="708"/>
                  </w:tabs>
                  <w:jc w:val="center"/>
                  <w:rPr>
                    <w:rFonts w:ascii="Optima" w:hAnsi="Optima"/>
                    <w:b/>
                    <w:sz w:val="18"/>
                    <w:szCs w:val="18"/>
                  </w:rPr>
                </w:pPr>
                <w:r>
                  <w:rPr>
                    <w:rFonts w:ascii="Optima" w:hAnsi="Optima"/>
                    <w:b/>
                    <w:sz w:val="18"/>
                    <w:szCs w:val="18"/>
                  </w:rPr>
                  <w:t>IGS/SCR</w:t>
                </w:r>
              </w:p>
              <w:p w:rsidR="00C46420" w:rsidRPr="0092014C" w:rsidRDefault="00C46420"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C46420" w:rsidRPr="005A6044" w:rsidRDefault="00C46420" w:rsidP="003E5562">
                <w:pPr>
                  <w:pStyle w:val="Encabezado"/>
                  <w:tabs>
                    <w:tab w:val="left" w:pos="708"/>
                  </w:tabs>
                  <w:jc w:val="center"/>
                  <w:rPr>
                    <w:rFonts w:ascii="Optima" w:hAnsi="Optima"/>
                    <w:b/>
                    <w:sz w:val="16"/>
                  </w:rPr>
                </w:pPr>
              </w:p>
              <w:p w:rsidR="00C46420" w:rsidRPr="005A6044" w:rsidRDefault="00C46420" w:rsidP="003E5562">
                <w:pPr>
                  <w:pStyle w:val="Encabezado"/>
                  <w:tabs>
                    <w:tab w:val="left" w:pos="708"/>
                  </w:tabs>
                  <w:jc w:val="center"/>
                  <w:rPr>
                    <w:rFonts w:ascii="Optima" w:hAnsi="Optima"/>
                    <w:b/>
                    <w:sz w:val="16"/>
                  </w:rPr>
                </w:pPr>
              </w:p>
              <w:p w:rsidR="00C46420" w:rsidRPr="005A6044" w:rsidRDefault="00C46420" w:rsidP="003E5562">
                <w:pPr>
                  <w:pStyle w:val="Encabezado"/>
                  <w:tabs>
                    <w:tab w:val="left" w:pos="708"/>
                  </w:tabs>
                  <w:jc w:val="center"/>
                  <w:rPr>
                    <w:rFonts w:ascii="Optima" w:hAnsi="Optima"/>
                    <w:sz w:val="16"/>
                  </w:rPr>
                </w:pPr>
                <w:r w:rsidRPr="005A6044">
                  <w:rPr>
                    <w:rFonts w:ascii="Optima" w:hAnsi="Optima"/>
                    <w:b/>
                    <w:sz w:val="16"/>
                  </w:rPr>
                  <w:t>0.2.1.1.-C</w:t>
                </w:r>
              </w:p>
              <w:p w:rsidR="00C46420" w:rsidRPr="005A6044" w:rsidRDefault="00C46420" w:rsidP="00561CA8">
                <w:pPr>
                  <w:rPr>
                    <w:rFonts w:ascii="Optima" w:hAnsi="Optima"/>
                    <w:szCs w:val="18"/>
                  </w:rPr>
                </w:pPr>
              </w:p>
            </w:txbxContent>
          </v:textbox>
        </v:shape>
      </w:pict>
    </w:r>
    <w:r w:rsidR="00C46420">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C46420" w:rsidRPr="00024C53" w:rsidRDefault="00C46420"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46420" w:rsidRPr="00024C53" w:rsidRDefault="00C46420"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46420" w:rsidRPr="00981D5B" w:rsidRDefault="00C46420" w:rsidP="00A34C70">
    <w:pPr>
      <w:pStyle w:val="Encabezado"/>
      <w:jc w:val="center"/>
      <w:rPr>
        <w:rFonts w:ascii="Optima" w:hAnsi="Optima"/>
        <w:b/>
        <w:sz w:val="22"/>
        <w:szCs w:val="22"/>
      </w:rPr>
    </w:pPr>
    <w:r w:rsidRPr="005B6473">
      <w:rPr>
        <w:rFonts w:ascii="Optima" w:hAnsi="Optima" w:cs="TT2A8t00"/>
        <w:b/>
        <w:sz w:val="22"/>
        <w:szCs w:val="22"/>
        <w:lang w:val="es-ES"/>
      </w:rPr>
      <w:t>27 de julio de 2022</w:t>
    </w:r>
  </w:p>
  <w:p w:rsidR="00C46420" w:rsidRDefault="00C4642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nsid w:val="049731A7"/>
    <w:multiLevelType w:val="hybridMultilevel"/>
    <w:tmpl w:val="8320E2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4">
    <w:nsid w:val="05FA7691"/>
    <w:multiLevelType w:val="hybridMultilevel"/>
    <w:tmpl w:val="E2742F18"/>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nsid w:val="09DB5557"/>
    <w:multiLevelType w:val="hybridMultilevel"/>
    <w:tmpl w:val="2F46E4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8">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1F071407"/>
    <w:multiLevelType w:val="hybridMultilevel"/>
    <w:tmpl w:val="FB82432C"/>
    <w:lvl w:ilvl="0" w:tplc="0526005C">
      <w:start w:val="5"/>
      <w:numFmt w:val="bullet"/>
      <w:lvlText w:val="-"/>
      <w:lvlJc w:val="left"/>
      <w:pPr>
        <w:ind w:left="1426" w:hanging="360"/>
      </w:pPr>
      <w:rPr>
        <w:rFonts w:ascii="Arial" w:eastAsia="Times New Roman" w:hAnsi="Arial" w:cs="Aria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1">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2">
    <w:nsid w:val="28A85CCB"/>
    <w:multiLevelType w:val="hybridMultilevel"/>
    <w:tmpl w:val="85A6D7C6"/>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8813B6"/>
    <w:multiLevelType w:val="hybridMultilevel"/>
    <w:tmpl w:val="417816F2"/>
    <w:lvl w:ilvl="0" w:tplc="ACB6373C">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1">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E35B62"/>
    <w:multiLevelType w:val="hybridMultilevel"/>
    <w:tmpl w:val="CCA0C85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86C0E79"/>
    <w:multiLevelType w:val="hybridMultilevel"/>
    <w:tmpl w:val="ECE47D86"/>
    <w:lvl w:ilvl="0" w:tplc="DAB8487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21E0E24"/>
    <w:multiLevelType w:val="hybridMultilevel"/>
    <w:tmpl w:val="98F43D66"/>
    <w:lvl w:ilvl="0" w:tplc="E756744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E95A20"/>
    <w:multiLevelType w:val="hybridMultilevel"/>
    <w:tmpl w:val="C2B6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1">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5">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8">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39">
    <w:nsid w:val="746802A6"/>
    <w:multiLevelType w:val="hybridMultilevel"/>
    <w:tmpl w:val="031CAE3C"/>
    <w:lvl w:ilvl="0" w:tplc="D1D8C9C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2">
    <w:nsid w:val="79FC0C25"/>
    <w:multiLevelType w:val="hybridMultilevel"/>
    <w:tmpl w:val="C308A488"/>
    <w:lvl w:ilvl="0" w:tplc="65B660F2">
      <w:start w:val="6"/>
      <w:numFmt w:val="bullet"/>
      <w:lvlText w:val="-"/>
      <w:lvlJc w:val="left"/>
      <w:pPr>
        <w:ind w:left="720" w:hanging="360"/>
      </w:pPr>
      <w:rPr>
        <w:rFonts w:ascii="Optima" w:eastAsia="Times New Roman" w:hAnsi="Optima"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8"/>
  </w:num>
  <w:num w:numId="3">
    <w:abstractNumId w:val="17"/>
  </w:num>
  <w:num w:numId="4">
    <w:abstractNumId w:val="35"/>
  </w:num>
  <w:num w:numId="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33"/>
  </w:num>
  <w:num w:numId="9">
    <w:abstractNumId w:val="30"/>
  </w:num>
  <w:num w:numId="10">
    <w:abstractNumId w:val="38"/>
  </w:num>
  <w:num w:numId="11">
    <w:abstractNumId w:val="21"/>
  </w:num>
  <w:num w:numId="12">
    <w:abstractNumId w:val="43"/>
  </w:num>
  <w:num w:numId="13">
    <w:abstractNumId w:val="31"/>
  </w:num>
  <w:num w:numId="14">
    <w:abstractNumId w:val="27"/>
  </w:num>
  <w:num w:numId="15">
    <w:abstractNumId w:val="22"/>
  </w:num>
  <w:num w:numId="16">
    <w:abstractNumId w:val="6"/>
  </w:num>
  <w:num w:numId="17">
    <w:abstractNumId w:val="0"/>
  </w:num>
  <w:num w:numId="18">
    <w:abstractNumId w:val="15"/>
  </w:num>
  <w:num w:numId="19">
    <w:abstractNumId w:val="1"/>
  </w:num>
  <w:num w:numId="20">
    <w:abstractNumId w:val="20"/>
  </w:num>
  <w:num w:numId="21">
    <w:abstractNumId w:val="14"/>
  </w:num>
  <w:num w:numId="22">
    <w:abstractNumId w:val="19"/>
  </w:num>
  <w:num w:numId="23">
    <w:abstractNumId w:val="18"/>
  </w:num>
  <w:num w:numId="24">
    <w:abstractNumId w:val="32"/>
  </w:num>
  <w:num w:numId="25">
    <w:abstractNumId w:val="3"/>
  </w:num>
  <w:num w:numId="26">
    <w:abstractNumId w:val="34"/>
  </w:num>
  <w:num w:numId="27">
    <w:abstractNumId w:val="25"/>
  </w:num>
  <w:num w:numId="28">
    <w:abstractNumId w:val="16"/>
  </w:num>
  <w:num w:numId="29">
    <w:abstractNumId w:val="41"/>
  </w:num>
  <w:num w:numId="30">
    <w:abstractNumId w:val="29"/>
  </w:num>
  <w:num w:numId="31">
    <w:abstractNumId w:val="40"/>
  </w:num>
  <w:num w:numId="32">
    <w:abstractNumId w:val="36"/>
  </w:num>
  <w:num w:numId="33">
    <w:abstractNumId w:val="26"/>
  </w:num>
  <w:num w:numId="34">
    <w:abstractNumId w:val="39"/>
  </w:num>
  <w:num w:numId="35">
    <w:abstractNumId w:val="37"/>
  </w:num>
  <w:num w:numId="36">
    <w:abstractNumId w:val="23"/>
  </w:num>
  <w:num w:numId="37">
    <w:abstractNumId w:val="28"/>
  </w:num>
  <w:num w:numId="38">
    <w:abstractNumId w:val="13"/>
  </w:num>
  <w:num w:numId="39">
    <w:abstractNumId w:val="24"/>
  </w:num>
  <w:num w:numId="40">
    <w:abstractNumId w:val="12"/>
  </w:num>
  <w:num w:numId="41">
    <w:abstractNumId w:val="10"/>
  </w:num>
  <w:num w:numId="42">
    <w:abstractNumId w:val="5"/>
  </w:num>
  <w:num w:numId="43">
    <w:abstractNumId w:val="2"/>
  </w:num>
  <w:num w:numId="44">
    <w:abstractNumId w:val="4"/>
  </w:num>
  <w:num w:numId="45">
    <w:abstractNumId w:val="4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hdrShapeDefaults>
    <o:shapedefaults v:ext="edit" spidmax="61447"/>
    <o:shapelayout v:ext="edit">
      <o:idmap v:ext="edit" data="60"/>
    </o:shapelayout>
  </w:hdrShapeDefaults>
  <w:footnotePr>
    <w:footnote w:id="0"/>
    <w:footnote w:id="1"/>
  </w:footnotePr>
  <w:endnotePr>
    <w:endnote w:id="0"/>
    <w:endnote w:id="1"/>
  </w:endnotePr>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C9A"/>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31C"/>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2D68"/>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2CFE"/>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6D6"/>
    <w:rsid w:val="000B7EA3"/>
    <w:rsid w:val="000C038B"/>
    <w:rsid w:val="000C08B4"/>
    <w:rsid w:val="000C1407"/>
    <w:rsid w:val="000C1715"/>
    <w:rsid w:val="000C211A"/>
    <w:rsid w:val="000C2B96"/>
    <w:rsid w:val="000C2D39"/>
    <w:rsid w:val="000C3108"/>
    <w:rsid w:val="000C313A"/>
    <w:rsid w:val="000C32D2"/>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42E"/>
    <w:rsid w:val="000E36C2"/>
    <w:rsid w:val="000E36E9"/>
    <w:rsid w:val="000E3953"/>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96B"/>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4C8D"/>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0027"/>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55A"/>
    <w:rsid w:val="001B3779"/>
    <w:rsid w:val="001B3AB3"/>
    <w:rsid w:val="001B41DF"/>
    <w:rsid w:val="001B46E5"/>
    <w:rsid w:val="001B491C"/>
    <w:rsid w:val="001B6561"/>
    <w:rsid w:val="001B6594"/>
    <w:rsid w:val="001B7140"/>
    <w:rsid w:val="001B78E1"/>
    <w:rsid w:val="001B7B38"/>
    <w:rsid w:val="001B7B80"/>
    <w:rsid w:val="001B7C73"/>
    <w:rsid w:val="001C03A4"/>
    <w:rsid w:val="001C0965"/>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185"/>
    <w:rsid w:val="001F26E5"/>
    <w:rsid w:val="001F31F6"/>
    <w:rsid w:val="001F330B"/>
    <w:rsid w:val="001F360B"/>
    <w:rsid w:val="001F3C57"/>
    <w:rsid w:val="001F4202"/>
    <w:rsid w:val="001F429F"/>
    <w:rsid w:val="001F47B5"/>
    <w:rsid w:val="001F4F03"/>
    <w:rsid w:val="001F5080"/>
    <w:rsid w:val="001F5FBA"/>
    <w:rsid w:val="001F6365"/>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17ABE"/>
    <w:rsid w:val="0022180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6620"/>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8C2"/>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238"/>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394"/>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3A99"/>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6A40"/>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6B8"/>
    <w:rsid w:val="00324F6B"/>
    <w:rsid w:val="00325A32"/>
    <w:rsid w:val="00326175"/>
    <w:rsid w:val="00326443"/>
    <w:rsid w:val="00326989"/>
    <w:rsid w:val="00326C57"/>
    <w:rsid w:val="00326C78"/>
    <w:rsid w:val="00326D87"/>
    <w:rsid w:val="00327325"/>
    <w:rsid w:val="00327D66"/>
    <w:rsid w:val="00327F77"/>
    <w:rsid w:val="00330A4B"/>
    <w:rsid w:val="00331AF9"/>
    <w:rsid w:val="00331F23"/>
    <w:rsid w:val="003323EF"/>
    <w:rsid w:val="00332596"/>
    <w:rsid w:val="00332B5E"/>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48F9"/>
    <w:rsid w:val="003551BF"/>
    <w:rsid w:val="0035523B"/>
    <w:rsid w:val="003558D9"/>
    <w:rsid w:val="0035607D"/>
    <w:rsid w:val="00356E14"/>
    <w:rsid w:val="00357AE3"/>
    <w:rsid w:val="00360BDB"/>
    <w:rsid w:val="00361494"/>
    <w:rsid w:val="00362FE8"/>
    <w:rsid w:val="00362FEC"/>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4926"/>
    <w:rsid w:val="003952A6"/>
    <w:rsid w:val="0039571A"/>
    <w:rsid w:val="0039637B"/>
    <w:rsid w:val="0039675B"/>
    <w:rsid w:val="00396D48"/>
    <w:rsid w:val="003977C4"/>
    <w:rsid w:val="003A0823"/>
    <w:rsid w:val="003A13E8"/>
    <w:rsid w:val="003A1591"/>
    <w:rsid w:val="003A1606"/>
    <w:rsid w:val="003A1663"/>
    <w:rsid w:val="003A166F"/>
    <w:rsid w:val="003A1B1A"/>
    <w:rsid w:val="003A1BCE"/>
    <w:rsid w:val="003A235B"/>
    <w:rsid w:val="003A2A72"/>
    <w:rsid w:val="003A2CF7"/>
    <w:rsid w:val="003A2E52"/>
    <w:rsid w:val="003A38BF"/>
    <w:rsid w:val="003A475C"/>
    <w:rsid w:val="003A4A6F"/>
    <w:rsid w:val="003A4D70"/>
    <w:rsid w:val="003A6302"/>
    <w:rsid w:val="003A678D"/>
    <w:rsid w:val="003A6E21"/>
    <w:rsid w:val="003B0314"/>
    <w:rsid w:val="003B08A9"/>
    <w:rsid w:val="003B0B31"/>
    <w:rsid w:val="003B0CFA"/>
    <w:rsid w:val="003B15EF"/>
    <w:rsid w:val="003B2250"/>
    <w:rsid w:val="003B3304"/>
    <w:rsid w:val="003B35E7"/>
    <w:rsid w:val="003B42C6"/>
    <w:rsid w:val="003B53D9"/>
    <w:rsid w:val="003B60F8"/>
    <w:rsid w:val="003B6547"/>
    <w:rsid w:val="003B69A2"/>
    <w:rsid w:val="003B6D1D"/>
    <w:rsid w:val="003B7142"/>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28A"/>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01FD"/>
    <w:rsid w:val="0042177F"/>
    <w:rsid w:val="00421C0B"/>
    <w:rsid w:val="00422075"/>
    <w:rsid w:val="004227E0"/>
    <w:rsid w:val="00423931"/>
    <w:rsid w:val="00424E36"/>
    <w:rsid w:val="00424E97"/>
    <w:rsid w:val="004254B3"/>
    <w:rsid w:val="00425612"/>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98B"/>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2DB5"/>
    <w:rsid w:val="00473383"/>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224"/>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0BDE"/>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007"/>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2F"/>
    <w:rsid w:val="005B2896"/>
    <w:rsid w:val="005B364C"/>
    <w:rsid w:val="005B45D5"/>
    <w:rsid w:val="005B4B91"/>
    <w:rsid w:val="005B5A00"/>
    <w:rsid w:val="005B62A6"/>
    <w:rsid w:val="005B6473"/>
    <w:rsid w:val="005B6C46"/>
    <w:rsid w:val="005B75EE"/>
    <w:rsid w:val="005C0794"/>
    <w:rsid w:val="005C07D0"/>
    <w:rsid w:val="005C11AD"/>
    <w:rsid w:val="005C1297"/>
    <w:rsid w:val="005C13E8"/>
    <w:rsid w:val="005C14A1"/>
    <w:rsid w:val="005C1CF7"/>
    <w:rsid w:val="005C1D8A"/>
    <w:rsid w:val="005C21CB"/>
    <w:rsid w:val="005C22B4"/>
    <w:rsid w:val="005C2D90"/>
    <w:rsid w:val="005C338B"/>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1F03"/>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142"/>
    <w:rsid w:val="00614B15"/>
    <w:rsid w:val="00615428"/>
    <w:rsid w:val="006167A4"/>
    <w:rsid w:val="00616917"/>
    <w:rsid w:val="00616E3D"/>
    <w:rsid w:val="00617433"/>
    <w:rsid w:val="0061788A"/>
    <w:rsid w:val="00617A55"/>
    <w:rsid w:val="00620123"/>
    <w:rsid w:val="006201EA"/>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2F9"/>
    <w:rsid w:val="00641C2B"/>
    <w:rsid w:val="00642561"/>
    <w:rsid w:val="00643A31"/>
    <w:rsid w:val="0064473C"/>
    <w:rsid w:val="00645425"/>
    <w:rsid w:val="006457E9"/>
    <w:rsid w:val="00647AA8"/>
    <w:rsid w:val="0065044F"/>
    <w:rsid w:val="0065113F"/>
    <w:rsid w:val="006512B4"/>
    <w:rsid w:val="00651512"/>
    <w:rsid w:val="0065253A"/>
    <w:rsid w:val="00652DCA"/>
    <w:rsid w:val="006536FB"/>
    <w:rsid w:val="00653833"/>
    <w:rsid w:val="00653E27"/>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4BD"/>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0FF5"/>
    <w:rsid w:val="00681B4A"/>
    <w:rsid w:val="00682AD4"/>
    <w:rsid w:val="00683C23"/>
    <w:rsid w:val="00683D37"/>
    <w:rsid w:val="00684175"/>
    <w:rsid w:val="006841FB"/>
    <w:rsid w:val="0068533F"/>
    <w:rsid w:val="00686698"/>
    <w:rsid w:val="00687478"/>
    <w:rsid w:val="00687E75"/>
    <w:rsid w:val="006914EB"/>
    <w:rsid w:val="006917F6"/>
    <w:rsid w:val="00692869"/>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B24"/>
    <w:rsid w:val="006A7D9A"/>
    <w:rsid w:val="006B0149"/>
    <w:rsid w:val="006B07C2"/>
    <w:rsid w:val="006B0FAA"/>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414"/>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38D"/>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266"/>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88"/>
    <w:rsid w:val="00740E99"/>
    <w:rsid w:val="00741629"/>
    <w:rsid w:val="0074189B"/>
    <w:rsid w:val="007418D0"/>
    <w:rsid w:val="007420B2"/>
    <w:rsid w:val="00742FAC"/>
    <w:rsid w:val="00744C07"/>
    <w:rsid w:val="00744FF3"/>
    <w:rsid w:val="00745222"/>
    <w:rsid w:val="00745260"/>
    <w:rsid w:val="0074660C"/>
    <w:rsid w:val="0074661F"/>
    <w:rsid w:val="007469C8"/>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5D4"/>
    <w:rsid w:val="0076692E"/>
    <w:rsid w:val="00766A42"/>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196"/>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9B4"/>
    <w:rsid w:val="007D3B8B"/>
    <w:rsid w:val="007D4207"/>
    <w:rsid w:val="007D4980"/>
    <w:rsid w:val="007D51C6"/>
    <w:rsid w:val="007D5335"/>
    <w:rsid w:val="007D5754"/>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3ECC"/>
    <w:rsid w:val="008048AD"/>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8FB"/>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7FE"/>
    <w:rsid w:val="008603F3"/>
    <w:rsid w:val="00860AC7"/>
    <w:rsid w:val="00860ADC"/>
    <w:rsid w:val="00860CCD"/>
    <w:rsid w:val="00861044"/>
    <w:rsid w:val="00861FAB"/>
    <w:rsid w:val="00862373"/>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2747"/>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294A"/>
    <w:rsid w:val="00883211"/>
    <w:rsid w:val="00883C79"/>
    <w:rsid w:val="008847A5"/>
    <w:rsid w:val="00885312"/>
    <w:rsid w:val="00885573"/>
    <w:rsid w:val="008862B4"/>
    <w:rsid w:val="0088665C"/>
    <w:rsid w:val="0088672C"/>
    <w:rsid w:val="00887F83"/>
    <w:rsid w:val="00890380"/>
    <w:rsid w:val="008903D9"/>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439"/>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3D7"/>
    <w:rsid w:val="008C66A2"/>
    <w:rsid w:val="008C6893"/>
    <w:rsid w:val="008C6AD2"/>
    <w:rsid w:val="008C6FA6"/>
    <w:rsid w:val="008C777E"/>
    <w:rsid w:val="008C7C3A"/>
    <w:rsid w:val="008D02D8"/>
    <w:rsid w:val="008D0BC9"/>
    <w:rsid w:val="008D1233"/>
    <w:rsid w:val="008D134A"/>
    <w:rsid w:val="008D19D0"/>
    <w:rsid w:val="008D19D7"/>
    <w:rsid w:val="008D28AF"/>
    <w:rsid w:val="008D2925"/>
    <w:rsid w:val="008D3210"/>
    <w:rsid w:val="008D3D2D"/>
    <w:rsid w:val="008D4690"/>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4A14"/>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4CC1"/>
    <w:rsid w:val="009251C7"/>
    <w:rsid w:val="0092565E"/>
    <w:rsid w:val="00925674"/>
    <w:rsid w:val="00925847"/>
    <w:rsid w:val="0092641C"/>
    <w:rsid w:val="009268DD"/>
    <w:rsid w:val="009269B9"/>
    <w:rsid w:val="00933C0A"/>
    <w:rsid w:val="00933CC4"/>
    <w:rsid w:val="00933E27"/>
    <w:rsid w:val="0093422D"/>
    <w:rsid w:val="0093667E"/>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6B58"/>
    <w:rsid w:val="00967C47"/>
    <w:rsid w:val="00967C4E"/>
    <w:rsid w:val="00971795"/>
    <w:rsid w:val="0097211F"/>
    <w:rsid w:val="00972D05"/>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49A"/>
    <w:rsid w:val="009946A8"/>
    <w:rsid w:val="00994E35"/>
    <w:rsid w:val="00995440"/>
    <w:rsid w:val="00995D10"/>
    <w:rsid w:val="009961FA"/>
    <w:rsid w:val="00996268"/>
    <w:rsid w:val="009962F0"/>
    <w:rsid w:val="0099682C"/>
    <w:rsid w:val="00997383"/>
    <w:rsid w:val="00997A44"/>
    <w:rsid w:val="009A02FF"/>
    <w:rsid w:val="009A0AD6"/>
    <w:rsid w:val="009A30B0"/>
    <w:rsid w:val="009A3B65"/>
    <w:rsid w:val="009A4290"/>
    <w:rsid w:val="009A4E9A"/>
    <w:rsid w:val="009A5034"/>
    <w:rsid w:val="009A5142"/>
    <w:rsid w:val="009A5282"/>
    <w:rsid w:val="009A5D85"/>
    <w:rsid w:val="009A5F4F"/>
    <w:rsid w:val="009A6536"/>
    <w:rsid w:val="009A678C"/>
    <w:rsid w:val="009A724B"/>
    <w:rsid w:val="009A7388"/>
    <w:rsid w:val="009A76C4"/>
    <w:rsid w:val="009B089C"/>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1D7"/>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6C9"/>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937"/>
    <w:rsid w:val="00A77B96"/>
    <w:rsid w:val="00A77F23"/>
    <w:rsid w:val="00A80253"/>
    <w:rsid w:val="00A80300"/>
    <w:rsid w:val="00A803AF"/>
    <w:rsid w:val="00A80943"/>
    <w:rsid w:val="00A80A1B"/>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BD0"/>
    <w:rsid w:val="00A85DFE"/>
    <w:rsid w:val="00A867E8"/>
    <w:rsid w:val="00A870B3"/>
    <w:rsid w:val="00A875E7"/>
    <w:rsid w:val="00A90851"/>
    <w:rsid w:val="00A90ADE"/>
    <w:rsid w:val="00A91129"/>
    <w:rsid w:val="00A9185A"/>
    <w:rsid w:val="00A91889"/>
    <w:rsid w:val="00A918BD"/>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4DB9"/>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A16"/>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05"/>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679D"/>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6CC"/>
    <w:rsid w:val="00B84AA7"/>
    <w:rsid w:val="00B8515E"/>
    <w:rsid w:val="00B85267"/>
    <w:rsid w:val="00B8704A"/>
    <w:rsid w:val="00B87774"/>
    <w:rsid w:val="00B87922"/>
    <w:rsid w:val="00B87C1E"/>
    <w:rsid w:val="00B90371"/>
    <w:rsid w:val="00B90732"/>
    <w:rsid w:val="00B9278A"/>
    <w:rsid w:val="00B92A0C"/>
    <w:rsid w:val="00B92C13"/>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0F49"/>
    <w:rsid w:val="00BC1111"/>
    <w:rsid w:val="00BC1712"/>
    <w:rsid w:val="00BC2B80"/>
    <w:rsid w:val="00BC3863"/>
    <w:rsid w:val="00BC3D9F"/>
    <w:rsid w:val="00BC40FD"/>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5B"/>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20"/>
    <w:rsid w:val="00C464E6"/>
    <w:rsid w:val="00C46544"/>
    <w:rsid w:val="00C46E1A"/>
    <w:rsid w:val="00C47BE6"/>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57C1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823"/>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DD4"/>
    <w:rsid w:val="00CA3E37"/>
    <w:rsid w:val="00CA418E"/>
    <w:rsid w:val="00CA419E"/>
    <w:rsid w:val="00CA4966"/>
    <w:rsid w:val="00CA568A"/>
    <w:rsid w:val="00CA695F"/>
    <w:rsid w:val="00CA7A42"/>
    <w:rsid w:val="00CB1020"/>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1F7"/>
    <w:rsid w:val="00CD2A4F"/>
    <w:rsid w:val="00CD2C69"/>
    <w:rsid w:val="00CD33E1"/>
    <w:rsid w:val="00CD34D5"/>
    <w:rsid w:val="00CD3B2C"/>
    <w:rsid w:val="00CD3D75"/>
    <w:rsid w:val="00CD4387"/>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A9"/>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34CF"/>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5755"/>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DF7FD4"/>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52B7"/>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0B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88E"/>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766"/>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964"/>
    <w:rsid w:val="00F212AC"/>
    <w:rsid w:val="00F21685"/>
    <w:rsid w:val="00F216A9"/>
    <w:rsid w:val="00F220AB"/>
    <w:rsid w:val="00F2277F"/>
    <w:rsid w:val="00F22EFC"/>
    <w:rsid w:val="00F22F4B"/>
    <w:rsid w:val="00F23831"/>
    <w:rsid w:val="00F24205"/>
    <w:rsid w:val="00F24659"/>
    <w:rsid w:val="00F24B4C"/>
    <w:rsid w:val="00F251BF"/>
    <w:rsid w:val="00F26725"/>
    <w:rsid w:val="00F27FF2"/>
    <w:rsid w:val="00F30036"/>
    <w:rsid w:val="00F3086C"/>
    <w:rsid w:val="00F30BD8"/>
    <w:rsid w:val="00F322C1"/>
    <w:rsid w:val="00F334BD"/>
    <w:rsid w:val="00F34295"/>
    <w:rsid w:val="00F35682"/>
    <w:rsid w:val="00F356C4"/>
    <w:rsid w:val="00F35860"/>
    <w:rsid w:val="00F367F4"/>
    <w:rsid w:val="00F37090"/>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5E4"/>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1F23"/>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3F1"/>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4BB4"/>
    <w:rsid w:val="00FD506E"/>
    <w:rsid w:val="00FD5207"/>
    <w:rsid w:val="00FD52F1"/>
    <w:rsid w:val="00FD5DB5"/>
    <w:rsid w:val="00FD7E34"/>
    <w:rsid w:val="00FE27E0"/>
    <w:rsid w:val="00FE289B"/>
    <w:rsid w:val="00FE293C"/>
    <w:rsid w:val="00FE3321"/>
    <w:rsid w:val="00FE3660"/>
    <w:rsid w:val="00FE3CC1"/>
    <w:rsid w:val="00FE4241"/>
    <w:rsid w:val="00FE496A"/>
    <w:rsid w:val="00FE4A6E"/>
    <w:rsid w:val="00FE4C17"/>
    <w:rsid w:val="00FE4CE9"/>
    <w:rsid w:val="00FE4D32"/>
    <w:rsid w:val="00FE5982"/>
    <w:rsid w:val="00FE5B06"/>
    <w:rsid w:val="00FE6168"/>
    <w:rsid w:val="00FE640B"/>
    <w:rsid w:val="00FE6511"/>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paragraph" w:styleId="NormalWeb">
    <w:name w:val="Normal (Web)"/>
    <w:basedOn w:val="Normal"/>
    <w:uiPriority w:val="99"/>
    <w:semiHidden/>
    <w:unhideWhenUsed/>
    <w:rsid w:val="00510BDE"/>
    <w:pPr>
      <w:spacing w:before="100" w:beforeAutospacing="1" w:after="100" w:afterAutospacing="1"/>
    </w:pPr>
    <w:rPr>
      <w:rFonts w:ascii="Times New Roman" w:eastAsiaTheme="minorEastAsia" w:hAnsi="Times New Roman"/>
      <w:szCs w:val="24"/>
      <w:lang w:val="es-ES"/>
    </w:r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2FD7-F86A-45CC-A1C7-19915ACE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4432</Words>
  <Characters>23911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28287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2022-07-27T09:49:00Z</cp:lastPrinted>
  <dcterms:created xsi:type="dcterms:W3CDTF">2022-08-04T07:10:00Z</dcterms:created>
  <dcterms:modified xsi:type="dcterms:W3CDTF">2022-08-04T07:10:00Z</dcterms:modified>
</cp:coreProperties>
</file>