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FC" w:rsidRPr="00B135FC" w:rsidRDefault="00B135FC" w:rsidP="00FE7BD6">
      <w:pPr>
        <w:ind w:firstLine="709"/>
        <w:jc w:val="both"/>
        <w:rPr>
          <w:rFonts w:ascii="Optima" w:hAnsi="Optima"/>
          <w:szCs w:val="24"/>
        </w:rPr>
      </w:pPr>
    </w:p>
    <w:p w:rsidR="00C245BD" w:rsidRPr="00E55813" w:rsidRDefault="00C245BD" w:rsidP="00C245BD">
      <w:pPr>
        <w:ind w:firstLine="708"/>
        <w:jc w:val="both"/>
        <w:rPr>
          <w:rFonts w:ascii="Optima" w:hAnsi="Optima"/>
          <w:szCs w:val="24"/>
        </w:rPr>
      </w:pPr>
      <w:r w:rsidRPr="00E55813">
        <w:rPr>
          <w:rFonts w:ascii="Optima" w:hAnsi="Optima"/>
          <w:szCs w:val="24"/>
        </w:rPr>
        <w:t xml:space="preserve">En la Ciudad de Las Palmas de Gran Canaria, siendo las </w:t>
      </w:r>
      <w:r w:rsidR="00DD24B0" w:rsidRPr="00DD24B0">
        <w:rPr>
          <w:rFonts w:ascii="Optima" w:hAnsi="Optima"/>
          <w:szCs w:val="24"/>
        </w:rPr>
        <w:t>9:12</w:t>
      </w:r>
      <w:r w:rsidRPr="00E55813">
        <w:rPr>
          <w:rFonts w:ascii="Optima" w:hAnsi="Optima"/>
          <w:szCs w:val="24"/>
        </w:rPr>
        <w:t xml:space="preserve"> horas del día </w:t>
      </w:r>
      <w:r w:rsidR="00615BD1">
        <w:rPr>
          <w:rFonts w:ascii="Optima" w:hAnsi="Optima"/>
          <w:b/>
          <w:szCs w:val="24"/>
        </w:rPr>
        <w:t>01</w:t>
      </w:r>
      <w:r w:rsidR="00E55813" w:rsidRPr="00E55813">
        <w:rPr>
          <w:rFonts w:ascii="Optima" w:hAnsi="Optima"/>
          <w:b/>
          <w:szCs w:val="24"/>
        </w:rPr>
        <w:t xml:space="preserve"> </w:t>
      </w:r>
      <w:r w:rsidRPr="00E55813">
        <w:rPr>
          <w:rFonts w:ascii="Optima" w:hAnsi="Optima"/>
          <w:b/>
          <w:szCs w:val="24"/>
        </w:rPr>
        <w:t xml:space="preserve">de </w:t>
      </w:r>
      <w:r w:rsidR="00615BD1">
        <w:rPr>
          <w:rFonts w:ascii="Optima" w:hAnsi="Optima"/>
          <w:b/>
          <w:szCs w:val="24"/>
        </w:rPr>
        <w:t>junio</w:t>
      </w:r>
      <w:r w:rsidRPr="00E55813">
        <w:rPr>
          <w:rFonts w:ascii="Optima" w:hAnsi="Optima"/>
          <w:b/>
          <w:szCs w:val="24"/>
        </w:rPr>
        <w:t xml:space="preserve"> de 202</w:t>
      </w:r>
      <w:r w:rsidR="00E55813" w:rsidRPr="00E55813">
        <w:rPr>
          <w:rFonts w:ascii="Optima" w:hAnsi="Optima"/>
          <w:b/>
          <w:szCs w:val="24"/>
        </w:rPr>
        <w:t>2</w:t>
      </w:r>
      <w:r w:rsidRPr="00E55813">
        <w:rPr>
          <w:rFonts w:ascii="Optima" w:hAnsi="Optima"/>
          <w:szCs w:val="24"/>
        </w:rPr>
        <w:t>, se reúnen en</w:t>
      </w:r>
      <w:r w:rsidRPr="00E55813">
        <w:rPr>
          <w:rFonts w:ascii="Optima" w:hAnsi="Optima"/>
          <w:i/>
          <w:szCs w:val="24"/>
        </w:rPr>
        <w:t xml:space="preserve"> </w:t>
      </w:r>
      <w:r w:rsidRPr="00E55813">
        <w:rPr>
          <w:rFonts w:ascii="Optima" w:hAnsi="Optima"/>
          <w:b/>
          <w:szCs w:val="24"/>
        </w:rPr>
        <w:t xml:space="preserve">sesión ordinaria </w:t>
      </w:r>
      <w:r w:rsidRPr="00E55813">
        <w:rPr>
          <w:rFonts w:ascii="Optima" w:hAnsi="Optima"/>
          <w:szCs w:val="24"/>
        </w:rPr>
        <w:t xml:space="preserve">de forma presencial en el Salón de Actos de la Casa Palacio del Cabildo de Gran Canaria, sito en la calle Bravo Murillo, nº 23, planta baja, la Mesa Permanente de Contratación constituida, de conformidad con el acuerdo del Consejo de Gobierno de </w:t>
      </w:r>
      <w:r w:rsidR="00410CC8" w:rsidRPr="00E55813">
        <w:rPr>
          <w:rFonts w:ascii="Optima" w:hAnsi="Optima"/>
          <w:szCs w:val="24"/>
        </w:rPr>
        <w:t>7 de febrero de 2022</w:t>
      </w:r>
      <w:r w:rsidRPr="00E55813">
        <w:rPr>
          <w:rFonts w:ascii="Optima" w:hAnsi="Optima"/>
          <w:szCs w:val="24"/>
        </w:rPr>
        <w:t xml:space="preserve"> 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467DBC">
        <w:rPr>
          <w:rFonts w:ascii="Optima" w:hAnsi="Optima"/>
          <w:szCs w:val="24"/>
        </w:rPr>
        <w:t>Doña Judith Quintana Suárez</w:t>
      </w:r>
      <w:r w:rsidRPr="00467DBC">
        <w:rPr>
          <w:rFonts w:ascii="Optima" w:hAnsi="Optima"/>
          <w:szCs w:val="24"/>
          <w:lang w:val="es-ES"/>
        </w:rPr>
        <w:t xml:space="preserve">, </w:t>
      </w:r>
      <w:r w:rsidRPr="00467DBC">
        <w:rPr>
          <w:rFonts w:ascii="Optima" w:hAnsi="Optima"/>
          <w:szCs w:val="24"/>
        </w:rPr>
        <w:t>en representación de la Intervención.</w:t>
      </w:r>
    </w:p>
    <w:p w:rsidR="00467DBC" w:rsidRPr="00467DBC" w:rsidRDefault="00467DBC" w:rsidP="00467DBC">
      <w:pPr>
        <w:ind w:left="1428"/>
        <w:jc w:val="both"/>
        <w:rPr>
          <w:rFonts w:ascii="Optima" w:hAnsi="Optima"/>
          <w:szCs w:val="24"/>
        </w:rPr>
      </w:pPr>
    </w:p>
    <w:p w:rsidR="00C245BD" w:rsidRDefault="00C245BD" w:rsidP="00C245BD">
      <w:pPr>
        <w:numPr>
          <w:ilvl w:val="0"/>
          <w:numId w:val="3"/>
        </w:numPr>
        <w:contextualSpacing/>
        <w:jc w:val="both"/>
        <w:rPr>
          <w:rFonts w:ascii="Optima" w:hAnsi="Optima"/>
          <w:szCs w:val="24"/>
        </w:rPr>
      </w:pPr>
      <w:r w:rsidRPr="00467DBC">
        <w:rPr>
          <w:rFonts w:ascii="Optima" w:hAnsi="Optima"/>
          <w:szCs w:val="24"/>
        </w:rPr>
        <w:t>Doña Inés Charlen Cabrera, en representación de la Asesoría Jurídica.</w:t>
      </w:r>
    </w:p>
    <w:p w:rsidR="00467DBC" w:rsidRPr="00467DBC" w:rsidRDefault="00467DBC" w:rsidP="00467DBC">
      <w:pPr>
        <w:contextualSpacing/>
        <w:jc w:val="both"/>
        <w:rPr>
          <w:rFonts w:ascii="Optima" w:hAnsi="Optima"/>
          <w:szCs w:val="24"/>
        </w:rPr>
      </w:pPr>
    </w:p>
    <w:p w:rsidR="00A513AE" w:rsidRPr="00467DBC" w:rsidRDefault="00A513AE" w:rsidP="00467DBC">
      <w:pPr>
        <w:numPr>
          <w:ilvl w:val="0"/>
          <w:numId w:val="3"/>
        </w:numPr>
        <w:jc w:val="both"/>
        <w:rPr>
          <w:rFonts w:ascii="Optima" w:hAnsi="Optima"/>
          <w:szCs w:val="24"/>
        </w:rPr>
      </w:pPr>
      <w:r w:rsidRPr="00467DBC">
        <w:rPr>
          <w:rFonts w:ascii="Optima" w:hAnsi="Optima"/>
          <w:szCs w:val="24"/>
        </w:rPr>
        <w:t>Don José Miguel Bravo de Laguna Bermúdez, vocal miembro electo.</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F56B82" w:rsidRPr="00F56B82" w:rsidRDefault="00F56B82" w:rsidP="006F604D">
      <w:pPr>
        <w:jc w:val="both"/>
        <w:rPr>
          <w:rFonts w:ascii="Optima" w:hAnsi="Optima"/>
          <w:bCs/>
          <w:color w:val="FF0000"/>
          <w:szCs w:val="24"/>
          <w:lang w:val="es-ES"/>
        </w:rPr>
      </w:pPr>
    </w:p>
    <w:p w:rsidR="002D42BA" w:rsidRDefault="00F56B82" w:rsidP="00F37CDE">
      <w:pPr>
        <w:ind w:firstLine="708"/>
        <w:jc w:val="both"/>
        <w:rPr>
          <w:rFonts w:ascii="Optima" w:hAnsi="Optima"/>
          <w:bCs/>
          <w:szCs w:val="24"/>
          <w:lang w:val="es-ES"/>
        </w:rPr>
      </w:pPr>
      <w:r w:rsidRPr="002D42BA">
        <w:rPr>
          <w:rFonts w:ascii="Optima" w:hAnsi="Optima"/>
          <w:bCs/>
          <w:szCs w:val="24"/>
          <w:lang w:val="es-ES"/>
        </w:rPr>
        <w:t>Siguiendo indicaciones de la Presidencia se altera el orden de los asuntos incluidos en el orden del día, quedando como sigue:</w:t>
      </w:r>
    </w:p>
    <w:p w:rsidR="002D42BA" w:rsidRDefault="002D42BA" w:rsidP="006F604D">
      <w:pPr>
        <w:jc w:val="both"/>
        <w:rPr>
          <w:rFonts w:ascii="Optima" w:hAnsi="Optima"/>
          <w:bCs/>
          <w:szCs w:val="24"/>
          <w:lang w:val="es-ES"/>
        </w:rPr>
      </w:pPr>
    </w:p>
    <w:p w:rsidR="00467DBC" w:rsidRPr="00076509" w:rsidRDefault="00467DBC"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6F53FD" w:rsidRDefault="006F604D" w:rsidP="00A70F8E">
      <w:pPr>
        <w:ind w:firstLine="708"/>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w:t>
      </w:r>
      <w:r w:rsidR="00F56B82" w:rsidRPr="006F53FD">
        <w:rPr>
          <w:rFonts w:ascii="Optima" w:hAnsi="Optima" w:cs="Arial"/>
          <w:szCs w:val="24"/>
        </w:rPr>
        <w:t xml:space="preserve">reunión </w:t>
      </w:r>
      <w:r w:rsidR="006F53FD" w:rsidRPr="006F53FD">
        <w:rPr>
          <w:rFonts w:ascii="Optima" w:hAnsi="Optima" w:cs="Arial"/>
          <w:szCs w:val="24"/>
        </w:rPr>
        <w:t>ordinaria</w:t>
      </w:r>
      <w:r w:rsidR="00F56B82" w:rsidRPr="006F53FD">
        <w:rPr>
          <w:rFonts w:ascii="Optima" w:hAnsi="Optima" w:cs="Arial"/>
          <w:szCs w:val="24"/>
        </w:rPr>
        <w:t xml:space="preserve"> </w:t>
      </w:r>
      <w:r w:rsidRPr="006F53FD">
        <w:rPr>
          <w:rFonts w:ascii="Optima" w:hAnsi="Optima" w:cs="Arial"/>
          <w:szCs w:val="24"/>
        </w:rPr>
        <w:t>de la Mesa de Contratación de</w:t>
      </w:r>
      <w:r w:rsidR="00CD74A3" w:rsidRPr="006F53FD">
        <w:rPr>
          <w:rFonts w:ascii="Optima" w:hAnsi="Optima" w:cs="Arial"/>
          <w:szCs w:val="24"/>
        </w:rPr>
        <w:t xml:space="preserve"> </w:t>
      </w:r>
      <w:r w:rsidR="006F53FD" w:rsidRPr="006F53FD">
        <w:rPr>
          <w:rFonts w:ascii="Optima" w:hAnsi="Optima" w:cs="Arial"/>
          <w:szCs w:val="24"/>
        </w:rPr>
        <w:t>18</w:t>
      </w:r>
      <w:r w:rsidR="000F4A50" w:rsidRPr="006F53FD">
        <w:rPr>
          <w:rFonts w:ascii="Optima" w:hAnsi="Optima" w:cs="Arial"/>
          <w:szCs w:val="24"/>
        </w:rPr>
        <w:t xml:space="preserve"> de </w:t>
      </w:r>
      <w:r w:rsidR="006F53FD" w:rsidRPr="006F53FD">
        <w:rPr>
          <w:rFonts w:ascii="Optima" w:hAnsi="Optima" w:cs="Arial"/>
          <w:szCs w:val="24"/>
        </w:rPr>
        <w:t>mayo</w:t>
      </w:r>
      <w:r w:rsidR="000F4A50" w:rsidRPr="006F53FD">
        <w:rPr>
          <w:rFonts w:ascii="Optima" w:hAnsi="Optima" w:cs="Arial"/>
          <w:szCs w:val="24"/>
        </w:rPr>
        <w:t xml:space="preserve"> </w:t>
      </w:r>
      <w:r w:rsidRPr="006F53FD">
        <w:rPr>
          <w:rFonts w:ascii="Optima" w:hAnsi="Optima" w:cs="Arial"/>
          <w:szCs w:val="24"/>
        </w:rPr>
        <w:t xml:space="preserve">de </w:t>
      </w:r>
      <w:r w:rsidR="00F37CDE">
        <w:rPr>
          <w:rFonts w:ascii="Optima" w:hAnsi="Optima" w:cs="Arial"/>
          <w:szCs w:val="24"/>
        </w:rPr>
        <w:t>2022</w:t>
      </w:r>
      <w:r w:rsidR="00D1485B" w:rsidRPr="006F53FD">
        <w:rPr>
          <w:rFonts w:ascii="Optima" w:hAnsi="Optima" w:cs="Arial"/>
          <w:szCs w:val="24"/>
        </w:rPr>
        <w:t xml:space="preserve"> se aprueba </w:t>
      </w:r>
      <w:r w:rsidR="00E73455" w:rsidRPr="006F53FD">
        <w:rPr>
          <w:rFonts w:ascii="Optima" w:hAnsi="Optima" w:cs="Arial"/>
          <w:szCs w:val="24"/>
        </w:rPr>
        <w:t>por unanimidad de los presentes</w:t>
      </w:r>
      <w:r w:rsidR="00DD24B0">
        <w:rPr>
          <w:rFonts w:ascii="Optima" w:hAnsi="Optima"/>
          <w:szCs w:val="24"/>
        </w:rPr>
        <w:t xml:space="preserve"> </w:t>
      </w:r>
      <w:r w:rsidR="00DD24B0" w:rsidRPr="00DD24B0">
        <w:rPr>
          <w:rFonts w:ascii="Optima" w:hAnsi="Optima"/>
          <w:szCs w:val="24"/>
        </w:rPr>
        <w:t>con la abstención de la representante de la Asesoría Jurídica en los puntos del orden del día en los que no estuvo presente</w:t>
      </w:r>
      <w:r w:rsidR="00F37CDE">
        <w:rPr>
          <w:rFonts w:ascii="Optima" w:hAnsi="Optima"/>
          <w:szCs w:val="24"/>
        </w:rPr>
        <w:t xml:space="preserve"> en la referida reunión</w:t>
      </w:r>
      <w:r w:rsidR="00DD24B0" w:rsidRPr="00DD24B0">
        <w:rPr>
          <w:rFonts w:ascii="Optima" w:hAnsi="Optima"/>
          <w:szCs w:val="24"/>
        </w:rPr>
        <w:t>.</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lastRenderedPageBreak/>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BE31BD" w:rsidRPr="00E45898" w:rsidRDefault="00F56B82" w:rsidP="00E45898">
      <w:pPr>
        <w:numPr>
          <w:ilvl w:val="0"/>
          <w:numId w:val="1"/>
        </w:numPr>
        <w:ind w:left="284" w:firstLine="65"/>
        <w:jc w:val="both"/>
        <w:rPr>
          <w:rFonts w:ascii="Optima" w:hAnsi="Optima" w:cs="Arial"/>
          <w:szCs w:val="24"/>
        </w:rPr>
      </w:pPr>
      <w:r w:rsidRPr="00076509">
        <w:rPr>
          <w:rFonts w:ascii="Optima" w:hAnsi="Optima" w:cs="Arial"/>
          <w:szCs w:val="24"/>
        </w:rPr>
        <w:t>No hubo.</w:t>
      </w:r>
    </w:p>
    <w:p w:rsidR="006F3D7A" w:rsidRDefault="006F3D7A" w:rsidP="00F56B82">
      <w:pPr>
        <w:jc w:val="both"/>
        <w:rPr>
          <w:rFonts w:ascii="Optima" w:hAnsi="Optima" w:cs="Arial"/>
          <w:szCs w:val="24"/>
        </w:rPr>
      </w:pPr>
    </w:p>
    <w:p w:rsidR="006F3D7A" w:rsidRDefault="006F3D7A" w:rsidP="006F3D7A">
      <w:pPr>
        <w:jc w:val="both"/>
        <w:rPr>
          <w:rFonts w:ascii="Optima" w:hAnsi="Optima" w:cs="Arial"/>
          <w:szCs w:val="24"/>
          <w:lang w:val="es-ES"/>
        </w:rPr>
      </w:pPr>
    </w:p>
    <w:p w:rsidR="006F3D7A" w:rsidRPr="00387569" w:rsidRDefault="006F3D7A" w:rsidP="006F3D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6F3D7A" w:rsidRDefault="006F3D7A" w:rsidP="006F3D7A">
      <w:pPr>
        <w:rPr>
          <w:rFonts w:ascii="Optima" w:hAnsi="Optima" w:cs="Arial"/>
          <w:b/>
          <w:szCs w:val="24"/>
          <w:u w:val="single"/>
        </w:rPr>
      </w:pPr>
    </w:p>
    <w:p w:rsidR="006F3D7A" w:rsidRPr="00D2544C" w:rsidRDefault="006F3D7A" w:rsidP="006F3D7A">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6F3D7A" w:rsidRDefault="006F3D7A" w:rsidP="006F3D7A">
      <w:pPr>
        <w:jc w:val="both"/>
        <w:rPr>
          <w:rFonts w:ascii="Optima" w:hAnsi="Optima" w:cs="Arial"/>
          <w:szCs w:val="24"/>
          <w:lang w:val="es-ES"/>
        </w:rPr>
      </w:pPr>
    </w:p>
    <w:p w:rsidR="006F3D7A" w:rsidRPr="001F58EA" w:rsidRDefault="006F3D7A" w:rsidP="006F3D7A">
      <w:pPr>
        <w:jc w:val="both"/>
        <w:rPr>
          <w:rFonts w:ascii="Optima" w:hAnsi="Optima" w:cs="Arial"/>
          <w:bCs/>
          <w:color w:val="000000"/>
          <w:szCs w:val="24"/>
          <w:lang w:val="es-ES"/>
        </w:rPr>
      </w:pPr>
      <w:r w:rsidRPr="001F58EA">
        <w:rPr>
          <w:rFonts w:ascii="Optima" w:hAnsi="Optima" w:cs="Arial"/>
          <w:b/>
          <w:bCs/>
          <w:color w:val="000000"/>
          <w:szCs w:val="24"/>
          <w:lang w:val="es-ES"/>
        </w:rPr>
        <w:t>6.1.6 Análisis de la documentación requerida y garantía definitiva del propuesto adjudicatario y, en su caso, toma de conocimiento del informe técnico</w:t>
      </w:r>
      <w:r w:rsidRPr="001F58EA">
        <w:rPr>
          <w:rFonts w:ascii="Optima" w:hAnsi="Optima" w:cs="Arial"/>
          <w:bCs/>
          <w:color w:val="000000"/>
          <w:szCs w:val="24"/>
          <w:lang w:val="es-ES"/>
        </w:rPr>
        <w:t>.</w:t>
      </w:r>
    </w:p>
    <w:p w:rsidR="006F3D7A" w:rsidRPr="001F58EA" w:rsidRDefault="006F3D7A" w:rsidP="006F3D7A">
      <w:pPr>
        <w:ind w:left="708"/>
        <w:jc w:val="both"/>
        <w:rPr>
          <w:rFonts w:ascii="Optima" w:hAnsi="Optima" w:cs="Arial"/>
          <w:bCs/>
          <w:color w:val="000000"/>
          <w:szCs w:val="24"/>
          <w:lang w:val="es-ES"/>
        </w:rPr>
      </w:pPr>
    </w:p>
    <w:p w:rsidR="006F3D7A" w:rsidRPr="001F58EA" w:rsidRDefault="006F3D7A" w:rsidP="006F3D7A">
      <w:pPr>
        <w:autoSpaceDE w:val="0"/>
        <w:autoSpaceDN w:val="0"/>
        <w:adjustRightInd w:val="0"/>
        <w:ind w:firstLine="357"/>
        <w:jc w:val="both"/>
        <w:rPr>
          <w:rFonts w:ascii="Optima" w:eastAsiaTheme="minorHAnsi" w:hAnsi="Optima" w:cs="Helvetica"/>
          <w:b/>
          <w:szCs w:val="24"/>
          <w:u w:val="single"/>
          <w:lang w:val="es-ES" w:eastAsia="en-US"/>
        </w:rPr>
      </w:pPr>
      <w:r w:rsidRPr="001F58EA">
        <w:rPr>
          <w:rFonts w:ascii="Optima" w:eastAsiaTheme="minorHAnsi" w:hAnsi="Optima" w:cs="Arial"/>
          <w:b/>
          <w:color w:val="000000" w:themeColor="text1"/>
          <w:szCs w:val="24"/>
          <w:lang w:val="es-ES" w:eastAsia="en-US"/>
        </w:rPr>
        <w:t xml:space="preserve">- XP1753/2021/M </w:t>
      </w:r>
      <w:r w:rsidRPr="001F58EA">
        <w:rPr>
          <w:rFonts w:ascii="Optima" w:eastAsiaTheme="minorHAnsi" w:hAnsi="Optima" w:cstheme="minorBidi"/>
          <w:szCs w:val="24"/>
          <w:lang w:val="es-ES" w:eastAsia="en-US"/>
        </w:rPr>
        <w:t xml:space="preserve">Procedimiento abierto simplificado con criterios sujetos a juicio de valor: </w:t>
      </w:r>
      <w:r w:rsidRPr="001F58EA">
        <w:rPr>
          <w:rFonts w:ascii="Optima" w:eastAsiaTheme="minorHAnsi" w:hAnsi="Optima" w:cstheme="minorBidi"/>
          <w:b/>
          <w:i/>
          <w:szCs w:val="24"/>
          <w:u w:val="single"/>
          <w:lang w:val="es-ES" w:eastAsia="en-US"/>
        </w:rPr>
        <w:t>“Servicio para la organización de la edición XV del Coloquio de Historia Canario Americana convocado por la Casa de Colón</w:t>
      </w:r>
      <w:r w:rsidRPr="001F58EA">
        <w:rPr>
          <w:rFonts w:ascii="Optima" w:eastAsiaTheme="minorHAnsi" w:hAnsi="Optima" w:cstheme="minorBidi"/>
          <w:i/>
          <w:szCs w:val="24"/>
          <w:lang w:val="es-ES" w:eastAsia="en-US"/>
        </w:rPr>
        <w:t>”.</w:t>
      </w:r>
      <w:r w:rsidRPr="001F58EA">
        <w:rPr>
          <w:rFonts w:ascii="Optima" w:eastAsiaTheme="minorHAnsi" w:hAnsi="Optima" w:cstheme="minorBidi"/>
          <w:szCs w:val="24"/>
          <w:lang w:val="es-ES" w:eastAsia="en-US"/>
        </w:rPr>
        <w:t xml:space="preserve"> Importe neto de la licitación </w:t>
      </w:r>
      <w:r w:rsidRPr="001F58EA">
        <w:rPr>
          <w:rFonts w:ascii="Optima" w:eastAsiaTheme="minorHAnsi" w:hAnsi="Optima" w:cs="Optima-Bold"/>
          <w:bCs/>
          <w:szCs w:val="24"/>
          <w:lang w:val="es-ES" w:eastAsia="en-US"/>
        </w:rPr>
        <w:t>63.549, 60</w:t>
      </w:r>
      <w:r w:rsidRPr="001F58EA">
        <w:rPr>
          <w:rFonts w:ascii="Optima" w:eastAsiaTheme="minorHAnsi" w:hAnsi="Optima" w:cs="Optima-Bold"/>
          <w:b/>
          <w:bCs/>
          <w:szCs w:val="24"/>
          <w:lang w:val="es-ES" w:eastAsia="en-US"/>
        </w:rPr>
        <w:t xml:space="preserve"> </w:t>
      </w:r>
      <w:r w:rsidRPr="001F58EA">
        <w:rPr>
          <w:rFonts w:ascii="Optima" w:eastAsiaTheme="minorHAnsi" w:hAnsi="Optima" w:cs="Arial"/>
          <w:bCs/>
          <w:szCs w:val="24"/>
          <w:lang w:val="es-ES" w:eastAsia="en-US"/>
        </w:rPr>
        <w:t>€</w:t>
      </w:r>
      <w:r w:rsidRPr="001F58EA">
        <w:rPr>
          <w:rFonts w:ascii="Optima" w:eastAsiaTheme="minorHAnsi" w:hAnsi="Optima" w:cs="Helvetica-Bold"/>
          <w:bCs/>
          <w:szCs w:val="24"/>
          <w:lang w:val="es-ES" w:eastAsia="en-US"/>
        </w:rPr>
        <w:t xml:space="preserve"> e IGIC de </w:t>
      </w:r>
      <w:r w:rsidRPr="001F58EA">
        <w:rPr>
          <w:rFonts w:ascii="Optima" w:eastAsiaTheme="minorHAnsi" w:hAnsi="Optima" w:cs="Optima-Bold"/>
          <w:bCs/>
          <w:szCs w:val="24"/>
          <w:lang w:val="es-ES" w:eastAsia="en-US"/>
        </w:rPr>
        <w:t>4.448,47</w:t>
      </w:r>
      <w:r w:rsidRPr="001F58EA">
        <w:rPr>
          <w:rFonts w:ascii="Optima" w:eastAsiaTheme="minorHAnsi" w:hAnsi="Optima" w:cs="Optima-Bold"/>
          <w:b/>
          <w:bCs/>
          <w:szCs w:val="24"/>
          <w:lang w:val="es-ES" w:eastAsia="en-US"/>
        </w:rPr>
        <w:t xml:space="preserve"> </w:t>
      </w:r>
      <w:r w:rsidRPr="001F58EA">
        <w:rPr>
          <w:rFonts w:ascii="Optima" w:eastAsiaTheme="minorHAnsi" w:hAnsi="Optima" w:cs="Arial"/>
          <w:bCs/>
          <w:szCs w:val="24"/>
          <w:lang w:val="es-ES" w:eastAsia="en-US"/>
        </w:rPr>
        <w:t>€</w:t>
      </w:r>
      <w:r w:rsidRPr="001F58EA">
        <w:rPr>
          <w:rFonts w:ascii="Optima" w:eastAsiaTheme="minorHAnsi" w:hAnsi="Optima" w:cs="Helvetica-Bold"/>
          <w:bCs/>
          <w:szCs w:val="24"/>
          <w:lang w:val="es-ES" w:eastAsia="en-US"/>
        </w:rPr>
        <w:t xml:space="preserve">. </w:t>
      </w:r>
      <w:r w:rsidRPr="001F58EA">
        <w:rPr>
          <w:rFonts w:ascii="Optima" w:eastAsiaTheme="minorHAnsi" w:hAnsi="Optima" w:cs="Arial"/>
          <w:bCs/>
          <w:szCs w:val="24"/>
          <w:lang w:val="es-ES" w:eastAsia="en-US"/>
        </w:rPr>
        <w:t>Tramitación urgente.</w:t>
      </w:r>
      <w:r w:rsidRPr="001F58EA">
        <w:rPr>
          <w:rFonts w:ascii="Optima" w:eastAsiaTheme="minorHAnsi" w:hAnsi="Optima" w:cs="Helvetica-Bold"/>
          <w:bCs/>
          <w:szCs w:val="24"/>
          <w:lang w:val="es-ES" w:eastAsia="en-US"/>
        </w:rPr>
        <w:t xml:space="preserve"> Plazo de ejecución: </w:t>
      </w:r>
      <w:r w:rsidRPr="001F58EA">
        <w:rPr>
          <w:rFonts w:ascii="Optima" w:eastAsiaTheme="minorHAnsi" w:hAnsi="Optima" w:cs="Optima-Roman"/>
          <w:szCs w:val="24"/>
          <w:lang w:val="es-ES" w:eastAsia="en-US"/>
        </w:rPr>
        <w:t>desde la fecha de formalización del contrato, prevista para el 1 de junio de 2022 hasta el 15 de diciembre de 2022, lo que conllevaría un plazo máximo de ciento noventa y ocho (198) días</w:t>
      </w:r>
      <w:r w:rsidRPr="001F58EA">
        <w:rPr>
          <w:rFonts w:ascii="Optima" w:eastAsiaTheme="minorHAnsi" w:hAnsi="Optima" w:cs="Helvetica"/>
          <w:szCs w:val="24"/>
          <w:lang w:val="es-ES" w:eastAsia="en-US"/>
        </w:rPr>
        <w:t xml:space="preserve">. </w:t>
      </w:r>
      <w:r w:rsidRPr="001F58EA">
        <w:rPr>
          <w:rFonts w:ascii="Optima" w:eastAsiaTheme="minorHAnsi" w:hAnsi="Optima" w:cs="Helvetica"/>
          <w:b/>
          <w:szCs w:val="24"/>
          <w:u w:val="single"/>
          <w:lang w:val="es-ES" w:eastAsia="en-US"/>
        </w:rPr>
        <w:t>Servicio de Museos.</w:t>
      </w:r>
    </w:p>
    <w:p w:rsidR="006F3D7A" w:rsidRPr="002748C4" w:rsidRDefault="006F3D7A" w:rsidP="006F3D7A">
      <w:pPr>
        <w:jc w:val="both"/>
        <w:rPr>
          <w:rFonts w:ascii="Optima" w:hAnsi="Optima" w:cs="Arial"/>
          <w:bCs/>
          <w:color w:val="FF0000"/>
          <w:szCs w:val="24"/>
          <w:highlight w:val="yellow"/>
        </w:rPr>
      </w:pPr>
    </w:p>
    <w:p w:rsidR="006F3D7A" w:rsidRPr="008E060D" w:rsidRDefault="006F3D7A" w:rsidP="006F3D7A">
      <w:pPr>
        <w:ind w:firstLine="709"/>
        <w:jc w:val="both"/>
        <w:rPr>
          <w:rFonts w:ascii="Optima" w:hAnsi="Optima"/>
          <w:szCs w:val="24"/>
          <w:lang w:eastAsia="en-US"/>
        </w:rPr>
      </w:pPr>
      <w:r w:rsidRPr="008E060D">
        <w:rPr>
          <w:rFonts w:ascii="Optima" w:hAnsi="Optima" w:cs="Arial"/>
          <w:bCs/>
          <w:szCs w:val="24"/>
        </w:rPr>
        <w:t xml:space="preserve">En la reunión de la Mesa de Contratación celebrada el </w:t>
      </w:r>
      <w:r w:rsidRPr="008E060D">
        <w:rPr>
          <w:rFonts w:ascii="Optima" w:hAnsi="Optima" w:cs="Arial"/>
          <w:b/>
          <w:bCs/>
          <w:szCs w:val="24"/>
        </w:rPr>
        <w:t>18 de mayo de 2022</w:t>
      </w:r>
      <w:r w:rsidRPr="008E060D">
        <w:rPr>
          <w:rFonts w:ascii="Optima" w:hAnsi="Optima" w:cs="Arial"/>
          <w:bCs/>
          <w:szCs w:val="24"/>
        </w:rPr>
        <w:t xml:space="preserve"> se acordó proponer la adjudicación del contrato de referencia al licitador </w:t>
      </w:r>
      <w:r w:rsidRPr="00D43540">
        <w:rPr>
          <w:rFonts w:ascii="Optima" w:hAnsi="Optima" w:cs="Optima,Bold"/>
          <w:b/>
          <w:bCs/>
          <w:sz w:val="22"/>
          <w:szCs w:val="22"/>
          <w:lang w:val="es-ES"/>
        </w:rPr>
        <w:t xml:space="preserve">TOWER BRIDGE S.L. con NIF B80029895 </w:t>
      </w:r>
      <w:r w:rsidRPr="00D43540">
        <w:rPr>
          <w:rFonts w:ascii="Optima" w:hAnsi="Optima" w:cs="Optima,Bold"/>
          <w:b/>
          <w:bCs/>
          <w:sz w:val="22"/>
          <w:szCs w:val="22"/>
          <w:u w:val="single"/>
          <w:lang w:val="es-ES"/>
        </w:rPr>
        <w:t xml:space="preserve">que </w:t>
      </w:r>
      <w:r w:rsidRPr="008E060D">
        <w:rPr>
          <w:rFonts w:ascii="Optima" w:hAnsi="Optima" w:cs="Arial"/>
          <w:b/>
          <w:bCs/>
          <w:szCs w:val="24"/>
          <w:u w:val="single"/>
        </w:rPr>
        <w:t>ha presentado en forma y plazo la documentación requerida</w:t>
      </w:r>
      <w:r w:rsidRPr="008E060D">
        <w:rPr>
          <w:rFonts w:ascii="Optima" w:hAnsi="Optima" w:cs="Arial"/>
          <w:bCs/>
          <w:szCs w:val="24"/>
        </w:rPr>
        <w:t xml:space="preserve"> </w:t>
      </w:r>
      <w:r w:rsidRPr="00323D12">
        <w:rPr>
          <w:rFonts w:ascii="Optima" w:hAnsi="Optima" w:cs="Arial"/>
          <w:bCs/>
          <w:szCs w:val="24"/>
        </w:rPr>
        <w:t xml:space="preserve">y detallada en el acta de dicha reunión </w:t>
      </w:r>
      <w:r w:rsidRPr="00323D12">
        <w:rPr>
          <w:rFonts w:ascii="Optima" w:hAnsi="Optima" w:cs="Arial"/>
          <w:b/>
          <w:bCs/>
          <w:szCs w:val="24"/>
          <w:u w:val="single"/>
        </w:rPr>
        <w:t>SALVO</w:t>
      </w:r>
      <w:r w:rsidRPr="00323D12">
        <w:rPr>
          <w:rFonts w:ascii="Optima" w:hAnsi="Optima" w:cs="Arial"/>
          <w:bCs/>
          <w:szCs w:val="24"/>
        </w:rPr>
        <w:t xml:space="preserve">  </w:t>
      </w:r>
      <w:r w:rsidRPr="00323D12">
        <w:rPr>
          <w:rFonts w:ascii="Optima" w:hAnsi="Optima" w:cs="Arial"/>
          <w:b/>
          <w:bCs/>
          <w:szCs w:val="24"/>
        </w:rPr>
        <w:t>la declaración responsable de no ser empresa residente ni tener establecimiento permanente en Canarias (Aporta sólo certificado de inexistencia de datos)</w:t>
      </w:r>
      <w:r w:rsidRPr="00323D12">
        <w:rPr>
          <w:rFonts w:ascii="Optima" w:hAnsi="Optima" w:cs="Arial"/>
          <w:bCs/>
          <w:szCs w:val="24"/>
        </w:rPr>
        <w:t>.</w:t>
      </w:r>
    </w:p>
    <w:p w:rsidR="006F3D7A" w:rsidRDefault="006F3D7A" w:rsidP="006F3D7A">
      <w:pPr>
        <w:jc w:val="both"/>
        <w:rPr>
          <w:rFonts w:ascii="Optima" w:hAnsi="Optima" w:cs="Arial"/>
          <w:bCs/>
          <w:szCs w:val="24"/>
        </w:rPr>
      </w:pPr>
    </w:p>
    <w:p w:rsidR="006F3D7A" w:rsidRPr="00323D12" w:rsidRDefault="006F3D7A" w:rsidP="006F3D7A">
      <w:pPr>
        <w:ind w:firstLine="708"/>
        <w:jc w:val="both"/>
        <w:rPr>
          <w:rFonts w:ascii="Optima" w:hAnsi="Optima" w:cs="Arial"/>
          <w:bCs/>
          <w:szCs w:val="24"/>
        </w:rPr>
      </w:pPr>
      <w:r w:rsidRPr="00323D12">
        <w:rPr>
          <w:rFonts w:ascii="Optima" w:hAnsi="Optima" w:cs="Arial"/>
          <w:bCs/>
          <w:szCs w:val="24"/>
        </w:rPr>
        <w:t xml:space="preserve">La Mesa de Contratación, </w:t>
      </w:r>
      <w:r w:rsidRPr="00323D12">
        <w:rPr>
          <w:rFonts w:ascii="Optima" w:hAnsi="Optima" w:cs="Arial"/>
          <w:b/>
          <w:bCs/>
          <w:szCs w:val="24"/>
        </w:rPr>
        <w:t>ACUERDA efectuar REQUERIMIENTO DE SUBSANACIÓN concediendo al efecto un plazo de 3 días naturales</w:t>
      </w:r>
      <w:r w:rsidRPr="00323D12">
        <w:rPr>
          <w:rFonts w:ascii="Optima" w:hAnsi="Optima" w:cs="Arial"/>
          <w:bCs/>
          <w:szCs w:val="24"/>
        </w:rPr>
        <w:t xml:space="preserve"> de conformidad con la cláusula 20.1º) del Pliego de cláusulas Administrativas Particulares que rige el presente procedimiento para que aporte: </w:t>
      </w:r>
    </w:p>
    <w:p w:rsidR="006F3D7A" w:rsidRDefault="006F3D7A" w:rsidP="006F3D7A">
      <w:pPr>
        <w:jc w:val="both"/>
        <w:rPr>
          <w:rFonts w:ascii="Optima" w:hAnsi="Optima" w:cs="Arial"/>
          <w:bCs/>
          <w:szCs w:val="24"/>
        </w:rPr>
      </w:pPr>
    </w:p>
    <w:tbl>
      <w:tblPr>
        <w:tblStyle w:val="Tablaconcuadrcula"/>
        <w:tblW w:w="0" w:type="auto"/>
        <w:tblLook w:val="04A0"/>
      </w:tblPr>
      <w:tblGrid>
        <w:gridCol w:w="9006"/>
      </w:tblGrid>
      <w:tr w:rsidR="006F3D7A" w:rsidTr="00D20516">
        <w:tc>
          <w:tcPr>
            <w:tcW w:w="9006" w:type="dxa"/>
          </w:tcPr>
          <w:p w:rsidR="006F3D7A" w:rsidRDefault="006F3D7A" w:rsidP="00467DBC">
            <w:pPr>
              <w:jc w:val="both"/>
              <w:rPr>
                <w:rFonts w:ascii="Optima" w:hAnsi="Optima" w:cs="Arial"/>
                <w:bCs/>
                <w:szCs w:val="24"/>
              </w:rPr>
            </w:pPr>
            <w:r w:rsidRPr="00323D12">
              <w:rPr>
                <w:rFonts w:ascii="Optima" w:hAnsi="Optima" w:cs="Arial"/>
                <w:b/>
                <w:bCs/>
                <w:szCs w:val="24"/>
                <w:u w:val="single"/>
              </w:rPr>
              <w:t>Declaración responsable</w:t>
            </w:r>
            <w:r w:rsidRPr="00792333">
              <w:rPr>
                <w:rFonts w:ascii="Optima" w:hAnsi="Optima" w:cs="Arial"/>
                <w:bCs/>
                <w:szCs w:val="24"/>
              </w:rPr>
              <w:t xml:space="preserve"> de no ser empresa residente ni tener establecimiento permanente en Canarias</w:t>
            </w:r>
            <w:r w:rsidR="00467DBC" w:rsidRPr="00792333">
              <w:rPr>
                <w:rFonts w:ascii="Optima" w:hAnsi="Optima" w:cs="Arial"/>
                <w:bCs/>
                <w:szCs w:val="24"/>
              </w:rPr>
              <w:t>.</w:t>
            </w:r>
          </w:p>
        </w:tc>
      </w:tr>
    </w:tbl>
    <w:p w:rsidR="005A6A90" w:rsidRDefault="005A6A90" w:rsidP="005A6A90">
      <w:pPr>
        <w:jc w:val="both"/>
        <w:rPr>
          <w:rFonts w:ascii="Optima" w:hAnsi="Optima" w:cs="Arial"/>
          <w:b/>
          <w:color w:val="FF0000"/>
          <w:szCs w:val="24"/>
        </w:rPr>
      </w:pPr>
    </w:p>
    <w:p w:rsidR="00045741" w:rsidRDefault="00045741" w:rsidP="005A6A90">
      <w:pPr>
        <w:jc w:val="both"/>
        <w:rPr>
          <w:rFonts w:ascii="Optima" w:hAnsi="Optima" w:cs="Arial"/>
          <w:b/>
          <w:color w:val="FF0000"/>
          <w:szCs w:val="24"/>
        </w:rPr>
      </w:pPr>
    </w:p>
    <w:p w:rsidR="00045741" w:rsidRDefault="00045741" w:rsidP="005A6A90">
      <w:pPr>
        <w:jc w:val="both"/>
        <w:rPr>
          <w:rFonts w:ascii="Optima" w:hAnsi="Optima" w:cs="Arial"/>
          <w:b/>
          <w:color w:val="FF0000"/>
          <w:szCs w:val="24"/>
        </w:rPr>
      </w:pPr>
    </w:p>
    <w:p w:rsidR="00045741" w:rsidRDefault="00045741" w:rsidP="005A6A90">
      <w:pPr>
        <w:jc w:val="both"/>
        <w:rPr>
          <w:rFonts w:ascii="Optima" w:hAnsi="Optima" w:cs="Arial"/>
          <w:b/>
          <w:color w:val="FF0000"/>
          <w:szCs w:val="24"/>
        </w:rPr>
      </w:pPr>
    </w:p>
    <w:p w:rsidR="005A6A90" w:rsidRDefault="005A6A90" w:rsidP="005A6A90">
      <w:pPr>
        <w:jc w:val="both"/>
        <w:rPr>
          <w:rFonts w:ascii="Optima" w:hAnsi="Optima" w:cs="Arial"/>
          <w:b/>
          <w:color w:val="FF0000"/>
          <w:szCs w:val="24"/>
        </w:rPr>
      </w:pPr>
    </w:p>
    <w:p w:rsidR="005A6A90" w:rsidRPr="00D2544C" w:rsidRDefault="005A6A90" w:rsidP="005A6A90">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5A6A90" w:rsidRDefault="005A6A90" w:rsidP="005A6A90">
      <w:pPr>
        <w:jc w:val="both"/>
        <w:rPr>
          <w:rFonts w:ascii="Optima" w:hAnsi="Optima" w:cs="Arial"/>
          <w:b/>
          <w:szCs w:val="24"/>
        </w:rPr>
      </w:pPr>
    </w:p>
    <w:p w:rsidR="005A6A90" w:rsidRDefault="005A6A90" w:rsidP="005A6A90">
      <w:pPr>
        <w:ind w:left="708"/>
        <w:jc w:val="both"/>
        <w:rPr>
          <w:rFonts w:ascii="Optima" w:hAnsi="Optima" w:cs="Arial"/>
          <w:bCs/>
          <w:color w:val="000000"/>
          <w:szCs w:val="24"/>
          <w:lang w:val="es-ES"/>
        </w:rPr>
      </w:pPr>
      <w:r>
        <w:rPr>
          <w:rFonts w:ascii="Optima" w:hAnsi="Optima" w:cs="Arial"/>
          <w:b/>
          <w:bCs/>
          <w:color w:val="000000"/>
          <w:szCs w:val="24"/>
          <w:lang w:val="es-ES"/>
        </w:rPr>
        <w:t xml:space="preserve">6.2.4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r>
        <w:rPr>
          <w:rFonts w:ascii="Optima" w:hAnsi="Optima" w:cs="Arial"/>
          <w:b/>
          <w:bCs/>
          <w:color w:val="000000"/>
          <w:szCs w:val="24"/>
          <w:lang w:val="es-ES"/>
        </w:rPr>
        <w:t xml:space="preserve"> </w:t>
      </w:r>
      <w:r w:rsidRPr="00BF4E4B">
        <w:rPr>
          <w:rFonts w:ascii="Optima" w:hAnsi="Optima" w:cs="Arial"/>
          <w:b/>
          <w:bCs/>
          <w:color w:val="000000"/>
          <w:szCs w:val="24"/>
          <w:lang w:val="es-ES"/>
        </w:rPr>
        <w:t>y, en su caso, toma de conocimiento del informe técnico</w:t>
      </w:r>
      <w:r>
        <w:rPr>
          <w:rFonts w:ascii="Optima" w:hAnsi="Optima" w:cs="Arial"/>
          <w:bCs/>
          <w:color w:val="000000"/>
          <w:szCs w:val="24"/>
          <w:lang w:val="es-ES"/>
        </w:rPr>
        <w:t>.</w:t>
      </w:r>
    </w:p>
    <w:p w:rsidR="005A6A90" w:rsidRPr="00A3276C" w:rsidRDefault="005A6A90" w:rsidP="005A6A90">
      <w:pPr>
        <w:jc w:val="both"/>
        <w:rPr>
          <w:rFonts w:ascii="Optima" w:hAnsi="Optima" w:cs="Arial"/>
          <w:bCs/>
          <w:szCs w:val="24"/>
          <w:lang w:val="es-ES"/>
        </w:rPr>
      </w:pPr>
    </w:p>
    <w:p w:rsidR="005A6A90" w:rsidRPr="00B22E2F" w:rsidRDefault="005A6A90" w:rsidP="005A6A90">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CB7839">
        <w:rPr>
          <w:rFonts w:ascii="Optima" w:eastAsiaTheme="minorHAnsi" w:hAnsi="Optima" w:cs="Arial"/>
          <w:b/>
          <w:color w:val="000000" w:themeColor="text1"/>
          <w:szCs w:val="24"/>
          <w:lang w:val="es-ES" w:eastAsia="en-US"/>
        </w:rPr>
        <w:t xml:space="preserve">XP0926/2021/AASS </w:t>
      </w:r>
      <w:r w:rsidRPr="00CB7839">
        <w:rPr>
          <w:rFonts w:ascii="Optima" w:eastAsiaTheme="minorHAnsi" w:hAnsi="Optima" w:cstheme="minorBidi"/>
          <w:szCs w:val="24"/>
          <w:lang w:val="es-ES" w:eastAsia="en-US"/>
        </w:rPr>
        <w:t xml:space="preserve">Procedimiento abierto simplificado con criterios automáticos: </w:t>
      </w:r>
      <w:r w:rsidRPr="00CB7839">
        <w:rPr>
          <w:rFonts w:ascii="Optima" w:eastAsiaTheme="minorHAnsi" w:hAnsi="Optima" w:cstheme="minorBidi"/>
          <w:b/>
          <w:i/>
          <w:szCs w:val="24"/>
          <w:u w:val="single"/>
          <w:lang w:val="es-ES" w:eastAsia="en-US"/>
        </w:rPr>
        <w:t>“Suministro de material sanitario para el personal adscrito al Servicio de Política Social</w:t>
      </w:r>
      <w:r w:rsidRPr="00CB7839">
        <w:rPr>
          <w:rFonts w:ascii="Optima" w:eastAsiaTheme="minorHAnsi" w:hAnsi="Optima" w:cstheme="minorBidi"/>
          <w:i/>
          <w:szCs w:val="24"/>
          <w:lang w:val="es-ES" w:eastAsia="en-US"/>
        </w:rPr>
        <w:t>.”</w:t>
      </w:r>
      <w:r w:rsidRPr="00CB7839">
        <w:rPr>
          <w:rFonts w:ascii="Optima" w:eastAsiaTheme="minorHAnsi" w:hAnsi="Optima" w:cstheme="minorBidi"/>
          <w:szCs w:val="24"/>
          <w:lang w:val="es-ES" w:eastAsia="en-US"/>
        </w:rPr>
        <w:t xml:space="preserve"> Importe neto de la licitación </w:t>
      </w:r>
      <w:r w:rsidRPr="00CB7839">
        <w:rPr>
          <w:rFonts w:ascii="Optima" w:eastAsiaTheme="minorHAnsi" w:hAnsi="Optima" w:cs="Optima-Bold"/>
          <w:bCs/>
          <w:szCs w:val="24"/>
          <w:lang w:val="es-ES" w:eastAsia="en-US"/>
        </w:rPr>
        <w:t>24.218,72</w:t>
      </w:r>
      <w:r w:rsidRPr="00CB7839">
        <w:rPr>
          <w:rFonts w:ascii="Optima-Bold" w:eastAsiaTheme="minorHAnsi" w:hAnsi="Optima-Bold" w:cs="Optima-Bold"/>
          <w:b/>
          <w:bCs/>
          <w:sz w:val="20"/>
          <w:lang w:val="es-ES" w:eastAsia="en-US"/>
        </w:rPr>
        <w:t xml:space="preserve"> </w:t>
      </w:r>
      <w:r w:rsidRPr="00CB7839">
        <w:rPr>
          <w:rFonts w:eastAsiaTheme="minorHAnsi" w:cs="Arial"/>
          <w:bCs/>
          <w:szCs w:val="24"/>
          <w:lang w:val="es-ES" w:eastAsia="en-US"/>
        </w:rPr>
        <w:t>€</w:t>
      </w:r>
      <w:r w:rsidRPr="00CB7839">
        <w:rPr>
          <w:rFonts w:ascii="Optima" w:eastAsiaTheme="minorHAnsi" w:hAnsi="Optima" w:cs="Helvetica-Bold"/>
          <w:bCs/>
          <w:szCs w:val="24"/>
          <w:lang w:val="es-ES" w:eastAsia="en-US"/>
        </w:rPr>
        <w:t xml:space="preserve"> e IGIC de </w:t>
      </w:r>
      <w:r w:rsidRPr="00CB7839">
        <w:rPr>
          <w:rFonts w:ascii="Optima" w:eastAsiaTheme="minorHAnsi" w:hAnsi="Optima" w:cs="Optima-Bold"/>
          <w:bCs/>
          <w:szCs w:val="24"/>
          <w:lang w:val="es-ES" w:eastAsia="en-US"/>
        </w:rPr>
        <w:t>1.695,31</w:t>
      </w:r>
      <w:r w:rsidRPr="00CB7839">
        <w:rPr>
          <w:rFonts w:ascii="Optima-Bold" w:eastAsiaTheme="minorHAnsi" w:hAnsi="Optima-Bold" w:cs="Optima-Bold"/>
          <w:b/>
          <w:bCs/>
          <w:sz w:val="20"/>
          <w:lang w:val="es-ES" w:eastAsia="en-US"/>
        </w:rPr>
        <w:t xml:space="preserve"> </w:t>
      </w:r>
      <w:r w:rsidRPr="00CB7839">
        <w:rPr>
          <w:rFonts w:eastAsiaTheme="minorHAnsi" w:cs="Arial"/>
          <w:bCs/>
          <w:szCs w:val="24"/>
          <w:lang w:val="es-ES" w:eastAsia="en-US"/>
        </w:rPr>
        <w:t>€</w:t>
      </w:r>
      <w:r w:rsidRPr="00CB7839">
        <w:rPr>
          <w:rFonts w:ascii="Optima" w:eastAsiaTheme="minorHAnsi" w:hAnsi="Optima" w:cs="Helvetica-Bold"/>
          <w:bCs/>
          <w:szCs w:val="24"/>
          <w:lang w:val="es-ES" w:eastAsia="en-US"/>
        </w:rPr>
        <w:t xml:space="preserve">. </w:t>
      </w:r>
      <w:r w:rsidRPr="00CB7839">
        <w:rPr>
          <w:rFonts w:ascii="Optima" w:eastAsiaTheme="minorHAnsi" w:hAnsi="Optima" w:cs="Arial"/>
          <w:bCs/>
          <w:szCs w:val="24"/>
          <w:lang w:val="es-ES" w:eastAsia="en-US"/>
        </w:rPr>
        <w:t>Tramitación ordinaria.</w:t>
      </w:r>
      <w:r w:rsidRPr="00CB7839">
        <w:rPr>
          <w:rFonts w:ascii="Optima" w:eastAsiaTheme="minorHAnsi" w:hAnsi="Optima" w:cs="Helvetica-Bold"/>
          <w:bCs/>
          <w:szCs w:val="24"/>
          <w:lang w:val="es-ES" w:eastAsia="en-US"/>
        </w:rPr>
        <w:t xml:space="preserve"> Plazo de ejecución 12 meses</w:t>
      </w:r>
      <w:r w:rsidRPr="00CB7839">
        <w:rPr>
          <w:rFonts w:ascii="Optima" w:eastAsiaTheme="minorHAnsi" w:hAnsi="Optima" w:cs="Helvetica"/>
          <w:szCs w:val="24"/>
          <w:lang w:val="es-ES" w:eastAsia="en-US"/>
        </w:rPr>
        <w:t xml:space="preserve">. </w:t>
      </w:r>
      <w:r w:rsidRPr="00CB7839">
        <w:rPr>
          <w:rFonts w:ascii="Optima" w:eastAsiaTheme="minorHAnsi" w:hAnsi="Optima" w:cs="Helvetica"/>
          <w:b/>
          <w:szCs w:val="24"/>
          <w:u w:val="single"/>
          <w:lang w:val="es-ES" w:eastAsia="en-US"/>
        </w:rPr>
        <w:t>Servicio de Política Social.</w:t>
      </w:r>
    </w:p>
    <w:p w:rsidR="005A6A90" w:rsidRDefault="005A6A90" w:rsidP="00467DBC">
      <w:pPr>
        <w:jc w:val="both"/>
        <w:rPr>
          <w:rFonts w:ascii="Optima" w:hAnsi="Optima" w:cs="Arial"/>
          <w:b/>
          <w:bCs/>
          <w:szCs w:val="24"/>
        </w:rPr>
      </w:pPr>
    </w:p>
    <w:p w:rsidR="005A6A90" w:rsidRPr="0029524E" w:rsidRDefault="005A6A90" w:rsidP="005A6A90">
      <w:pPr>
        <w:ind w:firstLine="709"/>
        <w:jc w:val="both"/>
        <w:rPr>
          <w:rFonts w:ascii="Optima" w:hAnsi="Optima" w:cs="Arial"/>
          <w:bCs/>
          <w:color w:val="FF0000"/>
          <w:szCs w:val="24"/>
        </w:rPr>
      </w:pPr>
      <w:r w:rsidRPr="00A3276C">
        <w:rPr>
          <w:rFonts w:ascii="Optima" w:hAnsi="Optima" w:cs="Arial"/>
          <w:bCs/>
          <w:szCs w:val="24"/>
        </w:rPr>
        <w:t>En la reunión de la Mes</w:t>
      </w:r>
      <w:r>
        <w:rPr>
          <w:rFonts w:ascii="Optima" w:hAnsi="Optima" w:cs="Arial"/>
          <w:bCs/>
          <w:szCs w:val="24"/>
        </w:rPr>
        <w:t xml:space="preserve">a de Contratación celebrada el </w:t>
      </w:r>
      <w:r w:rsidRPr="00EA1E3F">
        <w:rPr>
          <w:rFonts w:ascii="Optima" w:hAnsi="Optima" w:cs="Arial"/>
          <w:b/>
          <w:bCs/>
          <w:szCs w:val="24"/>
        </w:rPr>
        <w:t xml:space="preserve">11 de mayo de </w:t>
      </w:r>
      <w:r>
        <w:rPr>
          <w:rFonts w:ascii="Optima" w:hAnsi="Optima" w:cs="Arial"/>
          <w:b/>
          <w:bCs/>
          <w:szCs w:val="24"/>
        </w:rPr>
        <w:t>2022</w:t>
      </w:r>
      <w:r w:rsidRPr="00A3276C">
        <w:rPr>
          <w:rFonts w:ascii="Optima" w:hAnsi="Optima" w:cs="Arial"/>
          <w:bCs/>
          <w:szCs w:val="24"/>
        </w:rPr>
        <w:t xml:space="preserve"> se acordó proponer la adjudicación del contrato de referencia al licitador </w:t>
      </w:r>
      <w:r>
        <w:rPr>
          <w:rFonts w:ascii="Optima" w:eastAsiaTheme="minorHAnsi" w:hAnsi="Optima" w:cs="Arial"/>
          <w:b/>
          <w:color w:val="000000" w:themeColor="text1"/>
          <w:szCs w:val="24"/>
          <w:lang w:val="es-ES" w:eastAsia="en-US"/>
        </w:rPr>
        <w:t>TORROVAL Y LOPEZ SERVICIOS PROFESIONALES S.L. con NIF B87583019</w:t>
      </w:r>
      <w:r w:rsidRPr="00A3276C">
        <w:rPr>
          <w:rFonts w:ascii="Optima" w:hAnsi="Optima" w:cs="Arial"/>
          <w:bCs/>
          <w:szCs w:val="24"/>
        </w:rPr>
        <w:t xml:space="preserve">, </w:t>
      </w:r>
      <w:r w:rsidRPr="00A3276C">
        <w:rPr>
          <w:rFonts w:ascii="Optima" w:hAnsi="Optima" w:cs="Arial"/>
          <w:b/>
          <w:bCs/>
          <w:szCs w:val="24"/>
          <w:u w:val="single"/>
        </w:rPr>
        <w:t>que ha presentado en forma y plazo la documentación requerida</w:t>
      </w:r>
      <w:r>
        <w:rPr>
          <w:rFonts w:ascii="Optima" w:hAnsi="Optima" w:cs="Arial"/>
          <w:b/>
          <w:bCs/>
          <w:szCs w:val="24"/>
          <w:u w:val="single"/>
        </w:rPr>
        <w:t xml:space="preserve"> SALVO </w:t>
      </w:r>
      <w:r w:rsidRPr="00A3276C">
        <w:rPr>
          <w:rFonts w:ascii="Optima" w:hAnsi="Optima" w:cs="Arial"/>
          <w:bCs/>
          <w:szCs w:val="24"/>
        </w:rPr>
        <w:t xml:space="preserve"> </w:t>
      </w:r>
      <w:r>
        <w:rPr>
          <w:rFonts w:ascii="Optima" w:hAnsi="Optima" w:cs="Arial"/>
          <w:b/>
          <w:bCs/>
          <w:szCs w:val="24"/>
        </w:rPr>
        <w:t>la</w:t>
      </w:r>
      <w:r w:rsidRPr="00EA1E3F">
        <w:rPr>
          <w:rFonts w:ascii="Optima" w:hAnsi="Optima" w:cs="Arial"/>
          <w:b/>
          <w:bCs/>
          <w:szCs w:val="24"/>
        </w:rPr>
        <w:t xml:space="preserve"> documentación justificativa de hallarse al corriente en el cumplimiento de sus obligaciones tributarias relativas a la Hacienda la Canaria.</w:t>
      </w:r>
    </w:p>
    <w:p w:rsidR="005A6A90" w:rsidRDefault="005A6A90" w:rsidP="005A6A90">
      <w:pPr>
        <w:ind w:firstLine="708"/>
        <w:jc w:val="both"/>
        <w:rPr>
          <w:rFonts w:ascii="Optima" w:hAnsi="Optima" w:cs="Arial"/>
          <w:bCs/>
          <w:szCs w:val="24"/>
          <w:lang w:val="es-ES"/>
        </w:rPr>
      </w:pPr>
    </w:p>
    <w:p w:rsidR="005A6A90" w:rsidRDefault="005A6A90" w:rsidP="005A6A90">
      <w:pPr>
        <w:ind w:firstLine="708"/>
        <w:jc w:val="both"/>
        <w:rPr>
          <w:rFonts w:ascii="Optima" w:hAnsi="Optima" w:cs="Arial"/>
          <w:bCs/>
          <w:szCs w:val="24"/>
        </w:rPr>
      </w:pPr>
      <w:r w:rsidRPr="0029524E">
        <w:rPr>
          <w:rFonts w:ascii="Optima" w:hAnsi="Optima" w:cs="Arial"/>
          <w:bCs/>
          <w:szCs w:val="24"/>
          <w:lang w:val="es-ES"/>
        </w:rPr>
        <w:t>La Mesa de Contratación</w:t>
      </w:r>
      <w:r w:rsidRPr="0029524E">
        <w:rPr>
          <w:rFonts w:ascii="Optima" w:hAnsi="Optima" w:cs="Arial"/>
          <w:b/>
          <w:bCs/>
          <w:szCs w:val="24"/>
          <w:lang w:val="es-ES"/>
        </w:rPr>
        <w:t xml:space="preserve">, </w:t>
      </w:r>
      <w:r w:rsidRPr="0029524E">
        <w:rPr>
          <w:rFonts w:ascii="Optima" w:hAnsi="Optima" w:cs="Arial"/>
          <w:b/>
          <w:bCs/>
          <w:szCs w:val="24"/>
        </w:rPr>
        <w:t>ACUERDA efectuar REQUERIMIENTO DE SUBSANACIÓN concediendo al efecto un plazo de 3 días naturales</w:t>
      </w:r>
      <w:r w:rsidRPr="0029524E">
        <w:rPr>
          <w:rFonts w:ascii="Optima" w:hAnsi="Optima" w:cs="Arial"/>
          <w:bCs/>
          <w:szCs w:val="24"/>
        </w:rPr>
        <w:t xml:space="preserve"> de conformidad con la cláusula 20.1º) del Pliego de cláusulas Administrativas Particulares que rige el presente procedimiento para que aporte:</w:t>
      </w:r>
    </w:p>
    <w:p w:rsidR="005A6A90" w:rsidRDefault="005A6A90" w:rsidP="005A6A90">
      <w:pPr>
        <w:ind w:firstLine="708"/>
        <w:jc w:val="both"/>
        <w:rPr>
          <w:rFonts w:ascii="Optima" w:hAnsi="Optima" w:cs="Arial"/>
          <w:bCs/>
          <w:szCs w:val="24"/>
        </w:rPr>
      </w:pPr>
    </w:p>
    <w:tbl>
      <w:tblPr>
        <w:tblStyle w:val="Tablaconcuadrcula"/>
        <w:tblW w:w="0" w:type="auto"/>
        <w:tblLook w:val="04A0"/>
      </w:tblPr>
      <w:tblGrid>
        <w:gridCol w:w="9006"/>
      </w:tblGrid>
      <w:tr w:rsidR="005A6A90" w:rsidTr="005A6A90">
        <w:tc>
          <w:tcPr>
            <w:tcW w:w="9006" w:type="dxa"/>
          </w:tcPr>
          <w:p w:rsidR="005A6A90" w:rsidRPr="005A6A90" w:rsidRDefault="005A6A90" w:rsidP="005A6A90">
            <w:pPr>
              <w:pBdr>
                <w:top w:val="single" w:sz="4" w:space="1" w:color="auto"/>
                <w:left w:val="single" w:sz="4" w:space="4" w:color="auto"/>
                <w:bottom w:val="single" w:sz="4" w:space="1" w:color="auto"/>
                <w:right w:val="single" w:sz="4" w:space="4" w:color="auto"/>
              </w:pBdr>
              <w:jc w:val="both"/>
              <w:rPr>
                <w:rFonts w:ascii="Optima" w:hAnsi="Optima" w:cs="Arial"/>
                <w:bCs/>
                <w:szCs w:val="24"/>
              </w:rPr>
            </w:pPr>
            <w:r w:rsidRPr="001C72DD">
              <w:rPr>
                <w:rFonts w:ascii="Optima" w:hAnsi="Optima" w:cs="Arial"/>
                <w:b/>
                <w:bCs/>
                <w:szCs w:val="24"/>
              </w:rPr>
              <w:t>Documentación justificativa de hallarse al corriente en el cumplimiento de sus obligaciones tributarias relativas a la Hacienda la Canaria.</w:t>
            </w:r>
            <w:r>
              <w:rPr>
                <w:rFonts w:ascii="Optima" w:hAnsi="Optima" w:cs="Arial"/>
                <w:bCs/>
                <w:szCs w:val="24"/>
              </w:rPr>
              <w:t xml:space="preserve"> </w:t>
            </w:r>
            <w:r w:rsidRPr="00B71611">
              <w:rPr>
                <w:rFonts w:ascii="Optima" w:hAnsi="Optima" w:cs="Arial"/>
                <w:bCs/>
                <w:szCs w:val="24"/>
              </w:rPr>
              <w:t xml:space="preserve"> En caso de no ser empresa residente ni tener establecimiento permanente en Canarias, la documentación justificativa de hallarse al corriente en el cumplimiento de sus obligaciones tributarias con la Hacienda Canaria será una </w:t>
            </w:r>
            <w:r w:rsidRPr="00F37CDE">
              <w:rPr>
                <w:rFonts w:ascii="Optima" w:hAnsi="Optima" w:cs="Arial"/>
                <w:bCs/>
                <w:szCs w:val="24"/>
                <w:u w:val="single"/>
              </w:rPr>
              <w:t>declaración responsable manifestando tales extremos y avalada con certificación de “inexistencia de los datos solicitados” expedida por la Administración Tributaria Canaria.</w:t>
            </w:r>
          </w:p>
        </w:tc>
      </w:tr>
    </w:tbl>
    <w:p w:rsidR="0067259A" w:rsidRDefault="0067259A" w:rsidP="008B0AA4">
      <w:pPr>
        <w:jc w:val="both"/>
        <w:rPr>
          <w:rFonts w:ascii="Optima" w:hAnsi="Optima" w:cs="Arial"/>
          <w:b/>
          <w:color w:val="FF0000"/>
          <w:szCs w:val="24"/>
        </w:rPr>
      </w:pPr>
    </w:p>
    <w:p w:rsidR="0067259A" w:rsidRDefault="0067259A" w:rsidP="008B0AA4">
      <w:pPr>
        <w:jc w:val="both"/>
        <w:rPr>
          <w:rFonts w:ascii="Optima" w:hAnsi="Optima" w:cs="Arial"/>
          <w:b/>
          <w:color w:val="FF0000"/>
          <w:szCs w:val="24"/>
        </w:rPr>
      </w:pPr>
    </w:p>
    <w:p w:rsidR="00792333" w:rsidRDefault="00792333" w:rsidP="008B0AA4">
      <w:pPr>
        <w:jc w:val="both"/>
        <w:rPr>
          <w:rFonts w:ascii="Optima" w:hAnsi="Optima" w:cs="Arial"/>
          <w:b/>
          <w:color w:val="FF0000"/>
          <w:szCs w:val="24"/>
        </w:rPr>
      </w:pPr>
    </w:p>
    <w:p w:rsidR="005A6A90" w:rsidRPr="00387569" w:rsidRDefault="005A6A90" w:rsidP="005A6A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jc w:val="both"/>
        <w:rPr>
          <w:rFonts w:ascii="Optima" w:hAnsi="Optima" w:cs="Arial"/>
          <w:b/>
          <w:sz w:val="28"/>
          <w:szCs w:val="28"/>
          <w:u w:val="single"/>
        </w:rPr>
      </w:pPr>
      <w:r>
        <w:rPr>
          <w:rFonts w:ascii="Optima" w:hAnsi="Optima" w:cs="Arial"/>
          <w:b/>
          <w:sz w:val="28"/>
          <w:szCs w:val="28"/>
          <w:u w:val="single"/>
        </w:rPr>
        <w:t>7</w:t>
      </w:r>
      <w:r w:rsidRPr="00387569">
        <w:rPr>
          <w:rFonts w:ascii="Optima" w:hAnsi="Optima" w:cs="Arial"/>
          <w:b/>
          <w:sz w:val="28"/>
          <w:szCs w:val="28"/>
          <w:u w:val="single"/>
        </w:rPr>
        <w:t xml:space="preserve">. PROCEDIMIENTO </w:t>
      </w:r>
      <w:r>
        <w:rPr>
          <w:rFonts w:ascii="Optima" w:hAnsi="Optima" w:cs="Arial"/>
          <w:b/>
          <w:sz w:val="28"/>
          <w:szCs w:val="28"/>
          <w:u w:val="single"/>
        </w:rPr>
        <w:t>NEGOCIADO SIN PUBLICIDAD</w:t>
      </w:r>
    </w:p>
    <w:p w:rsidR="005A6A90" w:rsidRDefault="005A6A90" w:rsidP="005A6A90">
      <w:pPr>
        <w:jc w:val="both"/>
        <w:rPr>
          <w:rFonts w:ascii="Optima" w:hAnsi="Optima" w:cs="Arial"/>
          <w:b/>
          <w:color w:val="FF0000"/>
          <w:szCs w:val="24"/>
        </w:rPr>
      </w:pPr>
    </w:p>
    <w:p w:rsidR="005A6A90" w:rsidRPr="00087E4D" w:rsidRDefault="005A6A90" w:rsidP="005A6A90">
      <w:pPr>
        <w:ind w:left="708"/>
        <w:jc w:val="both"/>
        <w:rPr>
          <w:rFonts w:ascii="Optima" w:hAnsi="Optima" w:cs="Arial"/>
          <w:b/>
          <w:bCs/>
          <w:color w:val="000000"/>
          <w:szCs w:val="28"/>
          <w:lang w:val="es-ES"/>
        </w:rPr>
      </w:pPr>
      <w:r w:rsidRPr="00087E4D">
        <w:rPr>
          <w:rFonts w:ascii="Optima" w:hAnsi="Optima" w:cs="Arial"/>
          <w:b/>
          <w:color w:val="000000"/>
          <w:szCs w:val="28"/>
        </w:rPr>
        <w:t xml:space="preserve">7.2 </w:t>
      </w:r>
      <w:r w:rsidRPr="00087E4D">
        <w:rPr>
          <w:rFonts w:ascii="Optima" w:hAnsi="Optima" w:cs="Arial"/>
          <w:b/>
          <w:bCs/>
          <w:color w:val="000000"/>
          <w:szCs w:val="28"/>
          <w:lang w:val="es-ES"/>
        </w:rPr>
        <w:t>Análisis de la documentación requerida y garantía definitiva del propuesto adjudicatario.</w:t>
      </w:r>
    </w:p>
    <w:p w:rsidR="005A6A90" w:rsidRDefault="005A6A90" w:rsidP="005A6A90">
      <w:pPr>
        <w:ind w:left="708"/>
        <w:jc w:val="both"/>
        <w:rPr>
          <w:rFonts w:ascii="Optima" w:hAnsi="Optima" w:cs="Arial"/>
          <w:b/>
          <w:bCs/>
          <w:color w:val="000000"/>
          <w:sz w:val="28"/>
          <w:szCs w:val="28"/>
          <w:lang w:val="es-ES"/>
        </w:rPr>
      </w:pPr>
    </w:p>
    <w:p w:rsidR="005A6A90" w:rsidRDefault="005A6A90" w:rsidP="005A6A90">
      <w:pPr>
        <w:pStyle w:val="Prrafodelista"/>
        <w:numPr>
          <w:ilvl w:val="0"/>
          <w:numId w:val="30"/>
        </w:numPr>
        <w:ind w:left="0" w:firstLine="357"/>
        <w:jc w:val="both"/>
        <w:rPr>
          <w:rFonts w:ascii="Optima" w:hAnsi="Optima" w:cs="Arial"/>
          <w:b/>
          <w:color w:val="000000"/>
          <w:szCs w:val="24"/>
          <w:u w:val="single"/>
          <w:lang w:val="es-ES"/>
        </w:rPr>
      </w:pPr>
      <w:r w:rsidRPr="007D0885">
        <w:rPr>
          <w:rFonts w:ascii="Optima" w:hAnsi="Optima" w:cs="Arial"/>
          <w:b/>
          <w:color w:val="000000"/>
          <w:szCs w:val="24"/>
          <w:lang w:val="es-ES"/>
        </w:rPr>
        <w:t xml:space="preserve">XP1626/2021/INS </w:t>
      </w:r>
      <w:r w:rsidRPr="007D0885">
        <w:rPr>
          <w:rFonts w:ascii="Optima" w:hAnsi="Optima" w:cs="Arial"/>
          <w:color w:val="000000"/>
          <w:szCs w:val="24"/>
          <w:lang w:val="es-ES"/>
        </w:rPr>
        <w:t>Negociado sin publicidad con Mesa:</w:t>
      </w:r>
      <w:r w:rsidRPr="007D0885">
        <w:rPr>
          <w:rFonts w:ascii="Optima" w:hAnsi="Optima" w:cs="Arial"/>
          <w:b/>
          <w:color w:val="000000"/>
          <w:szCs w:val="24"/>
          <w:lang w:val="es-ES"/>
        </w:rPr>
        <w:t xml:space="preserve"> "</w:t>
      </w:r>
      <w:r w:rsidRPr="007D0885">
        <w:rPr>
          <w:rFonts w:ascii="Optima" w:hAnsi="Optima" w:cs="Arial"/>
          <w:b/>
          <w:i/>
          <w:color w:val="000000"/>
          <w:szCs w:val="24"/>
          <w:u w:val="single"/>
          <w:lang w:val="es-ES"/>
        </w:rPr>
        <w:t>Reforma del inmueble de Pasaje Pedro de Algaba, nº 2, T.M. Las Palmas de Gran Canaria".</w:t>
      </w:r>
      <w:r w:rsidRPr="007D0885">
        <w:rPr>
          <w:rFonts w:ascii="Optima" w:hAnsi="Optima" w:cs="Arial"/>
          <w:b/>
          <w:color w:val="000000"/>
          <w:szCs w:val="24"/>
          <w:lang w:val="es-ES"/>
        </w:rPr>
        <w:t xml:space="preserve"> </w:t>
      </w:r>
      <w:r w:rsidRPr="007D0885">
        <w:rPr>
          <w:rFonts w:ascii="Optima" w:hAnsi="Optima" w:cs="Arial"/>
          <w:color w:val="000000"/>
          <w:szCs w:val="24"/>
          <w:lang w:val="es-ES"/>
        </w:rPr>
        <w:t xml:space="preserve">Importe neto 375.298,00 </w:t>
      </w:r>
      <w:r w:rsidRPr="007D0885">
        <w:rPr>
          <w:rFonts w:cs="Arial"/>
          <w:color w:val="000000"/>
          <w:szCs w:val="24"/>
          <w:lang w:val="es-ES"/>
        </w:rPr>
        <w:t>€</w:t>
      </w:r>
      <w:r w:rsidRPr="007D0885">
        <w:rPr>
          <w:rFonts w:ascii="Optima" w:hAnsi="Optima" w:cs="Arial"/>
          <w:color w:val="000000"/>
          <w:szCs w:val="24"/>
          <w:lang w:val="es-ES"/>
        </w:rPr>
        <w:t xml:space="preserve"> e IGIC 26.270,86 </w:t>
      </w:r>
      <w:r w:rsidRPr="007D0885">
        <w:rPr>
          <w:rFonts w:cs="Arial"/>
          <w:color w:val="000000"/>
          <w:szCs w:val="24"/>
          <w:lang w:val="es-ES"/>
        </w:rPr>
        <w:t>€</w:t>
      </w:r>
      <w:r w:rsidRPr="007D0885">
        <w:rPr>
          <w:rFonts w:ascii="Optima" w:hAnsi="Optima" w:cs="Arial"/>
          <w:color w:val="000000"/>
          <w:szCs w:val="24"/>
          <w:lang w:val="es-ES"/>
        </w:rPr>
        <w:t xml:space="preserve"> Tramitaci</w:t>
      </w:r>
      <w:r w:rsidRPr="007D0885">
        <w:rPr>
          <w:rFonts w:ascii="Optima" w:hAnsi="Optima" w:cs="Optima"/>
          <w:color w:val="000000"/>
          <w:szCs w:val="24"/>
          <w:lang w:val="es-ES"/>
        </w:rPr>
        <w:t>ó</w:t>
      </w:r>
      <w:r w:rsidRPr="007D0885">
        <w:rPr>
          <w:rFonts w:ascii="Optima" w:hAnsi="Optima" w:cs="Arial"/>
          <w:color w:val="000000"/>
          <w:szCs w:val="24"/>
          <w:lang w:val="es-ES"/>
        </w:rPr>
        <w:t xml:space="preserve">n ordinaria. Plazo de ejecución 32 semanas. </w:t>
      </w:r>
      <w:r w:rsidRPr="007D0885">
        <w:rPr>
          <w:rFonts w:ascii="Optima" w:hAnsi="Optima" w:cs="Arial"/>
          <w:b/>
          <w:color w:val="000000"/>
          <w:szCs w:val="24"/>
          <w:u w:val="single"/>
          <w:lang w:val="es-ES"/>
        </w:rPr>
        <w:t>Servicio de Instalaciones</w:t>
      </w:r>
    </w:p>
    <w:p w:rsidR="005A6A90" w:rsidRDefault="005A6A90" w:rsidP="005A6A90">
      <w:pPr>
        <w:jc w:val="both"/>
        <w:rPr>
          <w:rFonts w:ascii="Optima" w:hAnsi="Optima" w:cs="Arial"/>
          <w:b/>
          <w:color w:val="FF0000"/>
          <w:szCs w:val="24"/>
        </w:rPr>
      </w:pPr>
    </w:p>
    <w:p w:rsidR="008B0AA4" w:rsidRPr="0067259A" w:rsidRDefault="005A6A90" w:rsidP="0067259A">
      <w:pPr>
        <w:ind w:firstLine="708"/>
        <w:jc w:val="both"/>
        <w:rPr>
          <w:rFonts w:ascii="Optima" w:hAnsi="Optima" w:cs="Arial"/>
          <w:b/>
          <w:szCs w:val="24"/>
        </w:rPr>
      </w:pPr>
      <w:r w:rsidRPr="003C59AB">
        <w:rPr>
          <w:rFonts w:ascii="Optima" w:hAnsi="Optima" w:cs="Arial"/>
          <w:bCs/>
          <w:szCs w:val="24"/>
        </w:rPr>
        <w:t>En la reunión de la Mesa de Contratación celebrada el 18 de mayo de 2022 se acordó proponer la adjudicación del contrato de referencia al licitador</w:t>
      </w:r>
      <w:r w:rsidRPr="003C59AB">
        <w:rPr>
          <w:rFonts w:ascii="Optima" w:hAnsi="Optima" w:cs="Arial"/>
          <w:b/>
          <w:bCs/>
          <w:szCs w:val="24"/>
        </w:rPr>
        <w:t xml:space="preserve"> </w:t>
      </w:r>
      <w:r w:rsidRPr="003C59AB">
        <w:rPr>
          <w:rFonts w:ascii="Optima" w:hAnsi="Optima" w:cs="Arial"/>
          <w:b/>
          <w:bCs/>
          <w:iCs/>
          <w:szCs w:val="24"/>
          <w:lang w:val="es-ES"/>
        </w:rPr>
        <w:t>VELPLUS CONSTRUCCIONES, S.L</w:t>
      </w:r>
      <w:r w:rsidRPr="003C59AB">
        <w:rPr>
          <w:rFonts w:ascii="Optima" w:hAnsi="Optima" w:cs="Arial"/>
          <w:b/>
          <w:bCs/>
          <w:i/>
          <w:iCs/>
          <w:szCs w:val="24"/>
          <w:lang w:val="es-ES"/>
        </w:rPr>
        <w:t>.</w:t>
      </w:r>
      <w:r w:rsidR="001E0B80">
        <w:rPr>
          <w:rFonts w:ascii="Optima" w:hAnsi="Optima" w:cs="Arial"/>
          <w:b/>
          <w:bCs/>
          <w:i/>
          <w:iCs/>
          <w:szCs w:val="24"/>
          <w:lang w:val="es-ES"/>
        </w:rPr>
        <w:t xml:space="preserve"> con NIF B76152073</w:t>
      </w:r>
      <w:r w:rsidRPr="003C59AB">
        <w:rPr>
          <w:rFonts w:ascii="Optima" w:hAnsi="Optima" w:cs="Arial"/>
          <w:b/>
          <w:bCs/>
          <w:i/>
          <w:iCs/>
          <w:szCs w:val="24"/>
          <w:lang w:val="es-ES"/>
        </w:rPr>
        <w:t xml:space="preserve"> </w:t>
      </w:r>
      <w:r w:rsidRPr="003C59AB">
        <w:rPr>
          <w:rFonts w:ascii="Optima" w:hAnsi="Optima" w:cs="Arial"/>
          <w:b/>
          <w:bCs/>
          <w:szCs w:val="24"/>
          <w:u w:val="single"/>
        </w:rPr>
        <w:t>que ha presentado en forma y plazo la documentación requerida</w:t>
      </w:r>
      <w:r w:rsidRPr="003C59AB">
        <w:rPr>
          <w:rFonts w:ascii="Optima" w:hAnsi="Optima" w:cs="Arial"/>
          <w:b/>
          <w:bCs/>
          <w:szCs w:val="24"/>
        </w:rPr>
        <w:t xml:space="preserve"> </w:t>
      </w:r>
      <w:r w:rsidRPr="003C59AB">
        <w:rPr>
          <w:rFonts w:ascii="Optima" w:hAnsi="Optima" w:cs="Arial"/>
          <w:bCs/>
          <w:szCs w:val="24"/>
        </w:rPr>
        <w:t xml:space="preserve">y detallada en el acta de dicha reunión </w:t>
      </w:r>
      <w:r w:rsidRPr="003C59AB">
        <w:rPr>
          <w:rFonts w:ascii="Optima" w:hAnsi="Optima" w:cs="Arial"/>
          <w:szCs w:val="24"/>
        </w:rPr>
        <w:t>por lo que se acuerda continuar con la adjudicación y formalización contractual.</w:t>
      </w:r>
      <w:r w:rsidRPr="003C59AB">
        <w:rPr>
          <w:rFonts w:ascii="Optima" w:hAnsi="Optima" w:cs="Arial"/>
          <w:b/>
          <w:szCs w:val="24"/>
        </w:rPr>
        <w:t xml:space="preserve"> </w:t>
      </w:r>
    </w:p>
    <w:p w:rsidR="008B0AA4" w:rsidRDefault="008B0AA4" w:rsidP="00F56B82">
      <w:pPr>
        <w:jc w:val="both"/>
        <w:rPr>
          <w:rFonts w:ascii="Optima" w:hAnsi="Optima" w:cs="Arial"/>
          <w:szCs w:val="24"/>
        </w:rPr>
      </w:pPr>
    </w:p>
    <w:p w:rsidR="0067259A" w:rsidRDefault="0067259A" w:rsidP="00F56B82">
      <w:pPr>
        <w:jc w:val="both"/>
        <w:rPr>
          <w:rFonts w:ascii="Optima" w:hAnsi="Optima" w:cs="Arial"/>
          <w:szCs w:val="24"/>
        </w:rPr>
      </w:pPr>
    </w:p>
    <w:p w:rsidR="00084187" w:rsidRPr="00387569" w:rsidRDefault="00084187" w:rsidP="000841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jc w:val="both"/>
        <w:rPr>
          <w:rFonts w:ascii="Optima" w:hAnsi="Optima" w:cs="Arial"/>
          <w:b/>
          <w:sz w:val="28"/>
          <w:szCs w:val="28"/>
          <w:u w:val="single"/>
        </w:rPr>
      </w:pPr>
      <w:r>
        <w:rPr>
          <w:rFonts w:ascii="Optima" w:hAnsi="Optima" w:cs="Arial"/>
          <w:b/>
          <w:sz w:val="28"/>
          <w:szCs w:val="28"/>
          <w:u w:val="single"/>
        </w:rPr>
        <w:t>5</w:t>
      </w:r>
      <w:r w:rsidRPr="00387569">
        <w:rPr>
          <w:rFonts w:ascii="Optima" w:hAnsi="Optima" w:cs="Arial"/>
          <w:b/>
          <w:sz w:val="28"/>
          <w:szCs w:val="28"/>
          <w:u w:val="single"/>
        </w:rPr>
        <w:t xml:space="preserve">. PROCEDIMIENTO </w:t>
      </w:r>
      <w:r>
        <w:rPr>
          <w:rFonts w:ascii="Optima" w:hAnsi="Optima" w:cs="Arial"/>
          <w:b/>
          <w:sz w:val="28"/>
          <w:szCs w:val="28"/>
          <w:u w:val="single"/>
        </w:rPr>
        <w:t>ABIERTO ARTÍCULO 156 LCSP</w:t>
      </w:r>
    </w:p>
    <w:p w:rsidR="00084187" w:rsidRDefault="00084187" w:rsidP="00084187">
      <w:pPr>
        <w:rPr>
          <w:rFonts w:ascii="Optima" w:hAnsi="Optima" w:cs="Arial"/>
          <w:b/>
          <w:szCs w:val="24"/>
          <w:u w:val="single"/>
        </w:rPr>
      </w:pPr>
    </w:p>
    <w:p w:rsidR="00084187" w:rsidRPr="00D2544C" w:rsidRDefault="00084187" w:rsidP="00084187">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Optima" w:hAnsi="Optima" w:cs="Arial"/>
          <w:b/>
          <w:color w:val="000000"/>
          <w:szCs w:val="24"/>
          <w:u w:val="single"/>
        </w:rPr>
      </w:pPr>
      <w:r>
        <w:rPr>
          <w:rFonts w:ascii="Optima" w:hAnsi="Optima" w:cs="Arial"/>
          <w:b/>
          <w:color w:val="000000"/>
          <w:szCs w:val="24"/>
        </w:rPr>
        <w:t>5</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8B0AA4" w:rsidRDefault="008B0AA4" w:rsidP="00F56B82">
      <w:pPr>
        <w:jc w:val="both"/>
        <w:rPr>
          <w:rFonts w:ascii="Optima" w:hAnsi="Optima" w:cs="Arial"/>
          <w:szCs w:val="24"/>
        </w:rPr>
      </w:pPr>
    </w:p>
    <w:p w:rsidR="00084187" w:rsidRDefault="00084187" w:rsidP="008B0AA4">
      <w:pPr>
        <w:ind w:left="708"/>
        <w:jc w:val="both"/>
        <w:rPr>
          <w:rFonts w:ascii="Optima" w:hAnsi="Optima" w:cs="Arial"/>
          <w:b/>
          <w:szCs w:val="24"/>
        </w:rPr>
      </w:pPr>
      <w:r w:rsidRPr="00084187">
        <w:rPr>
          <w:rFonts w:ascii="Optima" w:hAnsi="Optima" w:cs="Arial"/>
          <w:b/>
          <w:szCs w:val="24"/>
        </w:rPr>
        <w:t>5.1.4 Informe Técnico de criterios sujetos a juicio de valor.</w:t>
      </w:r>
    </w:p>
    <w:p w:rsidR="008B0AA4" w:rsidRDefault="008B0AA4" w:rsidP="008B0AA4">
      <w:pPr>
        <w:ind w:left="708"/>
        <w:jc w:val="both"/>
        <w:rPr>
          <w:rFonts w:ascii="Optima" w:hAnsi="Optima" w:cs="Arial"/>
          <w:b/>
          <w:szCs w:val="24"/>
        </w:rPr>
      </w:pPr>
    </w:p>
    <w:p w:rsidR="00084187" w:rsidRPr="00331D1A" w:rsidRDefault="00084187" w:rsidP="00084187">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331D1A">
        <w:rPr>
          <w:rFonts w:ascii="Optima" w:eastAsiaTheme="minorHAnsi" w:hAnsi="Optima" w:cs="Arial"/>
          <w:b/>
          <w:color w:val="000000" w:themeColor="text1"/>
          <w:szCs w:val="24"/>
          <w:lang w:val="es-ES" w:eastAsia="en-US"/>
        </w:rPr>
        <w:t xml:space="preserve">XP1676/2021/RES </w:t>
      </w:r>
      <w:r w:rsidRPr="00331D1A">
        <w:rPr>
          <w:rFonts w:ascii="Optima" w:eastAsiaTheme="minorHAnsi" w:hAnsi="Optima" w:cstheme="minorBidi"/>
          <w:szCs w:val="24"/>
          <w:lang w:val="es-ES" w:eastAsia="en-US"/>
        </w:rPr>
        <w:t xml:space="preserve">Procedimiento abierto con criterios sujetos a juicio de valor: </w:t>
      </w:r>
      <w:r w:rsidRPr="00331D1A">
        <w:rPr>
          <w:rFonts w:ascii="Optima" w:eastAsiaTheme="minorHAnsi" w:hAnsi="Optima" w:cstheme="minorBidi"/>
          <w:b/>
          <w:i/>
          <w:szCs w:val="24"/>
          <w:u w:val="single"/>
          <w:lang w:val="es-ES" w:eastAsia="en-US"/>
        </w:rPr>
        <w:t>“Servicio de supervisión del proyecto, dirección facultativa y coordinación de seguridad y salud de las obras y dirección de explotación del contrato de concesión del servicio público de la red de puntos limpios y plantas de transferencia de la isla de Gra</w:t>
      </w:r>
      <w:r>
        <w:rPr>
          <w:rFonts w:ascii="Optima" w:eastAsiaTheme="minorHAnsi" w:hAnsi="Optima" w:cstheme="minorBidi"/>
          <w:b/>
          <w:i/>
          <w:szCs w:val="24"/>
          <w:u w:val="single"/>
          <w:lang w:val="es-ES" w:eastAsia="en-US"/>
        </w:rPr>
        <w:t>n Canaria</w:t>
      </w:r>
      <w:r w:rsidRPr="00331D1A">
        <w:rPr>
          <w:rFonts w:ascii="Optima" w:eastAsiaTheme="minorHAnsi" w:hAnsi="Optima" w:cstheme="minorBidi"/>
          <w:b/>
          <w:i/>
          <w:szCs w:val="24"/>
          <w:u w:val="single"/>
          <w:lang w:val="es-ES" w:eastAsia="en-US"/>
        </w:rPr>
        <w:t>”</w:t>
      </w:r>
      <w:r>
        <w:rPr>
          <w:rFonts w:ascii="Optima" w:eastAsiaTheme="minorHAnsi" w:hAnsi="Optima" w:cstheme="minorBidi"/>
          <w:i/>
          <w:szCs w:val="24"/>
          <w:lang w:val="es-ES" w:eastAsia="en-US"/>
        </w:rPr>
        <w:t xml:space="preserve">. </w:t>
      </w:r>
      <w:r w:rsidRPr="00331D1A">
        <w:rPr>
          <w:rFonts w:ascii="Optima" w:eastAsiaTheme="minorHAnsi" w:hAnsi="Optima" w:cstheme="minorBidi"/>
          <w:szCs w:val="24"/>
          <w:lang w:val="es-ES" w:eastAsia="en-US"/>
        </w:rPr>
        <w:t xml:space="preserve">Importe neto de la licitación </w:t>
      </w:r>
      <w:r w:rsidRPr="00331D1A">
        <w:rPr>
          <w:rFonts w:ascii="Optima" w:eastAsiaTheme="minorHAnsi" w:hAnsi="Optima" w:cs="BahnschriftLight"/>
          <w:szCs w:val="24"/>
          <w:lang w:val="es-ES" w:eastAsia="en-US"/>
        </w:rPr>
        <w:t>90.000,00</w:t>
      </w:r>
      <w:r w:rsidRPr="00331D1A">
        <w:rPr>
          <w:rFonts w:ascii="BahnschriftLight" w:eastAsiaTheme="minorHAnsi" w:hAnsi="BahnschriftLight" w:cs="BahnschriftLight"/>
          <w:sz w:val="20"/>
          <w:lang w:val="es-ES" w:eastAsia="en-US"/>
        </w:rPr>
        <w:t xml:space="preserve"> </w:t>
      </w:r>
      <w:r w:rsidRPr="00331D1A">
        <w:rPr>
          <w:rFonts w:eastAsiaTheme="minorHAnsi" w:cs="Arial"/>
          <w:bCs/>
          <w:szCs w:val="24"/>
          <w:lang w:val="es-ES" w:eastAsia="en-US"/>
        </w:rPr>
        <w:t>€</w:t>
      </w:r>
      <w:r w:rsidRPr="00331D1A">
        <w:rPr>
          <w:rFonts w:ascii="Optima" w:eastAsiaTheme="minorHAnsi" w:hAnsi="Optima" w:cs="Helvetica-Bold"/>
          <w:bCs/>
          <w:szCs w:val="24"/>
          <w:lang w:val="es-ES" w:eastAsia="en-US"/>
        </w:rPr>
        <w:t xml:space="preserve"> e IGIC de </w:t>
      </w:r>
      <w:r w:rsidRPr="00331D1A">
        <w:rPr>
          <w:rFonts w:ascii="Optima" w:eastAsiaTheme="minorHAnsi" w:hAnsi="Optima" w:cs="BahnschriftLight"/>
          <w:szCs w:val="24"/>
          <w:lang w:val="es-ES" w:eastAsia="en-US"/>
        </w:rPr>
        <w:t>6.300,00</w:t>
      </w:r>
      <w:r w:rsidRPr="00331D1A">
        <w:rPr>
          <w:rFonts w:ascii="Optima" w:eastAsiaTheme="minorHAnsi" w:hAnsi="Optima" w:cs="Helvetica-Bold"/>
          <w:b/>
          <w:bCs/>
          <w:szCs w:val="24"/>
          <w:lang w:val="es-ES" w:eastAsia="en-US"/>
        </w:rPr>
        <w:t xml:space="preserve"> </w:t>
      </w:r>
      <w:r w:rsidRPr="00331D1A">
        <w:rPr>
          <w:rFonts w:eastAsiaTheme="minorHAnsi" w:cs="Arial"/>
          <w:bCs/>
          <w:szCs w:val="24"/>
          <w:lang w:val="es-ES" w:eastAsia="en-US"/>
        </w:rPr>
        <w:t>€</w:t>
      </w:r>
      <w:r w:rsidRPr="00331D1A">
        <w:rPr>
          <w:rFonts w:ascii="Optima" w:eastAsiaTheme="minorHAnsi" w:hAnsi="Optima" w:cs="Helvetica-Bold"/>
          <w:b/>
          <w:bCs/>
          <w:szCs w:val="24"/>
          <w:lang w:val="es-ES" w:eastAsia="en-US"/>
        </w:rPr>
        <w:t>.</w:t>
      </w:r>
      <w:r w:rsidRPr="00331D1A">
        <w:rPr>
          <w:rFonts w:ascii="Helvetica-Bold" w:eastAsiaTheme="minorHAnsi" w:hAnsi="Helvetica-Bold" w:cs="Helvetica-Bold"/>
          <w:b/>
          <w:bCs/>
          <w:sz w:val="20"/>
          <w:lang w:val="es-ES" w:eastAsia="en-US"/>
        </w:rPr>
        <w:t xml:space="preserve"> </w:t>
      </w:r>
      <w:r w:rsidRPr="00331D1A">
        <w:rPr>
          <w:rFonts w:ascii="Optima" w:eastAsiaTheme="minorHAnsi" w:hAnsi="Optima" w:cs="Arial"/>
          <w:bCs/>
          <w:szCs w:val="24"/>
          <w:lang w:val="es-ES" w:eastAsia="en-US"/>
        </w:rPr>
        <w:t>Tramitación ordinaria.</w:t>
      </w:r>
      <w:r w:rsidRPr="00331D1A">
        <w:rPr>
          <w:rFonts w:ascii="Optima" w:eastAsiaTheme="minorHAnsi" w:hAnsi="Optima" w:cs="Helvetica-Bold"/>
          <w:bCs/>
          <w:szCs w:val="24"/>
          <w:lang w:val="es-ES" w:eastAsia="en-US"/>
        </w:rPr>
        <w:t xml:space="preserve"> Plazo de ejecución: 3 años</w:t>
      </w:r>
      <w:r w:rsidRPr="00331D1A">
        <w:rPr>
          <w:rFonts w:ascii="Optima" w:eastAsiaTheme="minorHAnsi" w:hAnsi="Optima" w:cs="Helvetica"/>
          <w:szCs w:val="24"/>
          <w:lang w:val="es-ES" w:eastAsia="en-US"/>
        </w:rPr>
        <w:t xml:space="preserve">. </w:t>
      </w:r>
      <w:r w:rsidRPr="00331D1A">
        <w:rPr>
          <w:rFonts w:ascii="Optima" w:eastAsiaTheme="minorHAnsi" w:hAnsi="Optima" w:cs="Helvetica"/>
          <w:b/>
          <w:szCs w:val="24"/>
          <w:u w:val="single"/>
          <w:lang w:val="es-ES" w:eastAsia="en-US"/>
        </w:rPr>
        <w:t>Servicio de Residuos.</w:t>
      </w:r>
    </w:p>
    <w:p w:rsidR="00084187" w:rsidRDefault="00084187" w:rsidP="00084187">
      <w:pPr>
        <w:ind w:left="708"/>
        <w:jc w:val="both"/>
        <w:rPr>
          <w:rFonts w:ascii="Optima" w:hAnsi="Optima" w:cs="Arial"/>
          <w:b/>
          <w:szCs w:val="24"/>
        </w:rPr>
      </w:pPr>
    </w:p>
    <w:p w:rsidR="00084187" w:rsidRPr="0015611A" w:rsidRDefault="00084187" w:rsidP="00084187">
      <w:pPr>
        <w:ind w:firstLine="709"/>
        <w:jc w:val="both"/>
        <w:rPr>
          <w:rFonts w:ascii="Optima" w:hAnsi="Optima" w:cs="Helvetica"/>
          <w:szCs w:val="24"/>
          <w:lang w:val="es-ES"/>
        </w:rPr>
      </w:pPr>
      <w:r w:rsidRPr="0015611A">
        <w:rPr>
          <w:rFonts w:ascii="Optima" w:hAnsi="Optima" w:cs="Helvetica"/>
          <w:szCs w:val="24"/>
          <w:lang w:val="es-ES"/>
        </w:rPr>
        <w:t xml:space="preserve">En la sesión de la </w:t>
      </w:r>
      <w:r w:rsidRPr="0015611A">
        <w:rPr>
          <w:rFonts w:ascii="Optima" w:hAnsi="Optima" w:cs="Helvetica"/>
          <w:b/>
          <w:szCs w:val="24"/>
          <w:lang w:val="es-ES"/>
        </w:rPr>
        <w:t>Mesa del pasado</w:t>
      </w:r>
      <w:r>
        <w:rPr>
          <w:rFonts w:ascii="Optima" w:hAnsi="Optima" w:cs="Helvetica"/>
          <w:b/>
          <w:szCs w:val="24"/>
          <w:lang w:val="es-ES"/>
        </w:rPr>
        <w:t xml:space="preserve"> </w:t>
      </w:r>
      <w:r w:rsidRPr="00746F64">
        <w:rPr>
          <w:rFonts w:ascii="Optima" w:hAnsi="Optima" w:cs="Helvetica"/>
          <w:b/>
          <w:szCs w:val="24"/>
          <w:lang w:val="es-ES"/>
        </w:rPr>
        <w:t>18 de mayo de 2022 se procedió</w:t>
      </w:r>
      <w:r w:rsidRPr="0015611A">
        <w:rPr>
          <w:rFonts w:ascii="Optima" w:hAnsi="Optima" w:cs="Helvetica"/>
          <w:b/>
          <w:szCs w:val="24"/>
          <w:lang w:val="es-ES"/>
        </w:rPr>
        <w:t xml:space="preserve"> al acto de apertura de la documentación general y sobre de criterios </w:t>
      </w:r>
      <w:r>
        <w:rPr>
          <w:rFonts w:ascii="Optima" w:hAnsi="Optima" w:cs="Helvetica"/>
          <w:b/>
          <w:szCs w:val="24"/>
          <w:lang w:val="es-ES"/>
        </w:rPr>
        <w:t>sujetos a juicio de valor</w:t>
      </w:r>
      <w:r>
        <w:rPr>
          <w:rFonts w:ascii="Optima" w:hAnsi="Optima" w:cs="Helvetica"/>
          <w:b/>
          <w:color w:val="FF0000"/>
          <w:szCs w:val="24"/>
          <w:lang w:val="es-ES"/>
        </w:rPr>
        <w:t xml:space="preserve"> </w:t>
      </w:r>
      <w:r w:rsidRPr="0015611A">
        <w:rPr>
          <w:rFonts w:ascii="Optima" w:hAnsi="Optima" w:cs="Helvetica"/>
          <w:szCs w:val="24"/>
          <w:lang w:val="es-ES"/>
        </w:rPr>
        <w:t>de las empresas concurrentes en este procedimiento, con el resultado que consta en el acta de dicha sesión,</w:t>
      </w:r>
      <w:r w:rsidRPr="0015611A">
        <w:rPr>
          <w:rFonts w:ascii="TT1C9t00" w:hAnsi="TT1C9t00" w:cs="TT1C9t00"/>
          <w:szCs w:val="24"/>
          <w:lang w:val="es-ES"/>
        </w:rPr>
        <w:t xml:space="preserve"> </w:t>
      </w:r>
      <w:r w:rsidRPr="0015611A">
        <w:rPr>
          <w:rFonts w:ascii="Optima" w:hAnsi="Optima" w:cs="Helvetica"/>
          <w:szCs w:val="24"/>
          <w:lang w:val="es-ES"/>
        </w:rPr>
        <w:t xml:space="preserve">quedando desde ese momento disponible la documentación electrónica para que el Servicio de origen del expediente, informara sobre la valoración de los criterios </w:t>
      </w:r>
      <w:r>
        <w:rPr>
          <w:rFonts w:ascii="Optima" w:hAnsi="Optima" w:cs="Helvetica"/>
          <w:szCs w:val="24"/>
          <w:lang w:val="es-ES"/>
        </w:rPr>
        <w:t>sujetos a juicio de valor</w:t>
      </w:r>
      <w:r w:rsidRPr="0015611A">
        <w:rPr>
          <w:rFonts w:ascii="Optima" w:hAnsi="Optima" w:cs="Helvetica"/>
          <w:szCs w:val="24"/>
          <w:lang w:val="es-ES"/>
        </w:rPr>
        <w:t xml:space="preserve"> conforme a los Pliegos, con posterior remisión a la Mesa de Contratac</w:t>
      </w:r>
      <w:r>
        <w:rPr>
          <w:rFonts w:ascii="Optima" w:hAnsi="Optima" w:cs="Helvetica"/>
          <w:szCs w:val="24"/>
          <w:lang w:val="es-ES"/>
        </w:rPr>
        <w:t>ión para su examen y aprobación.</w:t>
      </w:r>
    </w:p>
    <w:p w:rsidR="00084187" w:rsidRPr="0015611A" w:rsidRDefault="00084187" w:rsidP="00084187">
      <w:pPr>
        <w:autoSpaceDE w:val="0"/>
        <w:autoSpaceDN w:val="0"/>
        <w:adjustRightInd w:val="0"/>
        <w:jc w:val="both"/>
        <w:rPr>
          <w:rFonts w:ascii="Optima" w:hAnsi="Optima" w:cs="TT2A2t00"/>
          <w:bCs/>
          <w:szCs w:val="24"/>
        </w:rPr>
      </w:pPr>
    </w:p>
    <w:p w:rsidR="00084187" w:rsidRDefault="00084187" w:rsidP="00084187">
      <w:pPr>
        <w:ind w:firstLine="709"/>
        <w:jc w:val="both"/>
        <w:rPr>
          <w:rFonts w:ascii="Optima" w:hAnsi="Optima" w:cs="Arial"/>
          <w:b/>
          <w:bCs/>
          <w:color w:val="FF0000"/>
          <w:szCs w:val="24"/>
        </w:rPr>
      </w:pPr>
      <w:r w:rsidRPr="003B155D">
        <w:rPr>
          <w:rFonts w:ascii="Optima" w:hAnsi="Optima" w:cs="TT2A2t00"/>
          <w:bCs/>
          <w:szCs w:val="24"/>
        </w:rPr>
        <w:t>Examinado el</w:t>
      </w:r>
      <w:r w:rsidRPr="003B155D">
        <w:rPr>
          <w:rFonts w:ascii="Optima" w:hAnsi="Optima" w:cs="TT2A2t00"/>
          <w:bCs/>
          <w:szCs w:val="24"/>
          <w:lang w:val="es-ES"/>
        </w:rPr>
        <w:t xml:space="preserve"> </w:t>
      </w:r>
      <w:r w:rsidRPr="003B155D">
        <w:rPr>
          <w:rFonts w:ascii="Optima" w:hAnsi="Optima" w:cs="TT2A2t00"/>
          <w:b/>
          <w:szCs w:val="24"/>
        </w:rPr>
        <w:t xml:space="preserve">Informe de valoración de criterios sujetos a juicio de valor, de fecha </w:t>
      </w:r>
      <w:r w:rsidRPr="003B155D">
        <w:rPr>
          <w:rFonts w:ascii="Optima" w:hAnsi="Optima" w:cs="Helvetica-Bold"/>
          <w:b/>
          <w:bCs/>
          <w:szCs w:val="24"/>
          <w:lang w:val="es-ES"/>
        </w:rPr>
        <w:t>23 de mayo de 2022</w:t>
      </w:r>
      <w:r w:rsidRPr="00866DEA">
        <w:rPr>
          <w:rFonts w:ascii="Optima" w:hAnsi="Optima" w:cs="Helvetica"/>
          <w:szCs w:val="24"/>
          <w:lang w:val="es-ES"/>
        </w:rPr>
        <w:t xml:space="preserve">, suscrito por </w:t>
      </w:r>
      <w:r>
        <w:rPr>
          <w:rFonts w:ascii="Optima" w:hAnsi="Optima" w:cs="Arial"/>
          <w:szCs w:val="24"/>
          <w:lang w:val="es-ES"/>
        </w:rPr>
        <w:t>el Servicio Promotor</w:t>
      </w:r>
      <w:r>
        <w:rPr>
          <w:rFonts w:ascii="Optima" w:hAnsi="Optima" w:cs="Arial"/>
          <w:color w:val="000000"/>
          <w:szCs w:val="24"/>
        </w:rPr>
        <w:t>,</w:t>
      </w:r>
      <w:r w:rsidRPr="00866DEA">
        <w:rPr>
          <w:rFonts w:ascii="Optima" w:hAnsi="Optima" w:cs="Arial"/>
          <w:szCs w:val="24"/>
        </w:rPr>
        <w:t xml:space="preserve"> la</w:t>
      </w:r>
      <w:r w:rsidRPr="00866DEA">
        <w:rPr>
          <w:rFonts w:ascii="Optima" w:hAnsi="Optima" w:cs="Arial"/>
          <w:b/>
          <w:szCs w:val="24"/>
        </w:rPr>
        <w:t xml:space="preserve"> Mesa acuerda </w:t>
      </w:r>
      <w:r>
        <w:rPr>
          <w:rFonts w:ascii="Optima" w:hAnsi="Optima" w:cs="Arial"/>
          <w:b/>
          <w:szCs w:val="24"/>
        </w:rPr>
        <w:t xml:space="preserve">por </w:t>
      </w:r>
      <w:r w:rsidRPr="00866DEA">
        <w:rPr>
          <w:rFonts w:ascii="Optima" w:hAnsi="Optima" w:cs="Arial"/>
          <w:b/>
          <w:szCs w:val="24"/>
        </w:rPr>
        <w:t>unanimidad de los presentes</w:t>
      </w:r>
      <w:r w:rsidRPr="00866DEA">
        <w:rPr>
          <w:rFonts w:ascii="Optima" w:hAnsi="Optima" w:cs="Arial"/>
          <w:szCs w:val="24"/>
        </w:rPr>
        <w:t xml:space="preserve"> </w:t>
      </w:r>
      <w:r w:rsidRPr="00866DEA">
        <w:rPr>
          <w:rFonts w:ascii="Optima" w:hAnsi="Optima" w:cs="Arial"/>
          <w:bCs/>
          <w:szCs w:val="24"/>
        </w:rPr>
        <w:t xml:space="preserve">la </w:t>
      </w:r>
      <w:r w:rsidRPr="00866DEA">
        <w:rPr>
          <w:rFonts w:ascii="Optima" w:hAnsi="Optima" w:cs="Arial"/>
          <w:b/>
          <w:bCs/>
          <w:szCs w:val="24"/>
        </w:rPr>
        <w:t>aprobación del referido informe, quedando la v</w:t>
      </w:r>
      <w:r>
        <w:rPr>
          <w:rFonts w:ascii="Optima" w:hAnsi="Optima" w:cs="Arial"/>
          <w:b/>
          <w:bCs/>
          <w:szCs w:val="24"/>
        </w:rPr>
        <w:t>aloración de la forma siguiente</w:t>
      </w:r>
      <w:r w:rsidR="00045741">
        <w:rPr>
          <w:rFonts w:ascii="Optima" w:hAnsi="Optima" w:cs="Arial"/>
          <w:b/>
          <w:bCs/>
          <w:szCs w:val="24"/>
        </w:rPr>
        <w:t>:</w:t>
      </w:r>
      <w:r>
        <w:rPr>
          <w:rFonts w:ascii="Optima" w:hAnsi="Optima" w:cs="Arial"/>
          <w:b/>
          <w:bCs/>
          <w:szCs w:val="24"/>
        </w:rPr>
        <w:t xml:space="preserve"> </w:t>
      </w:r>
    </w:p>
    <w:p w:rsidR="00084187" w:rsidRDefault="00084187" w:rsidP="00084187">
      <w:pPr>
        <w:jc w:val="both"/>
        <w:rPr>
          <w:rFonts w:ascii="Optima" w:hAnsi="Optima" w:cs="Arial"/>
          <w:b/>
          <w:bCs/>
          <w:color w:val="FF0000"/>
          <w:szCs w:val="24"/>
        </w:rPr>
      </w:pPr>
    </w:p>
    <w:tbl>
      <w:tblPr>
        <w:tblStyle w:val="Tablaconcuadrcula"/>
        <w:tblW w:w="0" w:type="auto"/>
        <w:jc w:val="center"/>
        <w:tblLook w:val="04A0"/>
      </w:tblPr>
      <w:tblGrid>
        <w:gridCol w:w="4503"/>
        <w:gridCol w:w="4503"/>
      </w:tblGrid>
      <w:tr w:rsidR="00084187" w:rsidTr="00D20516">
        <w:trPr>
          <w:jc w:val="center"/>
        </w:trPr>
        <w:tc>
          <w:tcPr>
            <w:tcW w:w="4503" w:type="dxa"/>
            <w:shd w:val="clear" w:color="auto" w:fill="E7E6E6" w:themeFill="background2"/>
            <w:vAlign w:val="center"/>
          </w:tcPr>
          <w:p w:rsidR="00084187" w:rsidRPr="003B155D" w:rsidRDefault="00084187" w:rsidP="00D20516">
            <w:pPr>
              <w:autoSpaceDE w:val="0"/>
              <w:autoSpaceDN w:val="0"/>
              <w:adjustRightInd w:val="0"/>
              <w:jc w:val="center"/>
              <w:rPr>
                <w:rFonts w:ascii="Optima" w:hAnsi="Optima" w:cs="Optima-Bold"/>
                <w:b/>
                <w:bCs/>
                <w:sz w:val="20"/>
                <w:lang w:val="es-ES"/>
              </w:rPr>
            </w:pPr>
            <w:r w:rsidRPr="003B155D">
              <w:rPr>
                <w:rFonts w:ascii="Optima" w:hAnsi="Optima" w:cs="Optima-Bold"/>
                <w:b/>
                <w:bCs/>
                <w:sz w:val="20"/>
                <w:lang w:val="es-ES"/>
              </w:rPr>
              <w:t>MEMORIA PROPUESTA DE</w:t>
            </w:r>
          </w:p>
          <w:p w:rsidR="00084187" w:rsidRPr="003B155D" w:rsidRDefault="00084187" w:rsidP="00D20516">
            <w:pPr>
              <w:autoSpaceDE w:val="0"/>
              <w:autoSpaceDN w:val="0"/>
              <w:adjustRightInd w:val="0"/>
              <w:jc w:val="center"/>
              <w:rPr>
                <w:rFonts w:ascii="Optima" w:hAnsi="Optima" w:cs="Optima-Bold"/>
                <w:b/>
                <w:bCs/>
                <w:sz w:val="20"/>
                <w:lang w:val="es-ES"/>
              </w:rPr>
            </w:pPr>
            <w:r w:rsidRPr="003B155D">
              <w:rPr>
                <w:rFonts w:ascii="Optima" w:hAnsi="Optima" w:cs="Optima-Bold"/>
                <w:b/>
                <w:bCs/>
                <w:sz w:val="20"/>
                <w:lang w:val="es-ES"/>
              </w:rPr>
              <w:t>ACTUACIONES</w:t>
            </w:r>
          </w:p>
          <w:p w:rsidR="00084187" w:rsidRPr="003B155D" w:rsidRDefault="00084187" w:rsidP="00D20516">
            <w:pPr>
              <w:jc w:val="center"/>
              <w:rPr>
                <w:rFonts w:ascii="Optima" w:hAnsi="Optima" w:cs="Arial"/>
                <w:b/>
                <w:bCs/>
                <w:color w:val="FF0000"/>
                <w:szCs w:val="24"/>
              </w:rPr>
            </w:pPr>
          </w:p>
        </w:tc>
        <w:tc>
          <w:tcPr>
            <w:tcW w:w="4503" w:type="dxa"/>
            <w:shd w:val="clear" w:color="auto" w:fill="E7E6E6" w:themeFill="background2"/>
            <w:vAlign w:val="center"/>
          </w:tcPr>
          <w:p w:rsidR="00084187" w:rsidRPr="003B155D" w:rsidRDefault="00084187" w:rsidP="00D20516">
            <w:pPr>
              <w:ind w:firstLine="709"/>
              <w:jc w:val="center"/>
              <w:rPr>
                <w:rFonts w:ascii="Optima" w:hAnsi="Optima" w:cs="Arial"/>
                <w:b/>
                <w:bCs/>
                <w:color w:val="FF0000"/>
                <w:szCs w:val="24"/>
              </w:rPr>
            </w:pPr>
          </w:p>
          <w:p w:rsidR="00084187" w:rsidRPr="003B155D" w:rsidRDefault="00084187" w:rsidP="00D20516">
            <w:pPr>
              <w:autoSpaceDE w:val="0"/>
              <w:autoSpaceDN w:val="0"/>
              <w:adjustRightInd w:val="0"/>
              <w:jc w:val="center"/>
              <w:rPr>
                <w:rFonts w:ascii="Optima" w:hAnsi="Optima" w:cs="Optima-Bold"/>
                <w:b/>
                <w:bCs/>
                <w:sz w:val="20"/>
                <w:lang w:val="es-ES"/>
              </w:rPr>
            </w:pPr>
            <w:r w:rsidRPr="003B155D">
              <w:rPr>
                <w:rFonts w:ascii="Optima" w:hAnsi="Optima" w:cs="Optima-Bold"/>
                <w:b/>
                <w:bCs/>
                <w:sz w:val="20"/>
                <w:lang w:val="es-ES"/>
              </w:rPr>
              <w:t>SGS TECNOS S.A.</w:t>
            </w:r>
          </w:p>
          <w:p w:rsidR="00084187" w:rsidRPr="003B155D" w:rsidRDefault="00084187" w:rsidP="00D20516">
            <w:pPr>
              <w:jc w:val="center"/>
              <w:rPr>
                <w:rFonts w:ascii="Optima" w:hAnsi="Optima" w:cs="Arial"/>
                <w:b/>
                <w:bCs/>
                <w:color w:val="FF0000"/>
                <w:szCs w:val="24"/>
              </w:rPr>
            </w:pPr>
          </w:p>
        </w:tc>
      </w:tr>
      <w:tr w:rsidR="00084187" w:rsidTr="00D20516">
        <w:trPr>
          <w:jc w:val="center"/>
        </w:trPr>
        <w:tc>
          <w:tcPr>
            <w:tcW w:w="4503" w:type="dxa"/>
            <w:vAlign w:val="center"/>
          </w:tcPr>
          <w:p w:rsidR="00084187" w:rsidRPr="009F0FC1" w:rsidRDefault="00084187" w:rsidP="00D20516">
            <w:pPr>
              <w:rPr>
                <w:rFonts w:ascii="Optima" w:hAnsi="Optima" w:cs="Optima"/>
                <w:sz w:val="20"/>
                <w:lang w:val="es-ES"/>
              </w:rPr>
            </w:pPr>
            <w:r w:rsidRPr="009F0FC1">
              <w:rPr>
                <w:rFonts w:ascii="Optima" w:hAnsi="Optima" w:cs="Optima"/>
                <w:sz w:val="20"/>
                <w:lang w:val="es-ES"/>
              </w:rPr>
              <w:t>Antes del inicio de la explotación</w:t>
            </w:r>
          </w:p>
          <w:p w:rsidR="00084187" w:rsidRPr="009F0FC1" w:rsidRDefault="00084187" w:rsidP="00D20516">
            <w:pPr>
              <w:rPr>
                <w:rFonts w:ascii="Optima" w:hAnsi="Optima" w:cs="Optima"/>
                <w:sz w:val="20"/>
                <w:lang w:val="es-ES"/>
              </w:rPr>
            </w:pPr>
          </w:p>
        </w:tc>
        <w:tc>
          <w:tcPr>
            <w:tcW w:w="4503" w:type="dxa"/>
            <w:vAlign w:val="center"/>
          </w:tcPr>
          <w:p w:rsidR="00084187" w:rsidRPr="003B155D" w:rsidRDefault="00084187" w:rsidP="00D20516">
            <w:pPr>
              <w:jc w:val="center"/>
              <w:rPr>
                <w:rFonts w:ascii="Optima" w:hAnsi="Optima" w:cs="Arial"/>
                <w:b/>
                <w:bCs/>
                <w:color w:val="FF0000"/>
                <w:szCs w:val="24"/>
              </w:rPr>
            </w:pPr>
            <w:r w:rsidRPr="003B155D">
              <w:rPr>
                <w:rFonts w:ascii="Optima" w:hAnsi="Optima" w:cs="Optima"/>
                <w:sz w:val="20"/>
                <w:lang w:val="es-ES"/>
              </w:rPr>
              <w:t>10 puntos</w:t>
            </w:r>
          </w:p>
        </w:tc>
      </w:tr>
      <w:tr w:rsidR="00084187" w:rsidTr="00D20516">
        <w:trPr>
          <w:jc w:val="center"/>
        </w:trPr>
        <w:tc>
          <w:tcPr>
            <w:tcW w:w="4503" w:type="dxa"/>
            <w:vAlign w:val="center"/>
          </w:tcPr>
          <w:p w:rsidR="00084187" w:rsidRPr="009F0FC1" w:rsidRDefault="00084187" w:rsidP="00D20516">
            <w:pPr>
              <w:rPr>
                <w:rFonts w:ascii="Optima" w:hAnsi="Optima" w:cs="Optima"/>
                <w:sz w:val="20"/>
                <w:lang w:val="es-ES"/>
              </w:rPr>
            </w:pPr>
            <w:r w:rsidRPr="009F0FC1">
              <w:rPr>
                <w:rFonts w:ascii="Optima" w:hAnsi="Optima" w:cs="Optima"/>
                <w:sz w:val="20"/>
                <w:lang w:val="es-ES"/>
              </w:rPr>
              <w:t>Durante la ejecución de la explotación</w:t>
            </w:r>
          </w:p>
          <w:p w:rsidR="00084187" w:rsidRPr="009F0FC1" w:rsidRDefault="00084187" w:rsidP="00D20516">
            <w:pPr>
              <w:rPr>
                <w:rFonts w:ascii="Optima" w:hAnsi="Optima" w:cs="Optima"/>
                <w:sz w:val="20"/>
                <w:lang w:val="es-ES"/>
              </w:rPr>
            </w:pPr>
          </w:p>
        </w:tc>
        <w:tc>
          <w:tcPr>
            <w:tcW w:w="4503" w:type="dxa"/>
            <w:vAlign w:val="center"/>
          </w:tcPr>
          <w:p w:rsidR="00084187" w:rsidRPr="003B155D" w:rsidRDefault="00084187" w:rsidP="00D20516">
            <w:pPr>
              <w:jc w:val="center"/>
              <w:rPr>
                <w:rFonts w:ascii="Optima" w:hAnsi="Optima" w:cs="Arial"/>
                <w:b/>
                <w:bCs/>
                <w:color w:val="FF0000"/>
                <w:szCs w:val="24"/>
              </w:rPr>
            </w:pPr>
            <w:r w:rsidRPr="003B155D">
              <w:rPr>
                <w:rFonts w:ascii="Optima" w:hAnsi="Optima" w:cs="Optima"/>
                <w:sz w:val="20"/>
                <w:lang w:val="es-ES"/>
              </w:rPr>
              <w:t>35 puntos</w:t>
            </w:r>
          </w:p>
        </w:tc>
      </w:tr>
      <w:tr w:rsidR="00084187" w:rsidTr="00D20516">
        <w:trPr>
          <w:jc w:val="center"/>
        </w:trPr>
        <w:tc>
          <w:tcPr>
            <w:tcW w:w="4503" w:type="dxa"/>
            <w:vAlign w:val="center"/>
          </w:tcPr>
          <w:p w:rsidR="00084187" w:rsidRPr="009F0FC1" w:rsidRDefault="00084187" w:rsidP="00D20516">
            <w:pPr>
              <w:rPr>
                <w:rFonts w:ascii="Optima" w:hAnsi="Optima" w:cs="Optima"/>
                <w:b/>
                <w:sz w:val="20"/>
                <w:lang w:val="es-ES"/>
              </w:rPr>
            </w:pPr>
            <w:r w:rsidRPr="009F0FC1">
              <w:rPr>
                <w:rFonts w:ascii="Optima" w:hAnsi="Optima" w:cs="Optima"/>
                <w:b/>
                <w:sz w:val="20"/>
                <w:lang w:val="es-ES"/>
              </w:rPr>
              <w:t>TOTAL PUNTUACIÓN</w:t>
            </w:r>
          </w:p>
          <w:p w:rsidR="00084187" w:rsidRPr="009F0FC1" w:rsidRDefault="00084187" w:rsidP="00D20516">
            <w:pPr>
              <w:rPr>
                <w:rFonts w:ascii="Optima" w:hAnsi="Optima" w:cs="Optima"/>
                <w:sz w:val="20"/>
                <w:lang w:val="es-ES"/>
              </w:rPr>
            </w:pPr>
          </w:p>
        </w:tc>
        <w:tc>
          <w:tcPr>
            <w:tcW w:w="4503" w:type="dxa"/>
            <w:vAlign w:val="center"/>
          </w:tcPr>
          <w:p w:rsidR="00084187" w:rsidRPr="003B155D" w:rsidRDefault="00084187" w:rsidP="00D20516">
            <w:pPr>
              <w:jc w:val="center"/>
              <w:rPr>
                <w:rFonts w:ascii="Optima" w:hAnsi="Optima" w:cs="Arial"/>
                <w:b/>
                <w:bCs/>
                <w:color w:val="FF0000"/>
                <w:szCs w:val="24"/>
              </w:rPr>
            </w:pPr>
            <w:r w:rsidRPr="003B155D">
              <w:rPr>
                <w:rFonts w:ascii="Optima" w:hAnsi="Optima" w:cs="Optima-Bold"/>
                <w:b/>
                <w:bCs/>
                <w:sz w:val="20"/>
                <w:lang w:val="es-ES"/>
              </w:rPr>
              <w:t>45 puntos</w:t>
            </w:r>
          </w:p>
        </w:tc>
      </w:tr>
    </w:tbl>
    <w:p w:rsidR="00084187" w:rsidRDefault="00084187" w:rsidP="00084187">
      <w:pPr>
        <w:jc w:val="both"/>
        <w:rPr>
          <w:rFonts w:ascii="Optima" w:hAnsi="Optima" w:cs="Arial"/>
          <w:b/>
          <w:szCs w:val="24"/>
        </w:rPr>
      </w:pPr>
    </w:p>
    <w:p w:rsidR="00084187" w:rsidRDefault="00084187" w:rsidP="00084187">
      <w:pPr>
        <w:jc w:val="both"/>
        <w:rPr>
          <w:rFonts w:ascii="Optima" w:hAnsi="Optima" w:cs="Arial"/>
          <w:b/>
          <w:szCs w:val="24"/>
        </w:rPr>
      </w:pPr>
    </w:p>
    <w:p w:rsidR="00792333" w:rsidRDefault="00792333">
      <w:pPr>
        <w:rPr>
          <w:rFonts w:ascii="Optima" w:hAnsi="Optima" w:cs="Arial"/>
          <w:b/>
          <w:szCs w:val="24"/>
        </w:rPr>
      </w:pPr>
      <w:r>
        <w:rPr>
          <w:rFonts w:ascii="Optima" w:hAnsi="Optima" w:cs="Arial"/>
          <w:b/>
          <w:szCs w:val="24"/>
        </w:rPr>
        <w:br w:type="page"/>
      </w:r>
    </w:p>
    <w:p w:rsidR="00084187" w:rsidRDefault="00084187" w:rsidP="00084187">
      <w:pPr>
        <w:ind w:left="708"/>
        <w:jc w:val="both"/>
        <w:rPr>
          <w:rFonts w:ascii="Optima" w:hAnsi="Optima" w:cs="Arial"/>
          <w:szCs w:val="24"/>
        </w:rPr>
      </w:pPr>
      <w:r w:rsidRPr="00076509">
        <w:rPr>
          <w:rFonts w:ascii="Optima" w:hAnsi="Optima" w:cs="Arial"/>
          <w:b/>
          <w:szCs w:val="24"/>
        </w:rPr>
        <w:lastRenderedPageBreak/>
        <w:t xml:space="preserve">5.1.5 Criterios Automáticos </w:t>
      </w:r>
      <w:r w:rsidRPr="00076509">
        <w:rPr>
          <w:rFonts w:ascii="Optima" w:hAnsi="Optima" w:cs="Arial"/>
          <w:szCs w:val="24"/>
        </w:rPr>
        <w:t xml:space="preserve">(*condicionado a la admisión o exclusión definitiva de las empresas que se hayan presentado a la licitación). </w:t>
      </w:r>
    </w:p>
    <w:p w:rsidR="00084187" w:rsidRPr="009F0FC1" w:rsidRDefault="00084187" w:rsidP="00084187">
      <w:pPr>
        <w:ind w:left="708"/>
        <w:jc w:val="both"/>
        <w:rPr>
          <w:rFonts w:ascii="Optima" w:hAnsi="Optima" w:cs="Arial"/>
          <w:szCs w:val="24"/>
        </w:rPr>
      </w:pPr>
    </w:p>
    <w:p w:rsidR="00084187" w:rsidRPr="00331D1A" w:rsidRDefault="00084187" w:rsidP="00084187">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331D1A">
        <w:rPr>
          <w:rFonts w:ascii="Optima" w:eastAsiaTheme="minorHAnsi" w:hAnsi="Optima" w:cs="Arial"/>
          <w:b/>
          <w:color w:val="000000" w:themeColor="text1"/>
          <w:szCs w:val="24"/>
          <w:lang w:val="es-ES" w:eastAsia="en-US"/>
        </w:rPr>
        <w:t xml:space="preserve">XP1676/2021/RES </w:t>
      </w:r>
      <w:r w:rsidRPr="00331D1A">
        <w:rPr>
          <w:rFonts w:ascii="Optima" w:eastAsiaTheme="minorHAnsi" w:hAnsi="Optima" w:cstheme="minorBidi"/>
          <w:szCs w:val="24"/>
          <w:lang w:val="es-ES" w:eastAsia="en-US"/>
        </w:rPr>
        <w:t xml:space="preserve">Procedimiento abierto con criterios sujetos a juicio de valor: </w:t>
      </w:r>
      <w:r w:rsidRPr="00331D1A">
        <w:rPr>
          <w:rFonts w:ascii="Optima" w:eastAsiaTheme="minorHAnsi" w:hAnsi="Optima" w:cstheme="minorBidi"/>
          <w:b/>
          <w:i/>
          <w:szCs w:val="24"/>
          <w:u w:val="single"/>
          <w:lang w:val="es-ES" w:eastAsia="en-US"/>
        </w:rPr>
        <w:t>“Servicio de supervisión del proyecto, dirección facultativa y coordinación de seguridad y salud de las obras y dirección de explotación del contrato de concesión del servicio público de la red de puntos limpios y plantas de transferencia de la isla de Gra</w:t>
      </w:r>
      <w:r>
        <w:rPr>
          <w:rFonts w:ascii="Optima" w:eastAsiaTheme="minorHAnsi" w:hAnsi="Optima" w:cstheme="minorBidi"/>
          <w:b/>
          <w:i/>
          <w:szCs w:val="24"/>
          <w:u w:val="single"/>
          <w:lang w:val="es-ES" w:eastAsia="en-US"/>
        </w:rPr>
        <w:t>n Canaria</w:t>
      </w:r>
      <w:r w:rsidRPr="00331D1A">
        <w:rPr>
          <w:rFonts w:ascii="Optima" w:eastAsiaTheme="minorHAnsi" w:hAnsi="Optima" w:cstheme="minorBidi"/>
          <w:b/>
          <w:i/>
          <w:szCs w:val="24"/>
          <w:u w:val="single"/>
          <w:lang w:val="es-ES" w:eastAsia="en-US"/>
        </w:rPr>
        <w:t>”</w:t>
      </w:r>
      <w:r>
        <w:rPr>
          <w:rFonts w:ascii="Optima" w:eastAsiaTheme="minorHAnsi" w:hAnsi="Optima" w:cstheme="minorBidi"/>
          <w:i/>
          <w:szCs w:val="24"/>
          <w:lang w:val="es-ES" w:eastAsia="en-US"/>
        </w:rPr>
        <w:t xml:space="preserve">. </w:t>
      </w:r>
      <w:r w:rsidRPr="00331D1A">
        <w:rPr>
          <w:rFonts w:ascii="Optima" w:eastAsiaTheme="minorHAnsi" w:hAnsi="Optima" w:cstheme="minorBidi"/>
          <w:szCs w:val="24"/>
          <w:lang w:val="es-ES" w:eastAsia="en-US"/>
        </w:rPr>
        <w:t xml:space="preserve">Importe neto de la licitación </w:t>
      </w:r>
      <w:r w:rsidRPr="00331D1A">
        <w:rPr>
          <w:rFonts w:ascii="Optima" w:eastAsiaTheme="minorHAnsi" w:hAnsi="Optima" w:cs="BahnschriftLight"/>
          <w:szCs w:val="24"/>
          <w:lang w:val="es-ES" w:eastAsia="en-US"/>
        </w:rPr>
        <w:t>90.000,00</w:t>
      </w:r>
      <w:r w:rsidRPr="00331D1A">
        <w:rPr>
          <w:rFonts w:ascii="BahnschriftLight" w:eastAsiaTheme="minorHAnsi" w:hAnsi="BahnschriftLight" w:cs="BahnschriftLight"/>
          <w:sz w:val="20"/>
          <w:lang w:val="es-ES" w:eastAsia="en-US"/>
        </w:rPr>
        <w:t xml:space="preserve"> </w:t>
      </w:r>
      <w:r w:rsidRPr="00331D1A">
        <w:rPr>
          <w:rFonts w:eastAsiaTheme="minorHAnsi" w:cs="Arial"/>
          <w:bCs/>
          <w:szCs w:val="24"/>
          <w:lang w:val="es-ES" w:eastAsia="en-US"/>
        </w:rPr>
        <w:t>€</w:t>
      </w:r>
      <w:r w:rsidRPr="00331D1A">
        <w:rPr>
          <w:rFonts w:ascii="Optima" w:eastAsiaTheme="minorHAnsi" w:hAnsi="Optima" w:cs="Helvetica-Bold"/>
          <w:bCs/>
          <w:szCs w:val="24"/>
          <w:lang w:val="es-ES" w:eastAsia="en-US"/>
        </w:rPr>
        <w:t xml:space="preserve"> e IGIC de </w:t>
      </w:r>
      <w:r w:rsidRPr="00331D1A">
        <w:rPr>
          <w:rFonts w:ascii="Optima" w:eastAsiaTheme="minorHAnsi" w:hAnsi="Optima" w:cs="BahnschriftLight"/>
          <w:szCs w:val="24"/>
          <w:lang w:val="es-ES" w:eastAsia="en-US"/>
        </w:rPr>
        <w:t>6.300,00</w:t>
      </w:r>
      <w:r w:rsidRPr="00331D1A">
        <w:rPr>
          <w:rFonts w:ascii="Optima" w:eastAsiaTheme="minorHAnsi" w:hAnsi="Optima" w:cs="Helvetica-Bold"/>
          <w:b/>
          <w:bCs/>
          <w:szCs w:val="24"/>
          <w:lang w:val="es-ES" w:eastAsia="en-US"/>
        </w:rPr>
        <w:t xml:space="preserve"> </w:t>
      </w:r>
      <w:r w:rsidRPr="00331D1A">
        <w:rPr>
          <w:rFonts w:eastAsiaTheme="minorHAnsi" w:cs="Arial"/>
          <w:bCs/>
          <w:szCs w:val="24"/>
          <w:lang w:val="es-ES" w:eastAsia="en-US"/>
        </w:rPr>
        <w:t>€</w:t>
      </w:r>
      <w:r w:rsidRPr="00331D1A">
        <w:rPr>
          <w:rFonts w:ascii="Optima" w:eastAsiaTheme="minorHAnsi" w:hAnsi="Optima" w:cs="Helvetica-Bold"/>
          <w:b/>
          <w:bCs/>
          <w:szCs w:val="24"/>
          <w:lang w:val="es-ES" w:eastAsia="en-US"/>
        </w:rPr>
        <w:t>.</w:t>
      </w:r>
      <w:r w:rsidRPr="00331D1A">
        <w:rPr>
          <w:rFonts w:ascii="Helvetica-Bold" w:eastAsiaTheme="minorHAnsi" w:hAnsi="Helvetica-Bold" w:cs="Helvetica-Bold"/>
          <w:b/>
          <w:bCs/>
          <w:sz w:val="20"/>
          <w:lang w:val="es-ES" w:eastAsia="en-US"/>
        </w:rPr>
        <w:t xml:space="preserve"> </w:t>
      </w:r>
      <w:r w:rsidRPr="00331D1A">
        <w:rPr>
          <w:rFonts w:ascii="Optima" w:eastAsiaTheme="minorHAnsi" w:hAnsi="Optima" w:cs="Arial"/>
          <w:bCs/>
          <w:szCs w:val="24"/>
          <w:lang w:val="es-ES" w:eastAsia="en-US"/>
        </w:rPr>
        <w:t>Tramitación ordinaria.</w:t>
      </w:r>
      <w:r w:rsidRPr="00331D1A">
        <w:rPr>
          <w:rFonts w:ascii="Optima" w:eastAsiaTheme="minorHAnsi" w:hAnsi="Optima" w:cs="Helvetica-Bold"/>
          <w:bCs/>
          <w:szCs w:val="24"/>
          <w:lang w:val="es-ES" w:eastAsia="en-US"/>
        </w:rPr>
        <w:t xml:space="preserve"> Plazo de ejecución: 3 años</w:t>
      </w:r>
      <w:r w:rsidRPr="00331D1A">
        <w:rPr>
          <w:rFonts w:ascii="Optima" w:eastAsiaTheme="minorHAnsi" w:hAnsi="Optima" w:cs="Helvetica"/>
          <w:szCs w:val="24"/>
          <w:lang w:val="es-ES" w:eastAsia="en-US"/>
        </w:rPr>
        <w:t xml:space="preserve">. </w:t>
      </w:r>
      <w:r w:rsidRPr="00331D1A">
        <w:rPr>
          <w:rFonts w:ascii="Optima" w:eastAsiaTheme="minorHAnsi" w:hAnsi="Optima" w:cs="Helvetica"/>
          <w:b/>
          <w:szCs w:val="24"/>
          <w:u w:val="single"/>
          <w:lang w:val="es-ES" w:eastAsia="en-US"/>
        </w:rPr>
        <w:t>Servicio de Residuos.</w:t>
      </w:r>
    </w:p>
    <w:p w:rsidR="00084187" w:rsidRDefault="00084187" w:rsidP="00084187">
      <w:pPr>
        <w:jc w:val="both"/>
        <w:rPr>
          <w:rFonts w:ascii="Optima" w:hAnsi="Optima" w:cs="Arial"/>
          <w:szCs w:val="24"/>
          <w:lang w:val="es-ES"/>
        </w:rPr>
      </w:pPr>
    </w:p>
    <w:p w:rsidR="00084187" w:rsidRPr="00CD6CF8" w:rsidRDefault="00084187" w:rsidP="00084187">
      <w:pPr>
        <w:tabs>
          <w:tab w:val="left" w:pos="0"/>
        </w:tabs>
        <w:ind w:firstLine="709"/>
        <w:jc w:val="both"/>
        <w:rPr>
          <w:rFonts w:ascii="Optima" w:hAnsi="Optima" w:cs="Arial"/>
          <w:b/>
          <w:color w:val="FF0000"/>
          <w:szCs w:val="24"/>
        </w:rPr>
      </w:pPr>
      <w:r w:rsidRPr="00076509">
        <w:rPr>
          <w:rFonts w:ascii="Optima" w:hAnsi="Optima" w:cs="Arial"/>
          <w:bCs/>
          <w:szCs w:val="24"/>
        </w:rPr>
        <w:t>El</w:t>
      </w:r>
      <w:r w:rsidRPr="00076509">
        <w:rPr>
          <w:rFonts w:ascii="Optima" w:hAnsi="Optima" w:cs="Liberation Sans"/>
          <w:szCs w:val="24"/>
        </w:rPr>
        <w:t xml:space="preserve"> Presidente de la M</w:t>
      </w:r>
      <w:r>
        <w:rPr>
          <w:rFonts w:ascii="Optima" w:hAnsi="Optima" w:cs="Liberation Sans"/>
          <w:szCs w:val="24"/>
        </w:rPr>
        <w:t>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w:t>
      </w:r>
      <w:r>
        <w:rPr>
          <w:rFonts w:ascii="Optima" w:hAnsi="Optima" w:cs="Arial"/>
          <w:b/>
          <w:szCs w:val="24"/>
        </w:rPr>
        <w:t>ertura electrónica lo siguiente:</w:t>
      </w:r>
    </w:p>
    <w:p w:rsidR="00084187" w:rsidRPr="00076509" w:rsidRDefault="00084187" w:rsidP="00084187">
      <w:pPr>
        <w:spacing w:line="259" w:lineRule="auto"/>
        <w:ind w:left="284" w:firstLine="709"/>
        <w:jc w:val="both"/>
        <w:rPr>
          <w:rFonts w:ascii="Optima" w:eastAsiaTheme="minorHAnsi" w:hAnsi="Optima" w:cstheme="minorBidi"/>
          <w:b/>
          <w:sz w:val="22"/>
          <w:szCs w:val="22"/>
          <w:lang w:val="es-ES" w:eastAsia="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984"/>
        <w:gridCol w:w="1985"/>
        <w:gridCol w:w="2127"/>
      </w:tblGrid>
      <w:tr w:rsidR="00084187" w:rsidRPr="00013B49" w:rsidTr="00D20516">
        <w:trPr>
          <w:trHeight w:val="1080"/>
          <w:jc w:val="center"/>
        </w:trPr>
        <w:tc>
          <w:tcPr>
            <w:tcW w:w="2835" w:type="dxa"/>
            <w:vMerge w:val="restart"/>
            <w:shd w:val="clear" w:color="auto" w:fill="F2F2F2"/>
            <w:vAlign w:val="center"/>
          </w:tcPr>
          <w:p w:rsidR="00084187" w:rsidRPr="00013B49" w:rsidRDefault="00084187" w:rsidP="00D20516">
            <w:pPr>
              <w:tabs>
                <w:tab w:val="left" w:pos="7560"/>
              </w:tabs>
              <w:ind w:left="76" w:firstLine="95"/>
              <w:jc w:val="center"/>
              <w:rPr>
                <w:rFonts w:ascii="Optima" w:hAnsi="Optima" w:cs="TT273t00"/>
                <w:b/>
                <w:caps/>
                <w:sz w:val="20"/>
              </w:rPr>
            </w:pPr>
            <w:r w:rsidRPr="00013B49">
              <w:rPr>
                <w:rFonts w:ascii="Optima" w:hAnsi="Optima" w:cs="TT273t00"/>
                <w:b/>
                <w:caps/>
                <w:sz w:val="20"/>
              </w:rPr>
              <w:t>LICITADOR</w:t>
            </w:r>
          </w:p>
        </w:tc>
        <w:tc>
          <w:tcPr>
            <w:tcW w:w="6096" w:type="dxa"/>
            <w:gridSpan w:val="3"/>
            <w:shd w:val="clear" w:color="auto" w:fill="F2F2F2"/>
            <w:vAlign w:val="center"/>
          </w:tcPr>
          <w:p w:rsidR="00084187" w:rsidRPr="00013B49" w:rsidRDefault="00084187" w:rsidP="00D20516">
            <w:pPr>
              <w:tabs>
                <w:tab w:val="left" w:pos="7560"/>
              </w:tabs>
              <w:contextualSpacing/>
              <w:jc w:val="center"/>
              <w:rPr>
                <w:rFonts w:ascii="Optima" w:hAnsi="Optima" w:cs="TT273t00"/>
                <w:b/>
                <w:caps/>
                <w:sz w:val="20"/>
              </w:rPr>
            </w:pPr>
            <w:r w:rsidRPr="00013B49">
              <w:rPr>
                <w:rFonts w:ascii="Optima" w:hAnsi="Optima" w:cs="TT273t00"/>
                <w:b/>
                <w:caps/>
                <w:sz w:val="20"/>
              </w:rPr>
              <w:t>criterios automáticos</w:t>
            </w:r>
          </w:p>
        </w:tc>
      </w:tr>
      <w:tr w:rsidR="00084187" w:rsidRPr="00013B49" w:rsidTr="00D20516">
        <w:trPr>
          <w:trHeight w:val="503"/>
          <w:jc w:val="center"/>
        </w:trPr>
        <w:tc>
          <w:tcPr>
            <w:tcW w:w="2835" w:type="dxa"/>
            <w:vMerge/>
            <w:shd w:val="clear" w:color="auto" w:fill="F2F2F2"/>
            <w:vAlign w:val="center"/>
          </w:tcPr>
          <w:p w:rsidR="00084187" w:rsidRPr="00013B49" w:rsidRDefault="00084187" w:rsidP="00D20516">
            <w:pPr>
              <w:numPr>
                <w:ilvl w:val="0"/>
                <w:numId w:val="35"/>
              </w:numPr>
              <w:tabs>
                <w:tab w:val="left" w:pos="7560"/>
              </w:tabs>
              <w:contextualSpacing/>
              <w:jc w:val="center"/>
              <w:rPr>
                <w:rFonts w:ascii="Optima" w:hAnsi="Optima" w:cs="TT273t00"/>
                <w:b/>
                <w:caps/>
                <w:sz w:val="20"/>
              </w:rPr>
            </w:pPr>
          </w:p>
        </w:tc>
        <w:tc>
          <w:tcPr>
            <w:tcW w:w="3969" w:type="dxa"/>
            <w:gridSpan w:val="2"/>
            <w:shd w:val="clear" w:color="auto" w:fill="F2F2F2"/>
            <w:vAlign w:val="center"/>
          </w:tcPr>
          <w:p w:rsidR="00084187" w:rsidRPr="00084EEF" w:rsidRDefault="00084187" w:rsidP="00D20516">
            <w:pPr>
              <w:tabs>
                <w:tab w:val="left" w:pos="7560"/>
              </w:tabs>
              <w:ind w:firstLine="32"/>
              <w:contextualSpacing/>
              <w:jc w:val="center"/>
              <w:rPr>
                <w:rFonts w:ascii="Optima" w:hAnsi="Optima" w:cs="Arial"/>
                <w:b/>
                <w:sz w:val="20"/>
              </w:rPr>
            </w:pPr>
            <w:r w:rsidRPr="00084EEF">
              <w:rPr>
                <w:rFonts w:ascii="Optima" w:hAnsi="Optima" w:cs="Arial"/>
                <w:b/>
                <w:sz w:val="20"/>
              </w:rPr>
              <w:t>CRITERIO Nº 1: Oferta económica</w:t>
            </w:r>
          </w:p>
        </w:tc>
        <w:tc>
          <w:tcPr>
            <w:tcW w:w="2127" w:type="dxa"/>
            <w:shd w:val="clear" w:color="auto" w:fill="F2F2F2"/>
            <w:vAlign w:val="center"/>
          </w:tcPr>
          <w:p w:rsidR="00084187" w:rsidRPr="00084EEF" w:rsidRDefault="00084187" w:rsidP="00D20516">
            <w:pPr>
              <w:tabs>
                <w:tab w:val="left" w:pos="7560"/>
              </w:tabs>
              <w:ind w:firstLine="32"/>
              <w:contextualSpacing/>
              <w:jc w:val="center"/>
              <w:rPr>
                <w:rFonts w:ascii="Optima" w:hAnsi="Optima" w:cs="Arial"/>
                <w:b/>
                <w:sz w:val="20"/>
              </w:rPr>
            </w:pPr>
            <w:r w:rsidRPr="00084EEF">
              <w:rPr>
                <w:rFonts w:ascii="Optima" w:hAnsi="Optima" w:cs="Arial"/>
                <w:b/>
                <w:sz w:val="20"/>
              </w:rPr>
              <w:t>CRITERIO Nº 2: Nº de visitas a la semana a los puntos limpios y plantas de transferencia</w:t>
            </w:r>
          </w:p>
        </w:tc>
      </w:tr>
      <w:tr w:rsidR="00084187" w:rsidRPr="00013B49" w:rsidTr="00D20516">
        <w:trPr>
          <w:trHeight w:val="502"/>
          <w:jc w:val="center"/>
        </w:trPr>
        <w:tc>
          <w:tcPr>
            <w:tcW w:w="2835" w:type="dxa"/>
            <w:vMerge/>
            <w:shd w:val="clear" w:color="auto" w:fill="F2F2F2"/>
            <w:vAlign w:val="center"/>
          </w:tcPr>
          <w:p w:rsidR="00084187" w:rsidRPr="00013B49" w:rsidRDefault="00084187" w:rsidP="00D20516">
            <w:pPr>
              <w:numPr>
                <w:ilvl w:val="0"/>
                <w:numId w:val="35"/>
              </w:numPr>
              <w:tabs>
                <w:tab w:val="left" w:pos="7560"/>
              </w:tabs>
              <w:contextualSpacing/>
              <w:jc w:val="center"/>
              <w:rPr>
                <w:rFonts w:ascii="Optima" w:hAnsi="Optima" w:cs="TT273t00"/>
                <w:b/>
                <w:caps/>
                <w:sz w:val="20"/>
              </w:rPr>
            </w:pPr>
          </w:p>
        </w:tc>
        <w:tc>
          <w:tcPr>
            <w:tcW w:w="1984" w:type="dxa"/>
            <w:shd w:val="clear" w:color="auto" w:fill="F2F2F2"/>
            <w:vAlign w:val="center"/>
          </w:tcPr>
          <w:p w:rsidR="00084187" w:rsidRPr="00084EEF" w:rsidRDefault="00084187" w:rsidP="00D20516">
            <w:pPr>
              <w:tabs>
                <w:tab w:val="left" w:pos="7560"/>
              </w:tabs>
              <w:ind w:firstLine="32"/>
              <w:contextualSpacing/>
              <w:jc w:val="center"/>
              <w:rPr>
                <w:rFonts w:ascii="Optima" w:hAnsi="Optima" w:cs="Arial"/>
                <w:b/>
                <w:sz w:val="20"/>
              </w:rPr>
            </w:pPr>
            <w:r w:rsidRPr="00084EEF">
              <w:rPr>
                <w:rFonts w:ascii="Optima" w:hAnsi="Optima" w:cs="Arial"/>
                <w:b/>
                <w:sz w:val="20"/>
              </w:rPr>
              <w:t>NETO</w:t>
            </w:r>
          </w:p>
        </w:tc>
        <w:tc>
          <w:tcPr>
            <w:tcW w:w="1985" w:type="dxa"/>
            <w:shd w:val="clear" w:color="auto" w:fill="F2F2F2"/>
            <w:vAlign w:val="center"/>
          </w:tcPr>
          <w:p w:rsidR="00084187" w:rsidRPr="00084EEF" w:rsidRDefault="00084187" w:rsidP="00D20516">
            <w:pPr>
              <w:tabs>
                <w:tab w:val="left" w:pos="7560"/>
              </w:tabs>
              <w:ind w:firstLine="32"/>
              <w:contextualSpacing/>
              <w:jc w:val="center"/>
              <w:rPr>
                <w:rFonts w:ascii="Optima" w:hAnsi="Optima" w:cs="Arial"/>
                <w:b/>
                <w:sz w:val="20"/>
              </w:rPr>
            </w:pPr>
            <w:r w:rsidRPr="00084EEF">
              <w:rPr>
                <w:rFonts w:ascii="Optima" w:hAnsi="Optima" w:cs="Arial"/>
                <w:b/>
                <w:sz w:val="20"/>
              </w:rPr>
              <w:t>IGIC</w:t>
            </w:r>
          </w:p>
        </w:tc>
        <w:tc>
          <w:tcPr>
            <w:tcW w:w="2127" w:type="dxa"/>
            <w:shd w:val="clear" w:color="auto" w:fill="F2F2F2"/>
            <w:vAlign w:val="center"/>
          </w:tcPr>
          <w:p w:rsidR="00084187" w:rsidRPr="00084EEF" w:rsidRDefault="00084187" w:rsidP="00D20516">
            <w:pPr>
              <w:tabs>
                <w:tab w:val="left" w:pos="7560"/>
              </w:tabs>
              <w:ind w:firstLine="32"/>
              <w:contextualSpacing/>
              <w:jc w:val="center"/>
              <w:rPr>
                <w:rFonts w:ascii="Optima" w:hAnsi="Optima" w:cs="Arial"/>
                <w:b/>
                <w:sz w:val="20"/>
              </w:rPr>
            </w:pPr>
            <w:r w:rsidRPr="00084EEF">
              <w:rPr>
                <w:rFonts w:ascii="Optima" w:hAnsi="Optima" w:cs="Arial"/>
                <w:b/>
                <w:sz w:val="20"/>
              </w:rPr>
              <w:t>Visitas/Semana</w:t>
            </w:r>
          </w:p>
        </w:tc>
      </w:tr>
      <w:tr w:rsidR="00084187" w:rsidRPr="00013B49" w:rsidTr="00D20516">
        <w:trPr>
          <w:trHeight w:val="426"/>
          <w:jc w:val="center"/>
        </w:trPr>
        <w:tc>
          <w:tcPr>
            <w:tcW w:w="2835" w:type="dxa"/>
            <w:shd w:val="clear" w:color="auto" w:fill="F2F2F2"/>
            <w:vAlign w:val="center"/>
          </w:tcPr>
          <w:p w:rsidR="00084187" w:rsidRPr="00013B49" w:rsidRDefault="00084187" w:rsidP="00D20516">
            <w:pPr>
              <w:tabs>
                <w:tab w:val="left" w:pos="7560"/>
              </w:tabs>
              <w:rPr>
                <w:rFonts w:ascii="Optima" w:hAnsi="Optima" w:cs="Arial"/>
                <w:b/>
                <w:sz w:val="20"/>
              </w:rPr>
            </w:pPr>
            <w:r w:rsidRPr="00013B49">
              <w:rPr>
                <w:rFonts w:ascii="Optima" w:eastAsia="Calibri" w:hAnsi="Optima"/>
                <w:b/>
                <w:sz w:val="20"/>
                <w:lang w:val="es-ES" w:eastAsia="en-US"/>
              </w:rPr>
              <w:t>1. SGS TECNOS S.A. (A28345577)</w:t>
            </w:r>
          </w:p>
        </w:tc>
        <w:tc>
          <w:tcPr>
            <w:tcW w:w="1984" w:type="dxa"/>
            <w:shd w:val="clear" w:color="auto" w:fill="FFFFFF" w:themeFill="background1"/>
          </w:tcPr>
          <w:p w:rsidR="00084187" w:rsidRDefault="00084187" w:rsidP="00D20516">
            <w:pPr>
              <w:tabs>
                <w:tab w:val="left" w:pos="7560"/>
              </w:tabs>
              <w:contextualSpacing/>
              <w:jc w:val="center"/>
              <w:rPr>
                <w:rFonts w:ascii="Optima" w:hAnsi="Optima" w:cs="TT273t00"/>
                <w:caps/>
                <w:color w:val="000000" w:themeColor="text1"/>
                <w:sz w:val="20"/>
              </w:rPr>
            </w:pPr>
          </w:p>
          <w:p w:rsidR="00DD24B0" w:rsidRDefault="00DD24B0" w:rsidP="00D20516">
            <w:pPr>
              <w:tabs>
                <w:tab w:val="left" w:pos="7560"/>
              </w:tabs>
              <w:contextualSpacing/>
              <w:jc w:val="center"/>
              <w:rPr>
                <w:rFonts w:ascii="Optima" w:hAnsi="Optima" w:cs="TT273t00"/>
                <w:caps/>
                <w:color w:val="000000" w:themeColor="text1"/>
                <w:sz w:val="20"/>
              </w:rPr>
            </w:pPr>
            <w:r w:rsidRPr="00DD24B0">
              <w:rPr>
                <w:rFonts w:ascii="Optima" w:hAnsi="Optima" w:cs="TT273t00"/>
                <w:caps/>
                <w:color w:val="000000" w:themeColor="text1"/>
                <w:sz w:val="20"/>
              </w:rPr>
              <w:t>71.280,00€</w:t>
            </w:r>
          </w:p>
          <w:p w:rsidR="00DD24B0" w:rsidRPr="00013B49" w:rsidRDefault="00DD24B0" w:rsidP="00D20516">
            <w:pPr>
              <w:tabs>
                <w:tab w:val="left" w:pos="7560"/>
              </w:tabs>
              <w:contextualSpacing/>
              <w:jc w:val="center"/>
              <w:rPr>
                <w:rFonts w:ascii="Optima" w:hAnsi="Optima" w:cs="TT273t00"/>
                <w:caps/>
                <w:color w:val="000000" w:themeColor="text1"/>
                <w:sz w:val="20"/>
              </w:rPr>
            </w:pPr>
          </w:p>
        </w:tc>
        <w:tc>
          <w:tcPr>
            <w:tcW w:w="1985" w:type="dxa"/>
            <w:shd w:val="clear" w:color="auto" w:fill="FFFFFF" w:themeFill="background1"/>
          </w:tcPr>
          <w:p w:rsidR="00084187" w:rsidRDefault="00084187" w:rsidP="00D20516">
            <w:pPr>
              <w:tabs>
                <w:tab w:val="left" w:pos="7560"/>
              </w:tabs>
              <w:contextualSpacing/>
              <w:jc w:val="center"/>
              <w:rPr>
                <w:rFonts w:ascii="Optima" w:hAnsi="Optima" w:cs="TT273t00"/>
                <w:caps/>
                <w:color w:val="000000" w:themeColor="text1"/>
                <w:sz w:val="20"/>
              </w:rPr>
            </w:pPr>
          </w:p>
          <w:p w:rsidR="00DD24B0" w:rsidRPr="00013B49" w:rsidRDefault="00DD24B0" w:rsidP="00D20516">
            <w:pPr>
              <w:tabs>
                <w:tab w:val="left" w:pos="7560"/>
              </w:tabs>
              <w:contextualSpacing/>
              <w:jc w:val="center"/>
              <w:rPr>
                <w:rFonts w:ascii="Optima" w:hAnsi="Optima" w:cs="TT273t00"/>
                <w:caps/>
                <w:color w:val="000000" w:themeColor="text1"/>
                <w:sz w:val="20"/>
              </w:rPr>
            </w:pPr>
            <w:r w:rsidRPr="00DD24B0">
              <w:rPr>
                <w:rFonts w:ascii="Optima" w:hAnsi="Optima" w:cs="TT273t00"/>
                <w:caps/>
                <w:color w:val="000000" w:themeColor="text1"/>
                <w:sz w:val="20"/>
              </w:rPr>
              <w:t>4.989,60€</w:t>
            </w:r>
          </w:p>
        </w:tc>
        <w:tc>
          <w:tcPr>
            <w:tcW w:w="2127" w:type="dxa"/>
            <w:shd w:val="clear" w:color="auto" w:fill="FFFFFF" w:themeFill="background1"/>
          </w:tcPr>
          <w:p w:rsidR="00084187" w:rsidRDefault="00084187" w:rsidP="00D20516">
            <w:pPr>
              <w:tabs>
                <w:tab w:val="left" w:pos="7560"/>
              </w:tabs>
              <w:contextualSpacing/>
              <w:jc w:val="center"/>
              <w:rPr>
                <w:rFonts w:ascii="Optima" w:hAnsi="Optima" w:cs="TT273t00"/>
                <w:caps/>
                <w:color w:val="000000" w:themeColor="text1"/>
                <w:sz w:val="20"/>
              </w:rPr>
            </w:pPr>
          </w:p>
          <w:p w:rsidR="00DD24B0" w:rsidRPr="00013B49" w:rsidRDefault="00DD24B0" w:rsidP="00D20516">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32</w:t>
            </w:r>
          </w:p>
        </w:tc>
      </w:tr>
    </w:tbl>
    <w:p w:rsidR="00084187" w:rsidRDefault="00084187" w:rsidP="00084187">
      <w:pPr>
        <w:spacing w:line="259" w:lineRule="auto"/>
        <w:jc w:val="both"/>
        <w:rPr>
          <w:rFonts w:ascii="Optima" w:eastAsiaTheme="minorHAnsi" w:hAnsi="Optima" w:cstheme="minorBidi"/>
          <w:b/>
          <w:sz w:val="22"/>
          <w:szCs w:val="22"/>
          <w:lang w:val="es-ES" w:eastAsia="en-US"/>
        </w:rPr>
      </w:pPr>
    </w:p>
    <w:p w:rsidR="00084187" w:rsidRPr="00076509" w:rsidRDefault="00084187" w:rsidP="00084187">
      <w:pPr>
        <w:jc w:val="both"/>
        <w:rPr>
          <w:rFonts w:ascii="Optima" w:hAnsi="Optima" w:cs="Arial"/>
          <w:szCs w:val="24"/>
          <w:lang w:val="es-ES"/>
        </w:rPr>
      </w:pPr>
    </w:p>
    <w:p w:rsidR="00084187" w:rsidRDefault="00084187" w:rsidP="00084187">
      <w:pPr>
        <w:ind w:firstLine="708"/>
        <w:jc w:val="both"/>
        <w:rPr>
          <w:rFonts w:ascii="Optima" w:hAnsi="Optima" w:cs="Arial"/>
          <w:szCs w:val="24"/>
          <w:lang w:val="es-ES"/>
        </w:rPr>
      </w:pPr>
      <w:r w:rsidRPr="00076509">
        <w:rPr>
          <w:rFonts w:ascii="Optima" w:hAnsi="Optima" w:cs="Arial"/>
          <w:szCs w:val="24"/>
          <w:lang w:val="es-ES"/>
        </w:rPr>
        <w:t xml:space="preserve">Seguidamente, se informa que el expediente y la documentación electrónica presentada se encuentran, desde este momento, a disposición del Servicio </w:t>
      </w:r>
      <w:r>
        <w:rPr>
          <w:rFonts w:ascii="Optima" w:hAnsi="Optima" w:cs="Arial"/>
          <w:szCs w:val="24"/>
          <w:lang w:val="es-ES"/>
        </w:rPr>
        <w:t>Promotor</w:t>
      </w:r>
      <w:r w:rsidRPr="00076509">
        <w:rPr>
          <w:rFonts w:ascii="Optima" w:hAnsi="Optima" w:cs="Arial"/>
          <w:szCs w:val="24"/>
          <w:lang w:val="es-ES"/>
        </w:rPr>
        <w:t>, para que se proceda a remitir a esta Mesa el informe de valoración de las ofertas con propuesta de adjudicación.</w:t>
      </w:r>
    </w:p>
    <w:p w:rsidR="00E45898" w:rsidRDefault="00E45898" w:rsidP="00E45898">
      <w:pPr>
        <w:jc w:val="both"/>
        <w:rPr>
          <w:rFonts w:ascii="Optima" w:hAnsi="Optima" w:cs="Arial"/>
          <w:b/>
          <w:color w:val="000000"/>
          <w:szCs w:val="24"/>
        </w:rPr>
      </w:pPr>
    </w:p>
    <w:p w:rsidR="00792333" w:rsidRDefault="00792333" w:rsidP="00E45898">
      <w:pPr>
        <w:jc w:val="both"/>
        <w:rPr>
          <w:rFonts w:ascii="Optima" w:hAnsi="Optima" w:cs="Arial"/>
          <w:b/>
          <w:color w:val="000000"/>
          <w:szCs w:val="24"/>
        </w:rPr>
      </w:pPr>
    </w:p>
    <w:p w:rsidR="00E45898" w:rsidRPr="00084187" w:rsidRDefault="00E45898" w:rsidP="00E45898">
      <w:pPr>
        <w:ind w:left="708"/>
        <w:jc w:val="both"/>
        <w:rPr>
          <w:rFonts w:ascii="Optima" w:hAnsi="Optima" w:cs="Arial"/>
          <w:b/>
          <w:szCs w:val="24"/>
        </w:rPr>
      </w:pPr>
      <w:r w:rsidRPr="00084187">
        <w:rPr>
          <w:rFonts w:ascii="Optima" w:hAnsi="Optima" w:cs="Arial"/>
          <w:b/>
          <w:szCs w:val="24"/>
        </w:rPr>
        <w:t>5.1.1 Documentación General.</w:t>
      </w:r>
    </w:p>
    <w:p w:rsidR="00E45898" w:rsidRDefault="00E45898" w:rsidP="00E45898">
      <w:pPr>
        <w:ind w:left="708"/>
        <w:jc w:val="both"/>
        <w:rPr>
          <w:rFonts w:ascii="Optima" w:hAnsi="Optima" w:cs="Arial"/>
          <w:b/>
          <w:color w:val="000000"/>
          <w:sz w:val="28"/>
          <w:szCs w:val="28"/>
        </w:rPr>
      </w:pPr>
    </w:p>
    <w:p w:rsidR="00E45898" w:rsidRPr="0006735A" w:rsidRDefault="00E45898" w:rsidP="00E45898">
      <w:pPr>
        <w:numPr>
          <w:ilvl w:val="0"/>
          <w:numId w:val="30"/>
        </w:numPr>
        <w:ind w:left="0" w:firstLine="357"/>
        <w:contextualSpacing/>
        <w:jc w:val="both"/>
        <w:rPr>
          <w:rFonts w:ascii="Optima" w:hAnsi="Optima"/>
          <w:szCs w:val="24"/>
        </w:rPr>
      </w:pPr>
      <w:r>
        <w:rPr>
          <w:rFonts w:ascii="Optima" w:hAnsi="Optima" w:cs="Arial"/>
          <w:b/>
          <w:color w:val="000000" w:themeColor="text1"/>
          <w:szCs w:val="24"/>
        </w:rPr>
        <w:t>XP1628/2021/INS</w:t>
      </w:r>
      <w:r w:rsidRPr="00822DF4">
        <w:rPr>
          <w:rFonts w:ascii="Optima" w:hAnsi="Optima" w:cs="Arial"/>
          <w:b/>
          <w:color w:val="000000" w:themeColor="text1"/>
          <w:szCs w:val="24"/>
        </w:rPr>
        <w:t xml:space="preserve"> </w:t>
      </w:r>
      <w:r w:rsidRPr="00822DF4">
        <w:rPr>
          <w:rFonts w:ascii="Optima" w:hAnsi="Optima"/>
          <w:szCs w:val="24"/>
        </w:rPr>
        <w:t>Procedimiento abierto</w:t>
      </w:r>
      <w:r>
        <w:rPr>
          <w:rFonts w:ascii="Optima" w:hAnsi="Optima"/>
          <w:szCs w:val="24"/>
        </w:rPr>
        <w:t xml:space="preserve"> con criterios sujetos a juicio de valor</w:t>
      </w:r>
      <w:r w:rsidRPr="00822DF4">
        <w:rPr>
          <w:rFonts w:ascii="Optima" w:hAnsi="Optima"/>
          <w:szCs w:val="24"/>
        </w:rPr>
        <w:t xml:space="preserve">: </w:t>
      </w:r>
      <w:r w:rsidRPr="00620DEE">
        <w:rPr>
          <w:rFonts w:ascii="Optima" w:hAnsi="Optima"/>
          <w:b/>
          <w:i/>
          <w:szCs w:val="24"/>
          <w:u w:val="single"/>
        </w:rPr>
        <w:t>“</w:t>
      </w:r>
      <w:r>
        <w:rPr>
          <w:rFonts w:ascii="Optima" w:hAnsi="Optima"/>
          <w:b/>
          <w:i/>
          <w:szCs w:val="24"/>
          <w:u w:val="single"/>
        </w:rPr>
        <w:t xml:space="preserve">Servicio de prevención y control de la </w:t>
      </w:r>
      <w:proofErr w:type="spellStart"/>
      <w:r>
        <w:rPr>
          <w:rFonts w:ascii="Optima" w:hAnsi="Optima"/>
          <w:b/>
          <w:i/>
          <w:szCs w:val="24"/>
          <w:u w:val="single"/>
        </w:rPr>
        <w:t>Legionelosis</w:t>
      </w:r>
      <w:proofErr w:type="spellEnd"/>
      <w:r>
        <w:rPr>
          <w:rFonts w:ascii="Optima" w:hAnsi="Optima"/>
          <w:b/>
          <w:i/>
          <w:szCs w:val="24"/>
          <w:u w:val="single"/>
        </w:rPr>
        <w:t xml:space="preserve"> en las Instalaciones de los edificios del Cabildo de Gran Canaria</w:t>
      </w:r>
      <w:r w:rsidRPr="00620DEE">
        <w:rPr>
          <w:rFonts w:ascii="Optima" w:hAnsi="Optima"/>
          <w:i/>
          <w:szCs w:val="24"/>
        </w:rPr>
        <w:t>”</w:t>
      </w:r>
      <w:r>
        <w:rPr>
          <w:rFonts w:ascii="Optima" w:hAnsi="Optima"/>
          <w:i/>
          <w:szCs w:val="24"/>
        </w:rPr>
        <w:t>.</w:t>
      </w:r>
      <w:r>
        <w:rPr>
          <w:rFonts w:ascii="Optima" w:hAnsi="Optima"/>
          <w:szCs w:val="24"/>
        </w:rPr>
        <w:t xml:space="preserve"> </w:t>
      </w:r>
      <w:r w:rsidRPr="0006735A">
        <w:rPr>
          <w:rFonts w:ascii="Optima" w:hAnsi="Optima"/>
          <w:szCs w:val="24"/>
        </w:rPr>
        <w:t xml:space="preserve">Importe neto de la licitación </w:t>
      </w:r>
      <w:r>
        <w:rPr>
          <w:rFonts w:ascii="Optima" w:hAnsi="Optima" w:cs="BahnschriftLight"/>
          <w:szCs w:val="24"/>
        </w:rPr>
        <w:t>74.970,00</w:t>
      </w:r>
      <w:r>
        <w:rPr>
          <w:rFonts w:ascii="BahnschriftLight" w:hAnsi="BahnschriftLight" w:cs="BahnschriftLight"/>
          <w:sz w:val="20"/>
        </w:rPr>
        <w:t xml:space="preserve"> </w:t>
      </w:r>
      <w:r w:rsidRPr="00CF79FC">
        <w:rPr>
          <w:rFonts w:cs="Arial"/>
          <w:bCs/>
          <w:szCs w:val="24"/>
        </w:rPr>
        <w:t>€</w:t>
      </w:r>
      <w:r w:rsidRPr="0006735A">
        <w:rPr>
          <w:rFonts w:ascii="Optima" w:hAnsi="Optima" w:cs="Helvetica-Bold"/>
          <w:bCs/>
          <w:szCs w:val="24"/>
        </w:rPr>
        <w:t xml:space="preserve"> </w:t>
      </w:r>
      <w:r>
        <w:rPr>
          <w:rFonts w:ascii="Optima" w:hAnsi="Optima" w:cs="Helvetica-Bold"/>
          <w:bCs/>
          <w:szCs w:val="24"/>
        </w:rPr>
        <w:t xml:space="preserve">e IGIC de </w:t>
      </w:r>
      <w:r>
        <w:rPr>
          <w:rFonts w:ascii="Optima" w:hAnsi="Optima" w:cs="BahnschriftLight"/>
          <w:szCs w:val="24"/>
        </w:rPr>
        <w:t>5.274,90</w:t>
      </w:r>
      <w:r>
        <w:rPr>
          <w:rFonts w:ascii="Optima" w:hAnsi="Optima" w:cs="Helvetica-Bold"/>
          <w:b/>
          <w:bCs/>
          <w:szCs w:val="24"/>
        </w:rPr>
        <w:t xml:space="preserve"> </w:t>
      </w:r>
      <w:r w:rsidRPr="00CF79FC">
        <w:rPr>
          <w:rFonts w:cs="Arial"/>
          <w:bCs/>
          <w:szCs w:val="24"/>
        </w:rPr>
        <w:t>€</w:t>
      </w:r>
      <w:r w:rsidRPr="000F1AFB">
        <w:rPr>
          <w:rFonts w:ascii="Optima" w:hAnsi="Optima" w:cs="Helvetica-Bold"/>
          <w:b/>
          <w:bCs/>
          <w:szCs w:val="24"/>
        </w:rPr>
        <w:t>.</w:t>
      </w:r>
      <w:r>
        <w:rPr>
          <w:rFonts w:ascii="Helvetica-Bold" w:hAnsi="Helvetica-Bold" w:cs="Helvetica-Bold"/>
          <w:b/>
          <w:bCs/>
          <w:sz w:val="20"/>
        </w:rPr>
        <w:t xml:space="preserve"> </w:t>
      </w:r>
      <w:r>
        <w:rPr>
          <w:rFonts w:ascii="Optima" w:hAnsi="Optima" w:cs="Arial"/>
          <w:bCs/>
          <w:szCs w:val="24"/>
        </w:rPr>
        <w:t>Tramitación ordinaria</w:t>
      </w:r>
      <w:r w:rsidRPr="0072171A">
        <w:rPr>
          <w:rFonts w:ascii="Optima" w:hAnsi="Optima" w:cs="Arial"/>
          <w:bCs/>
          <w:szCs w:val="24"/>
        </w:rPr>
        <w:t>.</w:t>
      </w:r>
      <w:r w:rsidRPr="0072171A">
        <w:rPr>
          <w:rFonts w:ascii="Optima" w:hAnsi="Optima" w:cs="Helvetica-Bold"/>
          <w:bCs/>
          <w:szCs w:val="24"/>
        </w:rPr>
        <w:t xml:space="preserve"> Plazo</w:t>
      </w:r>
      <w:r w:rsidRPr="0006735A">
        <w:rPr>
          <w:rFonts w:ascii="Optima" w:hAnsi="Optima" w:cs="Helvetica-Bold"/>
          <w:bCs/>
          <w:szCs w:val="24"/>
        </w:rPr>
        <w:t xml:space="preserve"> de ejecución</w:t>
      </w:r>
      <w:r>
        <w:rPr>
          <w:rFonts w:ascii="Optima" w:hAnsi="Optima" w:cs="Helvetica-Bold"/>
          <w:bCs/>
          <w:szCs w:val="24"/>
        </w:rPr>
        <w:t>:</w:t>
      </w:r>
      <w:r w:rsidRPr="00822DF4">
        <w:rPr>
          <w:rFonts w:ascii="Optima" w:hAnsi="Optima" w:cs="Helvetica-Bold"/>
          <w:bCs/>
          <w:szCs w:val="24"/>
        </w:rPr>
        <w:t xml:space="preserve"> </w:t>
      </w:r>
      <w:r>
        <w:rPr>
          <w:rFonts w:ascii="Optima" w:hAnsi="Optima" w:cs="Helvetica-Bold"/>
          <w:bCs/>
          <w:szCs w:val="24"/>
        </w:rPr>
        <w:t>24 meses</w:t>
      </w:r>
      <w:r w:rsidRPr="00822DF4">
        <w:rPr>
          <w:rFonts w:ascii="Optima" w:hAnsi="Optima" w:cs="Helvetica"/>
          <w:szCs w:val="24"/>
        </w:rPr>
        <w:t xml:space="preserve">. </w:t>
      </w:r>
      <w:r>
        <w:rPr>
          <w:rFonts w:ascii="Optima" w:hAnsi="Optima" w:cs="Helvetica"/>
          <w:b/>
          <w:szCs w:val="24"/>
          <w:u w:val="single"/>
        </w:rPr>
        <w:t>Servicio de Instalaciones.</w:t>
      </w:r>
    </w:p>
    <w:p w:rsidR="00E45898" w:rsidRDefault="00E45898" w:rsidP="00E45898">
      <w:pPr>
        <w:jc w:val="both"/>
        <w:rPr>
          <w:rFonts w:ascii="Optima" w:eastAsiaTheme="minorHAnsi" w:hAnsi="Optima" w:cstheme="minorBidi"/>
          <w:b/>
          <w:color w:val="FF0000"/>
          <w:szCs w:val="24"/>
          <w:lang w:val="es-ES" w:eastAsia="en-US"/>
        </w:rPr>
      </w:pPr>
    </w:p>
    <w:p w:rsidR="00E45898" w:rsidRPr="00076509" w:rsidRDefault="00E45898" w:rsidP="00E45898">
      <w:pPr>
        <w:ind w:firstLine="709"/>
        <w:jc w:val="both"/>
        <w:rPr>
          <w:rFonts w:ascii="Optima" w:hAnsi="Optima"/>
          <w:bCs/>
          <w:szCs w:val="24"/>
          <w:lang w:val="es-ES"/>
        </w:rPr>
      </w:pPr>
      <w:r w:rsidRPr="00076509">
        <w:rPr>
          <w:rFonts w:ascii="Optima" w:hAnsi="Optima"/>
          <w:bCs/>
          <w:szCs w:val="24"/>
          <w:lang w:val="es-ES"/>
        </w:rPr>
        <w:t>La Secretaria</w:t>
      </w:r>
      <w:r>
        <w:rPr>
          <w:rFonts w:ascii="Optima" w:hAnsi="Optima"/>
          <w:bCs/>
          <w:szCs w:val="24"/>
          <w:lang w:val="es-ES"/>
        </w:rPr>
        <w:t xml:space="preserve"> </w:t>
      </w:r>
      <w:r w:rsidRPr="00076509">
        <w:rPr>
          <w:rFonts w:ascii="Optima" w:hAnsi="Optima"/>
          <w:bCs/>
          <w:szCs w:val="24"/>
          <w:lang w:val="es-ES"/>
        </w:rPr>
        <w:t xml:space="preserve">de la Mesa da cuenta del </w:t>
      </w:r>
      <w:r w:rsidR="00E54E2C" w:rsidRPr="00005BB7">
        <w:rPr>
          <w:rFonts w:ascii="Optima" w:hAnsi="Optima"/>
          <w:b/>
          <w:bCs/>
          <w:szCs w:val="24"/>
          <w:lang w:val="es-ES"/>
        </w:rPr>
        <w:t xml:space="preserve">vencimiento el día </w:t>
      </w:r>
      <w:r w:rsidR="00E54E2C">
        <w:rPr>
          <w:rFonts w:ascii="Optima" w:hAnsi="Optima"/>
          <w:b/>
          <w:bCs/>
          <w:szCs w:val="24"/>
          <w:lang w:val="es-ES"/>
        </w:rPr>
        <w:t>26</w:t>
      </w:r>
      <w:r w:rsidR="00E54E2C" w:rsidRPr="00005BB7">
        <w:rPr>
          <w:rFonts w:ascii="Optima" w:hAnsi="Optima"/>
          <w:b/>
          <w:bCs/>
          <w:szCs w:val="24"/>
          <w:lang w:val="es-ES"/>
        </w:rPr>
        <w:t xml:space="preserve"> de</w:t>
      </w:r>
      <w:r w:rsidR="00E54E2C">
        <w:rPr>
          <w:rFonts w:ascii="Optima" w:hAnsi="Optima"/>
          <w:b/>
          <w:bCs/>
          <w:szCs w:val="24"/>
          <w:lang w:val="es-ES"/>
        </w:rPr>
        <w:t xml:space="preserve"> mayo de 2022</w:t>
      </w:r>
      <w:r w:rsidRPr="00076509">
        <w:rPr>
          <w:rFonts w:ascii="Optima" w:hAnsi="Optima"/>
          <w:b/>
          <w:bCs/>
          <w:szCs w:val="24"/>
          <w:lang w:val="es-ES"/>
        </w:rPr>
        <w:t>,</w:t>
      </w:r>
      <w:r w:rsidRPr="00076509">
        <w:rPr>
          <w:rFonts w:ascii="Optima" w:hAnsi="Optima"/>
          <w:bCs/>
          <w:szCs w:val="24"/>
          <w:lang w:val="es-ES"/>
        </w:rPr>
        <w:t xml:space="preserve"> de la licitación anteriormente relacionada y de la certificación de fecha </w:t>
      </w:r>
      <w:r w:rsidR="00E54E2C" w:rsidRPr="00E54E2C">
        <w:rPr>
          <w:rFonts w:ascii="Optima" w:hAnsi="Optima"/>
          <w:b/>
          <w:bCs/>
          <w:szCs w:val="24"/>
          <w:lang w:val="es-ES"/>
        </w:rPr>
        <w:t>27 de mayo de 2022</w:t>
      </w:r>
      <w:r w:rsidRPr="00076509">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E54E2C" w:rsidRDefault="00E54E2C" w:rsidP="00E54E2C">
      <w:pPr>
        <w:jc w:val="both"/>
        <w:rPr>
          <w:rFonts w:ascii="Optima" w:hAnsi="Optima"/>
          <w:b/>
          <w:bCs/>
          <w:szCs w:val="24"/>
          <w:lang w:val="es-ES"/>
        </w:rPr>
      </w:pPr>
    </w:p>
    <w:p w:rsidR="00E54E2C" w:rsidRPr="003D2FCB" w:rsidRDefault="00E54E2C" w:rsidP="00E54E2C">
      <w:pPr>
        <w:numPr>
          <w:ilvl w:val="0"/>
          <w:numId w:val="6"/>
        </w:numPr>
        <w:jc w:val="both"/>
        <w:rPr>
          <w:rFonts w:ascii="Optima" w:hAnsi="Optima" w:cs="Arial"/>
          <w:szCs w:val="24"/>
          <w:lang w:val="es-ES"/>
        </w:rPr>
      </w:pPr>
      <w:r w:rsidRPr="003D2FCB">
        <w:rPr>
          <w:rFonts w:ascii="Optima" w:hAnsi="Optima" w:cs="Arial"/>
          <w:b/>
          <w:szCs w:val="24"/>
          <w:lang w:val="es-ES"/>
        </w:rPr>
        <w:lastRenderedPageBreak/>
        <w:t xml:space="preserve">Número uno – </w:t>
      </w:r>
      <w:proofErr w:type="spellStart"/>
      <w:r w:rsidRPr="003D2FCB">
        <w:rPr>
          <w:rFonts w:ascii="Optima" w:hAnsi="Optima"/>
          <w:szCs w:val="24"/>
          <w:lang w:val="es-ES"/>
        </w:rPr>
        <w:t>Legiocan</w:t>
      </w:r>
      <w:proofErr w:type="spellEnd"/>
      <w:r w:rsidRPr="003D2FCB">
        <w:rPr>
          <w:rFonts w:ascii="Optima" w:hAnsi="Optima"/>
          <w:szCs w:val="24"/>
          <w:lang w:val="es-ES"/>
        </w:rPr>
        <w:t>, S.L. - B35816685</w:t>
      </w:r>
    </w:p>
    <w:p w:rsidR="00E54E2C" w:rsidRPr="003D2FCB" w:rsidRDefault="00E54E2C" w:rsidP="00E54E2C">
      <w:pPr>
        <w:numPr>
          <w:ilvl w:val="0"/>
          <w:numId w:val="6"/>
        </w:numPr>
        <w:jc w:val="both"/>
        <w:rPr>
          <w:rFonts w:ascii="Optima" w:hAnsi="Optima" w:cs="Arial"/>
          <w:szCs w:val="24"/>
          <w:lang w:val="es-ES"/>
        </w:rPr>
      </w:pPr>
      <w:r w:rsidRPr="003D2FCB">
        <w:rPr>
          <w:rFonts w:ascii="Optima" w:hAnsi="Optima" w:cs="Arial"/>
          <w:b/>
          <w:szCs w:val="24"/>
          <w:lang w:val="es-ES"/>
        </w:rPr>
        <w:t>Número dos –</w:t>
      </w:r>
      <w:r w:rsidRPr="003D2FCB">
        <w:rPr>
          <w:rFonts w:ascii="Optima" w:hAnsi="Optima" w:cs="Arial"/>
          <w:szCs w:val="24"/>
          <w:lang w:val="es-ES"/>
        </w:rPr>
        <w:t xml:space="preserve"> </w:t>
      </w:r>
      <w:proofErr w:type="spellStart"/>
      <w:r w:rsidRPr="003D2FCB">
        <w:rPr>
          <w:rFonts w:ascii="Optima" w:hAnsi="Optima"/>
          <w:szCs w:val="24"/>
          <w:lang w:val="es-ES"/>
        </w:rPr>
        <w:t>Anticimex</w:t>
      </w:r>
      <w:proofErr w:type="spellEnd"/>
      <w:r w:rsidRPr="003D2FCB">
        <w:rPr>
          <w:rFonts w:ascii="Optima" w:hAnsi="Optima"/>
          <w:szCs w:val="24"/>
          <w:lang w:val="es-ES"/>
        </w:rPr>
        <w:t xml:space="preserve"> 3D Sanidad Ambiental, S.A.U. - A82850611</w:t>
      </w:r>
    </w:p>
    <w:p w:rsidR="00E54E2C" w:rsidRPr="003D2FCB" w:rsidRDefault="00E54E2C" w:rsidP="00E54E2C">
      <w:pPr>
        <w:numPr>
          <w:ilvl w:val="0"/>
          <w:numId w:val="6"/>
        </w:numPr>
        <w:jc w:val="both"/>
        <w:rPr>
          <w:rFonts w:ascii="Optima" w:hAnsi="Optima" w:cs="Arial"/>
          <w:szCs w:val="24"/>
          <w:lang w:val="es-ES"/>
        </w:rPr>
      </w:pPr>
      <w:r w:rsidRPr="003D2FCB">
        <w:rPr>
          <w:rFonts w:ascii="Optima" w:hAnsi="Optima" w:cs="Arial"/>
          <w:b/>
          <w:szCs w:val="24"/>
          <w:lang w:val="es-ES"/>
        </w:rPr>
        <w:t>Número tres –</w:t>
      </w:r>
      <w:r w:rsidRPr="003D2FCB">
        <w:rPr>
          <w:rFonts w:ascii="Optima" w:hAnsi="Optima" w:cs="Arial"/>
          <w:szCs w:val="24"/>
          <w:lang w:val="es-ES"/>
        </w:rPr>
        <w:t xml:space="preserve"> </w:t>
      </w:r>
      <w:r w:rsidRPr="003D2FCB">
        <w:rPr>
          <w:rFonts w:ascii="Optima" w:hAnsi="Optima"/>
          <w:szCs w:val="24"/>
          <w:lang w:val="es-ES"/>
        </w:rPr>
        <w:t>Grupo Integral de Vigilancia Alimentaria, S.L. - B76195916</w:t>
      </w:r>
    </w:p>
    <w:p w:rsidR="00E54E2C" w:rsidRPr="003D2FCB" w:rsidRDefault="00E54E2C" w:rsidP="00E54E2C">
      <w:pPr>
        <w:numPr>
          <w:ilvl w:val="0"/>
          <w:numId w:val="6"/>
        </w:numPr>
        <w:jc w:val="both"/>
        <w:rPr>
          <w:rFonts w:ascii="Optima" w:hAnsi="Optima" w:cs="Arial"/>
          <w:szCs w:val="24"/>
          <w:lang w:val="es-ES"/>
        </w:rPr>
      </w:pPr>
      <w:r w:rsidRPr="003D2FCB">
        <w:rPr>
          <w:rFonts w:ascii="Optima" w:hAnsi="Optima" w:cs="Arial"/>
          <w:b/>
          <w:szCs w:val="24"/>
          <w:lang w:val="es-ES"/>
        </w:rPr>
        <w:t>Número cuatro –</w:t>
      </w:r>
      <w:r w:rsidRPr="003D2FCB">
        <w:rPr>
          <w:rFonts w:ascii="Optima" w:hAnsi="Optima" w:cs="Arial"/>
          <w:szCs w:val="24"/>
          <w:lang w:val="es-ES"/>
        </w:rPr>
        <w:t xml:space="preserve"> </w:t>
      </w:r>
      <w:r w:rsidRPr="003D2FCB">
        <w:rPr>
          <w:rFonts w:ascii="Optima" w:hAnsi="Optima"/>
          <w:szCs w:val="24"/>
          <w:lang w:val="es-ES"/>
        </w:rPr>
        <w:t>EZSA Sanidad Ambiental, S.L. - B09321928</w:t>
      </w:r>
    </w:p>
    <w:p w:rsidR="00E54E2C" w:rsidRPr="003D2FCB" w:rsidRDefault="00E54E2C" w:rsidP="00E54E2C">
      <w:pPr>
        <w:numPr>
          <w:ilvl w:val="0"/>
          <w:numId w:val="6"/>
        </w:numPr>
        <w:jc w:val="both"/>
        <w:rPr>
          <w:rFonts w:ascii="Optima" w:hAnsi="Optima" w:cs="Arial"/>
          <w:szCs w:val="24"/>
          <w:lang w:val="es-ES"/>
        </w:rPr>
      </w:pPr>
      <w:r w:rsidRPr="003D2FCB">
        <w:rPr>
          <w:rFonts w:ascii="Optima" w:hAnsi="Optima" w:cs="Arial"/>
          <w:b/>
          <w:szCs w:val="24"/>
          <w:lang w:val="es-ES"/>
        </w:rPr>
        <w:t>Número cinco –</w:t>
      </w:r>
      <w:r w:rsidRPr="003D2FCB">
        <w:rPr>
          <w:rFonts w:ascii="Optima" w:hAnsi="Optima" w:cs="Arial"/>
          <w:szCs w:val="24"/>
          <w:lang w:val="es-ES"/>
        </w:rPr>
        <w:t xml:space="preserve"> </w:t>
      </w:r>
      <w:r w:rsidRPr="003D2FCB">
        <w:rPr>
          <w:rFonts w:ascii="Optima" w:hAnsi="Optima"/>
          <w:szCs w:val="24"/>
          <w:lang w:val="es-ES"/>
        </w:rPr>
        <w:t>Insular Canaria De Higiene, S.L.U. - B35819481</w:t>
      </w:r>
    </w:p>
    <w:p w:rsidR="00E54E2C" w:rsidRPr="003D2FCB" w:rsidRDefault="00E54E2C" w:rsidP="00E54E2C">
      <w:pPr>
        <w:numPr>
          <w:ilvl w:val="0"/>
          <w:numId w:val="6"/>
        </w:numPr>
        <w:jc w:val="both"/>
        <w:rPr>
          <w:rFonts w:ascii="Optima" w:hAnsi="Optima" w:cs="Arial"/>
          <w:szCs w:val="24"/>
          <w:lang w:val="es-ES"/>
        </w:rPr>
      </w:pPr>
      <w:r w:rsidRPr="003D2FCB">
        <w:rPr>
          <w:rFonts w:ascii="Optima" w:hAnsi="Optima" w:cs="Arial"/>
          <w:b/>
          <w:szCs w:val="24"/>
          <w:lang w:val="es-ES"/>
        </w:rPr>
        <w:t>Número seis –</w:t>
      </w:r>
      <w:r w:rsidRPr="003D2FCB">
        <w:rPr>
          <w:rFonts w:ascii="Optima" w:hAnsi="Optima" w:cs="Arial"/>
          <w:szCs w:val="24"/>
          <w:lang w:val="es-ES"/>
        </w:rPr>
        <w:t xml:space="preserve"> </w:t>
      </w:r>
      <w:proofErr w:type="spellStart"/>
      <w:r w:rsidRPr="003D2FCB">
        <w:rPr>
          <w:rFonts w:ascii="Optima" w:hAnsi="Optima"/>
          <w:szCs w:val="24"/>
          <w:lang w:val="es-ES"/>
        </w:rPr>
        <w:t>Faycanes</w:t>
      </w:r>
      <w:proofErr w:type="spellEnd"/>
      <w:r w:rsidRPr="003D2FCB">
        <w:rPr>
          <w:rFonts w:ascii="Optima" w:hAnsi="Optima"/>
          <w:szCs w:val="24"/>
          <w:lang w:val="es-ES"/>
        </w:rPr>
        <w:t>, S.L. - B35065036</w:t>
      </w:r>
    </w:p>
    <w:p w:rsidR="00E54E2C" w:rsidRPr="003D2FCB" w:rsidRDefault="00E54E2C" w:rsidP="00E54E2C">
      <w:pPr>
        <w:numPr>
          <w:ilvl w:val="0"/>
          <w:numId w:val="6"/>
        </w:numPr>
        <w:jc w:val="both"/>
        <w:rPr>
          <w:rFonts w:ascii="Optima" w:hAnsi="Optima" w:cs="Arial"/>
          <w:szCs w:val="24"/>
          <w:lang w:val="es-ES"/>
        </w:rPr>
      </w:pPr>
      <w:r w:rsidRPr="003D2FCB">
        <w:rPr>
          <w:rFonts w:ascii="Optima" w:hAnsi="Optima" w:cs="Arial"/>
          <w:b/>
          <w:szCs w:val="24"/>
          <w:lang w:val="es-ES"/>
        </w:rPr>
        <w:t>Número siete –</w:t>
      </w:r>
      <w:r w:rsidRPr="003D2FCB">
        <w:rPr>
          <w:rFonts w:ascii="Optima" w:hAnsi="Optima" w:cs="Arial"/>
          <w:szCs w:val="24"/>
          <w:lang w:val="es-ES"/>
        </w:rPr>
        <w:t xml:space="preserve"> </w:t>
      </w:r>
      <w:proofErr w:type="spellStart"/>
      <w:r w:rsidRPr="003D2FCB">
        <w:rPr>
          <w:rFonts w:ascii="Optima" w:hAnsi="Optima"/>
          <w:szCs w:val="24"/>
          <w:lang w:val="es-ES"/>
        </w:rPr>
        <w:t>Limpydes</w:t>
      </w:r>
      <w:proofErr w:type="spellEnd"/>
      <w:r w:rsidRPr="003D2FCB">
        <w:rPr>
          <w:rFonts w:ascii="Optima" w:hAnsi="Optima"/>
          <w:szCs w:val="24"/>
          <w:lang w:val="es-ES"/>
        </w:rPr>
        <w:t xml:space="preserve"> &amp; Distribuciones Canarias, S.L. B35723964</w:t>
      </w:r>
    </w:p>
    <w:p w:rsidR="00E45898" w:rsidRDefault="00E45898" w:rsidP="00E54E2C">
      <w:pPr>
        <w:autoSpaceDE w:val="0"/>
        <w:autoSpaceDN w:val="0"/>
        <w:adjustRightInd w:val="0"/>
        <w:jc w:val="both"/>
        <w:rPr>
          <w:rFonts w:ascii="Optima" w:hAnsi="Optima"/>
          <w:b/>
          <w:bCs/>
          <w:szCs w:val="24"/>
          <w:lang w:val="es-ES"/>
        </w:rPr>
      </w:pPr>
    </w:p>
    <w:p w:rsidR="000E48FB" w:rsidRPr="00076509" w:rsidRDefault="000E48FB" w:rsidP="00E54E2C">
      <w:pPr>
        <w:autoSpaceDE w:val="0"/>
        <w:autoSpaceDN w:val="0"/>
        <w:adjustRightInd w:val="0"/>
        <w:jc w:val="both"/>
        <w:rPr>
          <w:rFonts w:ascii="Optima" w:hAnsi="Optima" w:cs="ArialNarrow"/>
          <w:szCs w:val="24"/>
          <w:lang w:val="es-ES"/>
        </w:rPr>
      </w:pPr>
    </w:p>
    <w:p w:rsidR="00E45898" w:rsidRPr="00076509" w:rsidRDefault="00E45898" w:rsidP="00E45898">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E45898" w:rsidRPr="00076509" w:rsidRDefault="00E45898" w:rsidP="00E45898">
      <w:pPr>
        <w:autoSpaceDE w:val="0"/>
        <w:autoSpaceDN w:val="0"/>
        <w:adjustRightInd w:val="0"/>
        <w:jc w:val="both"/>
        <w:rPr>
          <w:rFonts w:ascii="Optima" w:hAnsi="Optima" w:cs="Arial"/>
          <w:bCs/>
          <w:szCs w:val="24"/>
        </w:rPr>
      </w:pPr>
    </w:p>
    <w:p w:rsidR="00E45898" w:rsidRPr="00076509" w:rsidRDefault="00E45898" w:rsidP="00E45898">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w:t>
      </w:r>
      <w:r>
        <w:rPr>
          <w:rFonts w:ascii="Optima" w:hAnsi="Optima" w:cs="Arial"/>
          <w:bCs/>
          <w:szCs w:val="24"/>
        </w:rPr>
        <w:t xml:space="preserve"> </w:t>
      </w:r>
      <w:r w:rsidRPr="00076509">
        <w:rPr>
          <w:rFonts w:ascii="Optima" w:hAnsi="Optima" w:cs="Arial"/>
          <w:bCs/>
          <w:szCs w:val="24"/>
        </w:rPr>
        <w:t>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E54E2C" w:rsidRPr="00E54E2C" w:rsidRDefault="00E54E2C" w:rsidP="00792333">
      <w:pPr>
        <w:jc w:val="both"/>
        <w:rPr>
          <w:rFonts w:ascii="Optima" w:hAnsi="Optima" w:cs="Arial"/>
          <w:b/>
          <w:color w:val="0070C0"/>
          <w:szCs w:val="24"/>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5"/>
        <w:gridCol w:w="1113"/>
        <w:gridCol w:w="1414"/>
        <w:gridCol w:w="1674"/>
        <w:gridCol w:w="1546"/>
      </w:tblGrid>
      <w:tr w:rsidR="00E53790" w:rsidRPr="00B83999" w:rsidTr="00F37CDE">
        <w:trPr>
          <w:trHeight w:val="881"/>
          <w:jc w:val="center"/>
        </w:trPr>
        <w:tc>
          <w:tcPr>
            <w:tcW w:w="3235" w:type="dxa"/>
            <w:vMerge w:val="restart"/>
            <w:shd w:val="clear" w:color="auto" w:fill="F2F2F2" w:themeFill="background1" w:themeFillShade="F2"/>
            <w:vAlign w:val="center"/>
          </w:tcPr>
          <w:p w:rsidR="00E53790" w:rsidRPr="00B83999" w:rsidRDefault="00E53790" w:rsidP="00176FD6">
            <w:pPr>
              <w:tabs>
                <w:tab w:val="left" w:pos="7560"/>
              </w:tabs>
              <w:ind w:left="76" w:firstLine="95"/>
              <w:jc w:val="center"/>
              <w:rPr>
                <w:rFonts w:ascii="Optima" w:hAnsi="Optima" w:cs="TT273t00"/>
                <w:b/>
                <w:caps/>
                <w:sz w:val="20"/>
              </w:rPr>
            </w:pPr>
            <w:r w:rsidRPr="00B83999">
              <w:rPr>
                <w:rFonts w:ascii="Optima" w:hAnsi="Optima" w:cs="TT273t00"/>
                <w:b/>
                <w:caps/>
                <w:sz w:val="20"/>
              </w:rPr>
              <w:t>LICITADOR</w:t>
            </w:r>
          </w:p>
        </w:tc>
        <w:tc>
          <w:tcPr>
            <w:tcW w:w="5747" w:type="dxa"/>
            <w:gridSpan w:val="4"/>
            <w:shd w:val="clear" w:color="auto" w:fill="F2F2F2"/>
            <w:vAlign w:val="center"/>
          </w:tcPr>
          <w:p w:rsidR="00E53790" w:rsidRPr="00B83999" w:rsidRDefault="00E53790" w:rsidP="00176FD6">
            <w:pPr>
              <w:tabs>
                <w:tab w:val="left" w:pos="7560"/>
              </w:tabs>
              <w:ind w:left="368"/>
              <w:contextualSpacing/>
              <w:jc w:val="center"/>
              <w:rPr>
                <w:rFonts w:ascii="Optima" w:hAnsi="Optima" w:cs="TT273t00"/>
                <w:b/>
                <w:caps/>
                <w:sz w:val="20"/>
              </w:rPr>
            </w:pPr>
            <w:r w:rsidRPr="00B83999">
              <w:rPr>
                <w:rFonts w:ascii="Optima" w:hAnsi="Optima" w:cs="TT273t00"/>
                <w:b/>
                <w:caps/>
                <w:sz w:val="20"/>
              </w:rPr>
              <w:t xml:space="preserve">DOCUMENTACIÓN GENERAL </w:t>
            </w:r>
          </w:p>
        </w:tc>
      </w:tr>
      <w:tr w:rsidR="00E53790" w:rsidRPr="00B83999" w:rsidTr="00F37CDE">
        <w:trPr>
          <w:trHeight w:val="824"/>
          <w:jc w:val="center"/>
        </w:trPr>
        <w:tc>
          <w:tcPr>
            <w:tcW w:w="3235" w:type="dxa"/>
            <w:vMerge/>
            <w:shd w:val="clear" w:color="auto" w:fill="F2F2F2" w:themeFill="background1" w:themeFillShade="F2"/>
            <w:vAlign w:val="center"/>
          </w:tcPr>
          <w:p w:rsidR="00E53790" w:rsidRPr="00B83999" w:rsidRDefault="00E53790" w:rsidP="00176FD6">
            <w:pPr>
              <w:numPr>
                <w:ilvl w:val="0"/>
                <w:numId w:val="35"/>
              </w:numPr>
              <w:tabs>
                <w:tab w:val="left" w:pos="7560"/>
              </w:tabs>
              <w:contextualSpacing/>
              <w:jc w:val="center"/>
              <w:rPr>
                <w:rFonts w:ascii="Optima" w:hAnsi="Optima" w:cs="TT273t00"/>
                <w:b/>
                <w:caps/>
                <w:sz w:val="20"/>
              </w:rPr>
            </w:pPr>
          </w:p>
        </w:tc>
        <w:tc>
          <w:tcPr>
            <w:tcW w:w="1113" w:type="dxa"/>
            <w:shd w:val="clear" w:color="auto" w:fill="F2F2F2"/>
            <w:vAlign w:val="center"/>
          </w:tcPr>
          <w:p w:rsidR="00E53790" w:rsidRPr="00B83999" w:rsidRDefault="00E53790" w:rsidP="00176FD6">
            <w:pPr>
              <w:tabs>
                <w:tab w:val="left" w:pos="7560"/>
              </w:tabs>
              <w:ind w:left="34"/>
              <w:contextualSpacing/>
              <w:jc w:val="center"/>
              <w:rPr>
                <w:rFonts w:ascii="Optima" w:hAnsi="Optima" w:cs="TT273t00"/>
                <w:b/>
                <w:caps/>
                <w:sz w:val="20"/>
              </w:rPr>
            </w:pPr>
            <w:r w:rsidRPr="00B83999">
              <w:rPr>
                <w:rFonts w:ascii="Optima" w:hAnsi="Optima" w:cs="Arial"/>
                <w:b/>
                <w:sz w:val="20"/>
              </w:rPr>
              <w:t>DEUC</w:t>
            </w:r>
          </w:p>
        </w:tc>
        <w:tc>
          <w:tcPr>
            <w:tcW w:w="1414" w:type="dxa"/>
            <w:shd w:val="clear" w:color="auto" w:fill="F2F2F2"/>
            <w:vAlign w:val="center"/>
          </w:tcPr>
          <w:p w:rsidR="00E53790" w:rsidRPr="00B83999" w:rsidRDefault="00E53790" w:rsidP="00176FD6">
            <w:pPr>
              <w:tabs>
                <w:tab w:val="left" w:pos="7560"/>
              </w:tabs>
              <w:ind w:firstLine="32"/>
              <w:contextualSpacing/>
              <w:jc w:val="center"/>
              <w:rPr>
                <w:rFonts w:ascii="Optima" w:hAnsi="Optima" w:cs="Arial"/>
                <w:b/>
                <w:sz w:val="20"/>
              </w:rPr>
            </w:pPr>
            <w:r w:rsidRPr="00B83999">
              <w:rPr>
                <w:rFonts w:ascii="Optima" w:hAnsi="Optima" w:cs="Arial"/>
                <w:b/>
                <w:sz w:val="20"/>
              </w:rPr>
              <w:t>Declaración de relación de empresas vinculadas (anexo II PCAP)</w:t>
            </w:r>
          </w:p>
        </w:tc>
        <w:tc>
          <w:tcPr>
            <w:tcW w:w="1674" w:type="dxa"/>
            <w:shd w:val="clear" w:color="auto" w:fill="F2F2F2"/>
            <w:vAlign w:val="center"/>
          </w:tcPr>
          <w:p w:rsidR="00E53790" w:rsidRPr="00B83999" w:rsidRDefault="00E53790" w:rsidP="00176FD6">
            <w:pPr>
              <w:tabs>
                <w:tab w:val="left" w:pos="7560"/>
              </w:tabs>
              <w:ind w:firstLine="32"/>
              <w:contextualSpacing/>
              <w:jc w:val="center"/>
              <w:rPr>
                <w:rFonts w:ascii="Optima" w:hAnsi="Optima" w:cs="Arial"/>
                <w:b/>
                <w:sz w:val="20"/>
              </w:rPr>
            </w:pPr>
            <w:r w:rsidRPr="00B83999">
              <w:rPr>
                <w:rFonts w:ascii="Optima" w:hAnsi="Optima" w:cs="Arial"/>
                <w:b/>
                <w:sz w:val="20"/>
              </w:rPr>
              <w:t>Declaración de confidencialidad</w:t>
            </w:r>
          </w:p>
        </w:tc>
        <w:tc>
          <w:tcPr>
            <w:tcW w:w="1544" w:type="dxa"/>
            <w:shd w:val="clear" w:color="auto" w:fill="F2F2F2"/>
          </w:tcPr>
          <w:p w:rsidR="00E53790" w:rsidRPr="00B83999" w:rsidRDefault="00E53790" w:rsidP="00176FD6">
            <w:pPr>
              <w:tabs>
                <w:tab w:val="left" w:pos="7560"/>
              </w:tabs>
              <w:ind w:firstLine="32"/>
              <w:contextualSpacing/>
              <w:jc w:val="center"/>
              <w:rPr>
                <w:rFonts w:ascii="Optima" w:hAnsi="Optima" w:cs="Arial"/>
                <w:b/>
                <w:sz w:val="20"/>
              </w:rPr>
            </w:pPr>
          </w:p>
          <w:p w:rsidR="00E53790" w:rsidRPr="00B83999" w:rsidRDefault="00E53790" w:rsidP="00176FD6">
            <w:pPr>
              <w:tabs>
                <w:tab w:val="left" w:pos="7560"/>
              </w:tabs>
              <w:ind w:firstLine="32"/>
              <w:contextualSpacing/>
              <w:jc w:val="center"/>
              <w:rPr>
                <w:rFonts w:ascii="Optima" w:hAnsi="Optima" w:cs="Arial"/>
                <w:b/>
                <w:sz w:val="20"/>
              </w:rPr>
            </w:pPr>
          </w:p>
          <w:p w:rsidR="00E53790" w:rsidRPr="00B83999" w:rsidRDefault="00E53790" w:rsidP="00176FD6">
            <w:pPr>
              <w:tabs>
                <w:tab w:val="left" w:pos="7560"/>
              </w:tabs>
              <w:ind w:firstLine="32"/>
              <w:contextualSpacing/>
              <w:jc w:val="center"/>
              <w:rPr>
                <w:rFonts w:ascii="Optima" w:hAnsi="Optima" w:cs="Arial"/>
                <w:b/>
                <w:sz w:val="20"/>
              </w:rPr>
            </w:pPr>
            <w:r w:rsidRPr="00B83999">
              <w:rPr>
                <w:rFonts w:ascii="Optima" w:hAnsi="Optima" w:cs="Arial"/>
                <w:b/>
                <w:sz w:val="20"/>
              </w:rPr>
              <w:t>El oferente</w:t>
            </w:r>
          </w:p>
          <w:p w:rsidR="00E53790" w:rsidRPr="00B83999" w:rsidRDefault="00E53790" w:rsidP="00176FD6">
            <w:pPr>
              <w:tabs>
                <w:tab w:val="left" w:pos="7560"/>
              </w:tabs>
              <w:ind w:firstLine="32"/>
              <w:contextualSpacing/>
              <w:jc w:val="center"/>
              <w:rPr>
                <w:rFonts w:ascii="Optima" w:hAnsi="Optima" w:cs="Arial"/>
                <w:b/>
                <w:sz w:val="20"/>
                <w:highlight w:val="yellow"/>
              </w:rPr>
            </w:pPr>
            <w:r w:rsidRPr="00B83999">
              <w:rPr>
                <w:rFonts w:ascii="Optima" w:hAnsi="Optima" w:cs="Arial"/>
                <w:b/>
                <w:sz w:val="20"/>
              </w:rPr>
              <w:t xml:space="preserve"> es una PYME</w:t>
            </w:r>
          </w:p>
        </w:tc>
      </w:tr>
      <w:tr w:rsidR="00E53790" w:rsidRPr="00B83999" w:rsidTr="00F37CDE">
        <w:trPr>
          <w:trHeight w:val="439"/>
          <w:jc w:val="center"/>
        </w:trPr>
        <w:tc>
          <w:tcPr>
            <w:tcW w:w="3235" w:type="dxa"/>
            <w:shd w:val="clear" w:color="auto" w:fill="F2F2F2" w:themeFill="background1" w:themeFillShade="F2"/>
            <w:vAlign w:val="center"/>
          </w:tcPr>
          <w:p w:rsidR="00E53790" w:rsidRPr="00B83999" w:rsidRDefault="00E53790" w:rsidP="00176FD6">
            <w:pPr>
              <w:numPr>
                <w:ilvl w:val="0"/>
                <w:numId w:val="36"/>
              </w:numPr>
              <w:tabs>
                <w:tab w:val="left" w:pos="7560"/>
              </w:tabs>
              <w:ind w:left="321" w:hanging="292"/>
              <w:contextualSpacing/>
              <w:rPr>
                <w:rFonts w:ascii="Optima" w:hAnsi="Optima" w:cs="Arial"/>
                <w:b/>
                <w:sz w:val="20"/>
                <w:lang w:val="es-ES"/>
              </w:rPr>
            </w:pPr>
            <w:proofErr w:type="spellStart"/>
            <w:r w:rsidRPr="00B83999">
              <w:rPr>
                <w:rFonts w:ascii="Optima" w:hAnsi="Optima" w:cs="Arial"/>
                <w:b/>
                <w:sz w:val="20"/>
                <w:lang w:val="es-ES"/>
              </w:rPr>
              <w:t>Legiocan</w:t>
            </w:r>
            <w:proofErr w:type="spellEnd"/>
            <w:r w:rsidRPr="00B83999">
              <w:rPr>
                <w:rFonts w:ascii="Optima" w:hAnsi="Optima" w:cs="Arial"/>
                <w:b/>
                <w:sz w:val="20"/>
                <w:lang w:val="es-ES"/>
              </w:rPr>
              <w:t xml:space="preserve">, S.L. - B35816685 </w:t>
            </w:r>
          </w:p>
        </w:tc>
        <w:tc>
          <w:tcPr>
            <w:tcW w:w="1113" w:type="dxa"/>
            <w:shd w:val="clear" w:color="auto" w:fill="FFFFFF" w:themeFill="background1"/>
            <w:vAlign w:val="center"/>
          </w:tcPr>
          <w:p w:rsidR="00E53790" w:rsidRPr="00B83999" w:rsidRDefault="000E48FB" w:rsidP="00176FD6">
            <w:pPr>
              <w:jc w:val="center"/>
              <w:rPr>
                <w:rFonts w:ascii="Optima" w:hAnsi="Optima"/>
                <w:color w:val="000000" w:themeColor="text1"/>
                <w:sz w:val="20"/>
              </w:rPr>
            </w:pPr>
            <w:r w:rsidRPr="000E48FB">
              <w:rPr>
                <w:rFonts w:ascii="Optima" w:hAnsi="Optima"/>
                <w:color w:val="000000" w:themeColor="text1"/>
                <w:sz w:val="20"/>
              </w:rPr>
              <w:t>Presenta</w:t>
            </w:r>
          </w:p>
        </w:tc>
        <w:tc>
          <w:tcPr>
            <w:tcW w:w="1414" w:type="dxa"/>
            <w:shd w:val="clear" w:color="auto" w:fill="FFFFFF" w:themeFill="background1"/>
            <w:vAlign w:val="center"/>
          </w:tcPr>
          <w:p w:rsidR="00E53790" w:rsidRPr="00B83999" w:rsidRDefault="000E48FB" w:rsidP="00176FD6">
            <w:pPr>
              <w:jc w:val="center"/>
              <w:rPr>
                <w:rFonts w:ascii="Optima" w:hAnsi="Optima"/>
                <w:color w:val="000000" w:themeColor="text1"/>
                <w:sz w:val="20"/>
              </w:rPr>
            </w:pPr>
            <w:r w:rsidRPr="000E48FB">
              <w:rPr>
                <w:rFonts w:ascii="Optima" w:hAnsi="Optima"/>
                <w:color w:val="000000" w:themeColor="text1"/>
                <w:sz w:val="20"/>
              </w:rPr>
              <w:t>Presenta</w:t>
            </w:r>
          </w:p>
        </w:tc>
        <w:tc>
          <w:tcPr>
            <w:tcW w:w="167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w:t>
            </w:r>
            <w:r w:rsidRPr="000E48FB">
              <w:rPr>
                <w:rFonts w:ascii="Optima" w:hAnsi="Optima" w:cs="TT273t00"/>
                <w:color w:val="000000" w:themeColor="text1"/>
                <w:sz w:val="20"/>
              </w:rPr>
              <w:t>resenta</w:t>
            </w:r>
          </w:p>
        </w:tc>
        <w:tc>
          <w:tcPr>
            <w:tcW w:w="154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 xml:space="preserve">Sí </w:t>
            </w:r>
          </w:p>
        </w:tc>
      </w:tr>
      <w:tr w:rsidR="00E53790" w:rsidRPr="00B83999" w:rsidTr="00F37CDE">
        <w:trPr>
          <w:trHeight w:val="451"/>
          <w:jc w:val="center"/>
        </w:trPr>
        <w:tc>
          <w:tcPr>
            <w:tcW w:w="3235" w:type="dxa"/>
            <w:shd w:val="clear" w:color="auto" w:fill="F2F2F2" w:themeFill="background1" w:themeFillShade="F2"/>
            <w:vAlign w:val="center"/>
          </w:tcPr>
          <w:p w:rsidR="00E53790" w:rsidRPr="00B83999" w:rsidRDefault="00E53790" w:rsidP="00176FD6">
            <w:pPr>
              <w:numPr>
                <w:ilvl w:val="0"/>
                <w:numId w:val="36"/>
              </w:numPr>
              <w:tabs>
                <w:tab w:val="left" w:pos="7560"/>
              </w:tabs>
              <w:ind w:left="321" w:hanging="292"/>
              <w:contextualSpacing/>
              <w:rPr>
                <w:rFonts w:ascii="Optima" w:hAnsi="Optima" w:cs="Arial"/>
                <w:b/>
                <w:sz w:val="20"/>
                <w:lang w:val="es-ES"/>
              </w:rPr>
            </w:pPr>
            <w:proofErr w:type="spellStart"/>
            <w:r w:rsidRPr="00B83999">
              <w:rPr>
                <w:rFonts w:ascii="Optima" w:hAnsi="Optima" w:cs="Arial"/>
                <w:b/>
                <w:sz w:val="20"/>
                <w:lang w:val="es-ES"/>
              </w:rPr>
              <w:t>Anticimex</w:t>
            </w:r>
            <w:proofErr w:type="spellEnd"/>
            <w:r w:rsidRPr="00B83999">
              <w:rPr>
                <w:rFonts w:ascii="Optima" w:hAnsi="Optima" w:cs="Arial"/>
                <w:b/>
                <w:sz w:val="20"/>
                <w:lang w:val="es-ES"/>
              </w:rPr>
              <w:t xml:space="preserve"> 3D Sanidad Ambiental, S.A.U. - A82850611</w:t>
            </w:r>
          </w:p>
        </w:tc>
        <w:tc>
          <w:tcPr>
            <w:tcW w:w="1113" w:type="dxa"/>
            <w:shd w:val="clear" w:color="auto" w:fill="FFFFFF" w:themeFill="background1"/>
            <w:vAlign w:val="center"/>
          </w:tcPr>
          <w:p w:rsidR="00E53790" w:rsidRPr="00B83999" w:rsidRDefault="000E48FB" w:rsidP="00176FD6">
            <w:pPr>
              <w:jc w:val="center"/>
              <w:rPr>
                <w:rFonts w:ascii="Optima" w:hAnsi="Optima"/>
                <w:color w:val="000000" w:themeColor="text1"/>
                <w:sz w:val="20"/>
                <w:lang w:val="es-ES"/>
              </w:rPr>
            </w:pPr>
            <w:r w:rsidRPr="000E48FB">
              <w:rPr>
                <w:rFonts w:ascii="Optima" w:hAnsi="Optima"/>
                <w:color w:val="000000" w:themeColor="text1"/>
                <w:sz w:val="20"/>
                <w:lang w:val="es-ES"/>
              </w:rPr>
              <w:t>Presenta</w:t>
            </w:r>
          </w:p>
        </w:tc>
        <w:tc>
          <w:tcPr>
            <w:tcW w:w="1414" w:type="dxa"/>
            <w:shd w:val="clear" w:color="auto" w:fill="FFFFFF" w:themeFill="background1"/>
            <w:vAlign w:val="center"/>
          </w:tcPr>
          <w:p w:rsidR="00E53790" w:rsidRPr="00B83999" w:rsidRDefault="000E48FB" w:rsidP="00176FD6">
            <w:pPr>
              <w:jc w:val="center"/>
              <w:rPr>
                <w:rFonts w:ascii="Optima" w:hAnsi="Optima"/>
                <w:color w:val="000000" w:themeColor="text1"/>
                <w:sz w:val="20"/>
                <w:lang w:val="es-ES"/>
              </w:rPr>
            </w:pPr>
            <w:r w:rsidRPr="000E48FB">
              <w:rPr>
                <w:rFonts w:ascii="Optima" w:hAnsi="Optima"/>
                <w:color w:val="000000" w:themeColor="text1"/>
                <w:sz w:val="20"/>
                <w:lang w:val="es-ES"/>
              </w:rPr>
              <w:t>Presenta</w:t>
            </w:r>
          </w:p>
        </w:tc>
        <w:tc>
          <w:tcPr>
            <w:tcW w:w="167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aps/>
                <w:color w:val="000000" w:themeColor="text1"/>
                <w:sz w:val="20"/>
                <w:lang w:val="es-ES"/>
              </w:rPr>
            </w:pPr>
            <w:r>
              <w:rPr>
                <w:rFonts w:ascii="Optima" w:hAnsi="Optima" w:cs="TT273t00"/>
                <w:color w:val="000000" w:themeColor="text1"/>
                <w:sz w:val="20"/>
                <w:lang w:val="es-ES"/>
              </w:rPr>
              <w:t>No P</w:t>
            </w:r>
            <w:r w:rsidRPr="000E48FB">
              <w:rPr>
                <w:rFonts w:ascii="Optima" w:hAnsi="Optima" w:cs="TT273t00"/>
                <w:color w:val="000000" w:themeColor="text1"/>
                <w:sz w:val="20"/>
                <w:lang w:val="es-ES"/>
              </w:rPr>
              <w:t>resenta</w:t>
            </w:r>
          </w:p>
        </w:tc>
        <w:tc>
          <w:tcPr>
            <w:tcW w:w="154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aps/>
                <w:color w:val="000000" w:themeColor="text1"/>
                <w:sz w:val="20"/>
                <w:lang w:val="es-ES"/>
              </w:rPr>
            </w:pPr>
            <w:r>
              <w:rPr>
                <w:rFonts w:ascii="Optima" w:hAnsi="Optima" w:cs="TT273t00"/>
                <w:color w:val="000000" w:themeColor="text1"/>
                <w:sz w:val="20"/>
                <w:lang w:val="es-ES"/>
              </w:rPr>
              <w:t>No</w:t>
            </w:r>
          </w:p>
        </w:tc>
      </w:tr>
      <w:tr w:rsidR="00E53790" w:rsidRPr="00B83999" w:rsidTr="00F37CDE">
        <w:trPr>
          <w:trHeight w:val="412"/>
          <w:jc w:val="center"/>
        </w:trPr>
        <w:tc>
          <w:tcPr>
            <w:tcW w:w="3235" w:type="dxa"/>
            <w:shd w:val="clear" w:color="auto" w:fill="F2F2F2" w:themeFill="background1" w:themeFillShade="F2"/>
            <w:vAlign w:val="center"/>
          </w:tcPr>
          <w:p w:rsidR="00E53790" w:rsidRPr="00B83999" w:rsidRDefault="00E53790" w:rsidP="00176FD6">
            <w:pPr>
              <w:numPr>
                <w:ilvl w:val="0"/>
                <w:numId w:val="36"/>
              </w:numPr>
              <w:tabs>
                <w:tab w:val="left" w:pos="7560"/>
              </w:tabs>
              <w:ind w:left="321" w:hanging="292"/>
              <w:contextualSpacing/>
              <w:rPr>
                <w:rFonts w:ascii="Optima" w:hAnsi="Optima" w:cs="Arial"/>
                <w:b/>
                <w:sz w:val="20"/>
              </w:rPr>
            </w:pPr>
            <w:r w:rsidRPr="00B83999">
              <w:rPr>
                <w:rFonts w:ascii="Optima" w:hAnsi="Optima" w:cs="Arial"/>
                <w:b/>
                <w:sz w:val="20"/>
              </w:rPr>
              <w:t>Grupo Integral de Vigilancia Alimentaria, S.L. - B76195916</w:t>
            </w:r>
          </w:p>
        </w:tc>
        <w:tc>
          <w:tcPr>
            <w:tcW w:w="1113" w:type="dxa"/>
            <w:shd w:val="clear" w:color="auto" w:fill="FFFFFF" w:themeFill="background1"/>
            <w:vAlign w:val="center"/>
          </w:tcPr>
          <w:p w:rsidR="00E53790" w:rsidRPr="00B83999" w:rsidRDefault="000E48FB" w:rsidP="00176FD6">
            <w:pPr>
              <w:jc w:val="center"/>
              <w:rPr>
                <w:rFonts w:ascii="Optima" w:hAnsi="Optima"/>
                <w:color w:val="000000" w:themeColor="text1"/>
                <w:sz w:val="20"/>
              </w:rPr>
            </w:pPr>
            <w:r w:rsidRPr="000E48FB">
              <w:rPr>
                <w:rFonts w:ascii="Optima" w:hAnsi="Optima"/>
                <w:color w:val="000000" w:themeColor="text1"/>
                <w:sz w:val="20"/>
              </w:rPr>
              <w:t>Presenta</w:t>
            </w:r>
          </w:p>
        </w:tc>
        <w:tc>
          <w:tcPr>
            <w:tcW w:w="1414" w:type="dxa"/>
            <w:shd w:val="clear" w:color="auto" w:fill="FFFFFF" w:themeFill="background1"/>
            <w:vAlign w:val="center"/>
          </w:tcPr>
          <w:p w:rsidR="00E53790" w:rsidRPr="00B83999" w:rsidRDefault="000E48FB" w:rsidP="00176FD6">
            <w:pPr>
              <w:jc w:val="center"/>
              <w:rPr>
                <w:rFonts w:ascii="Optima" w:hAnsi="Optima"/>
                <w:color w:val="000000" w:themeColor="text1"/>
                <w:sz w:val="20"/>
              </w:rPr>
            </w:pPr>
            <w:r w:rsidRPr="000E48FB">
              <w:rPr>
                <w:rFonts w:ascii="Optima" w:hAnsi="Optima"/>
                <w:color w:val="000000" w:themeColor="text1"/>
                <w:sz w:val="20"/>
              </w:rPr>
              <w:t>Presenta</w:t>
            </w:r>
          </w:p>
        </w:tc>
        <w:tc>
          <w:tcPr>
            <w:tcW w:w="167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c>
          <w:tcPr>
            <w:tcW w:w="154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 xml:space="preserve">Sí </w:t>
            </w:r>
          </w:p>
        </w:tc>
      </w:tr>
      <w:tr w:rsidR="00E53790" w:rsidRPr="00B83999" w:rsidTr="00F37CDE">
        <w:trPr>
          <w:trHeight w:val="412"/>
          <w:jc w:val="center"/>
        </w:trPr>
        <w:tc>
          <w:tcPr>
            <w:tcW w:w="3235" w:type="dxa"/>
            <w:shd w:val="clear" w:color="auto" w:fill="F2F2F2" w:themeFill="background1" w:themeFillShade="F2"/>
            <w:vAlign w:val="center"/>
          </w:tcPr>
          <w:p w:rsidR="00E53790" w:rsidRPr="00B83999" w:rsidRDefault="00E53790" w:rsidP="00176FD6">
            <w:pPr>
              <w:numPr>
                <w:ilvl w:val="0"/>
                <w:numId w:val="36"/>
              </w:numPr>
              <w:tabs>
                <w:tab w:val="left" w:pos="7560"/>
              </w:tabs>
              <w:ind w:left="321" w:hanging="292"/>
              <w:contextualSpacing/>
              <w:rPr>
                <w:rFonts w:ascii="Optima" w:hAnsi="Optima" w:cs="TT29Dt00"/>
                <w:b/>
                <w:sz w:val="20"/>
              </w:rPr>
            </w:pPr>
            <w:r w:rsidRPr="00B83999">
              <w:rPr>
                <w:rFonts w:ascii="Optima" w:hAnsi="Optima" w:cs="TT29Dt00"/>
                <w:b/>
                <w:sz w:val="20"/>
              </w:rPr>
              <w:t>EZSA Sanidad Ambiental, S.L. - B09321928</w:t>
            </w:r>
          </w:p>
        </w:tc>
        <w:tc>
          <w:tcPr>
            <w:tcW w:w="1113" w:type="dxa"/>
            <w:shd w:val="clear" w:color="auto" w:fill="FFFFFF" w:themeFill="background1"/>
            <w:vAlign w:val="center"/>
          </w:tcPr>
          <w:p w:rsidR="00E53790" w:rsidRPr="00B83999" w:rsidRDefault="000E48FB" w:rsidP="00176FD6">
            <w:pPr>
              <w:jc w:val="center"/>
              <w:rPr>
                <w:rFonts w:ascii="Optima" w:hAnsi="Optima" w:cs="Arial"/>
                <w:color w:val="000000" w:themeColor="text1"/>
                <w:sz w:val="20"/>
              </w:rPr>
            </w:pPr>
            <w:r w:rsidRPr="000E48FB">
              <w:rPr>
                <w:rFonts w:ascii="Optima" w:hAnsi="Optima" w:cs="Arial"/>
                <w:color w:val="000000" w:themeColor="text1"/>
                <w:sz w:val="20"/>
              </w:rPr>
              <w:t>Presenta</w:t>
            </w:r>
          </w:p>
        </w:tc>
        <w:tc>
          <w:tcPr>
            <w:tcW w:w="1414" w:type="dxa"/>
            <w:shd w:val="clear" w:color="auto" w:fill="FFFFFF" w:themeFill="background1"/>
            <w:vAlign w:val="center"/>
          </w:tcPr>
          <w:p w:rsidR="000E48FB" w:rsidRPr="000E48FB" w:rsidRDefault="000E48FB" w:rsidP="000E48FB">
            <w:pPr>
              <w:jc w:val="center"/>
              <w:rPr>
                <w:rFonts w:ascii="Optima" w:hAnsi="Optima" w:cs="Arial"/>
                <w:color w:val="000000" w:themeColor="text1"/>
                <w:sz w:val="20"/>
              </w:rPr>
            </w:pPr>
            <w:r w:rsidRPr="000E48FB">
              <w:rPr>
                <w:rFonts w:ascii="Optima" w:hAnsi="Optima" w:cs="Arial"/>
                <w:color w:val="000000" w:themeColor="text1"/>
                <w:sz w:val="20"/>
              </w:rPr>
              <w:t>No presenta</w:t>
            </w:r>
          </w:p>
          <w:p w:rsidR="00E53790" w:rsidRPr="00B83999" w:rsidRDefault="000E48FB" w:rsidP="000E48FB">
            <w:pPr>
              <w:jc w:val="center"/>
              <w:rPr>
                <w:rFonts w:ascii="Optima" w:hAnsi="Optima" w:cs="Arial"/>
                <w:color w:val="000000" w:themeColor="text1"/>
                <w:sz w:val="20"/>
              </w:rPr>
            </w:pPr>
            <w:r w:rsidRPr="000E48FB">
              <w:rPr>
                <w:rFonts w:ascii="Optima" w:hAnsi="Optima" w:cs="Arial"/>
                <w:color w:val="000000" w:themeColor="text1"/>
                <w:sz w:val="20"/>
              </w:rPr>
              <w:t>(*)</w:t>
            </w:r>
          </w:p>
        </w:tc>
        <w:tc>
          <w:tcPr>
            <w:tcW w:w="167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olor w:val="000000" w:themeColor="text1"/>
                <w:sz w:val="20"/>
              </w:rPr>
            </w:pPr>
            <w:r w:rsidRPr="000E48FB">
              <w:rPr>
                <w:rFonts w:ascii="Optima" w:hAnsi="Optima" w:cs="TT273t00"/>
                <w:color w:val="000000" w:themeColor="text1"/>
                <w:sz w:val="20"/>
              </w:rPr>
              <w:t>Presenta</w:t>
            </w:r>
          </w:p>
        </w:tc>
        <w:tc>
          <w:tcPr>
            <w:tcW w:w="154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Sí</w:t>
            </w:r>
          </w:p>
        </w:tc>
      </w:tr>
      <w:tr w:rsidR="00E53790" w:rsidRPr="00B83999" w:rsidTr="00F37CDE">
        <w:trPr>
          <w:trHeight w:val="412"/>
          <w:jc w:val="center"/>
        </w:trPr>
        <w:tc>
          <w:tcPr>
            <w:tcW w:w="3235" w:type="dxa"/>
            <w:shd w:val="clear" w:color="auto" w:fill="F2F2F2" w:themeFill="background1" w:themeFillShade="F2"/>
            <w:vAlign w:val="center"/>
          </w:tcPr>
          <w:p w:rsidR="00E53790" w:rsidRPr="00B83999" w:rsidRDefault="00E53790" w:rsidP="00176FD6">
            <w:pPr>
              <w:numPr>
                <w:ilvl w:val="0"/>
                <w:numId w:val="36"/>
              </w:numPr>
              <w:tabs>
                <w:tab w:val="left" w:pos="7560"/>
              </w:tabs>
              <w:ind w:left="321" w:hanging="292"/>
              <w:contextualSpacing/>
              <w:rPr>
                <w:rFonts w:ascii="Optima" w:hAnsi="Optima" w:cs="TT29Dt00"/>
                <w:b/>
                <w:sz w:val="20"/>
              </w:rPr>
            </w:pPr>
            <w:r w:rsidRPr="00B83999">
              <w:rPr>
                <w:rFonts w:ascii="Optima" w:hAnsi="Optima" w:cs="TT29Dt00"/>
                <w:b/>
                <w:sz w:val="20"/>
              </w:rPr>
              <w:t>Insular Canaria De Higiene, S.L.U. - B35819481</w:t>
            </w:r>
          </w:p>
        </w:tc>
        <w:tc>
          <w:tcPr>
            <w:tcW w:w="1113" w:type="dxa"/>
            <w:shd w:val="clear" w:color="auto" w:fill="FFFFFF" w:themeFill="background1"/>
            <w:vAlign w:val="center"/>
          </w:tcPr>
          <w:p w:rsidR="00E53790" w:rsidRPr="00B83999" w:rsidRDefault="000E48FB" w:rsidP="00176FD6">
            <w:pPr>
              <w:jc w:val="center"/>
              <w:rPr>
                <w:rFonts w:ascii="Optima" w:hAnsi="Optima" w:cs="Arial"/>
                <w:color w:val="000000" w:themeColor="text1"/>
                <w:sz w:val="20"/>
              </w:rPr>
            </w:pPr>
            <w:r w:rsidRPr="000E48FB">
              <w:rPr>
                <w:rFonts w:ascii="Optima" w:hAnsi="Optima" w:cs="Arial"/>
                <w:color w:val="000000" w:themeColor="text1"/>
                <w:sz w:val="20"/>
              </w:rPr>
              <w:t>Presenta</w:t>
            </w:r>
          </w:p>
        </w:tc>
        <w:tc>
          <w:tcPr>
            <w:tcW w:w="1414" w:type="dxa"/>
            <w:shd w:val="clear" w:color="auto" w:fill="FFFFFF" w:themeFill="background1"/>
            <w:vAlign w:val="center"/>
          </w:tcPr>
          <w:p w:rsidR="00E53790" w:rsidRPr="00B83999" w:rsidRDefault="000E48FB" w:rsidP="00176FD6">
            <w:pPr>
              <w:jc w:val="center"/>
              <w:rPr>
                <w:rFonts w:ascii="Optima" w:hAnsi="Optima" w:cs="Arial"/>
                <w:color w:val="000000" w:themeColor="text1"/>
                <w:sz w:val="20"/>
              </w:rPr>
            </w:pPr>
            <w:r w:rsidRPr="000E48FB">
              <w:rPr>
                <w:rFonts w:ascii="Optima" w:hAnsi="Optima" w:cs="Arial"/>
                <w:color w:val="000000" w:themeColor="text1"/>
                <w:sz w:val="20"/>
              </w:rPr>
              <w:t>Presenta</w:t>
            </w:r>
          </w:p>
        </w:tc>
        <w:tc>
          <w:tcPr>
            <w:tcW w:w="167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olor w:val="000000" w:themeColor="text1"/>
                <w:sz w:val="20"/>
              </w:rPr>
            </w:pPr>
            <w:r w:rsidRPr="000E48FB">
              <w:rPr>
                <w:rFonts w:ascii="Optima" w:hAnsi="Optima" w:cs="TT273t00"/>
                <w:color w:val="000000" w:themeColor="text1"/>
                <w:sz w:val="20"/>
              </w:rPr>
              <w:t>No Presenta</w:t>
            </w:r>
          </w:p>
        </w:tc>
        <w:tc>
          <w:tcPr>
            <w:tcW w:w="154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 xml:space="preserve">Sí </w:t>
            </w:r>
          </w:p>
        </w:tc>
      </w:tr>
      <w:tr w:rsidR="00E53790" w:rsidRPr="00B83999" w:rsidTr="00F37CDE">
        <w:trPr>
          <w:trHeight w:val="412"/>
          <w:jc w:val="center"/>
        </w:trPr>
        <w:tc>
          <w:tcPr>
            <w:tcW w:w="3235" w:type="dxa"/>
            <w:shd w:val="clear" w:color="auto" w:fill="F2F2F2" w:themeFill="background1" w:themeFillShade="F2"/>
            <w:vAlign w:val="center"/>
          </w:tcPr>
          <w:p w:rsidR="00E53790" w:rsidRPr="00B83999" w:rsidRDefault="00E53790" w:rsidP="00176FD6">
            <w:pPr>
              <w:numPr>
                <w:ilvl w:val="0"/>
                <w:numId w:val="36"/>
              </w:numPr>
              <w:tabs>
                <w:tab w:val="left" w:pos="7560"/>
              </w:tabs>
              <w:ind w:left="321" w:hanging="292"/>
              <w:contextualSpacing/>
              <w:rPr>
                <w:rFonts w:ascii="Optima" w:hAnsi="Optima" w:cs="TT29Dt00"/>
                <w:b/>
                <w:sz w:val="20"/>
              </w:rPr>
            </w:pPr>
            <w:proofErr w:type="spellStart"/>
            <w:r w:rsidRPr="00B83999">
              <w:rPr>
                <w:rFonts w:ascii="Optima" w:hAnsi="Optima" w:cs="TT29Dt00"/>
                <w:b/>
                <w:sz w:val="20"/>
              </w:rPr>
              <w:t>Faycanes</w:t>
            </w:r>
            <w:proofErr w:type="spellEnd"/>
            <w:r w:rsidRPr="00B83999">
              <w:rPr>
                <w:rFonts w:ascii="Optima" w:hAnsi="Optima" w:cs="TT29Dt00"/>
                <w:b/>
                <w:sz w:val="20"/>
              </w:rPr>
              <w:t>, S.L. - B35065036</w:t>
            </w:r>
          </w:p>
        </w:tc>
        <w:tc>
          <w:tcPr>
            <w:tcW w:w="1113" w:type="dxa"/>
            <w:shd w:val="clear" w:color="auto" w:fill="FFFFFF" w:themeFill="background1"/>
            <w:vAlign w:val="center"/>
          </w:tcPr>
          <w:p w:rsidR="00E53790" w:rsidRPr="00B83999" w:rsidRDefault="000E48FB" w:rsidP="00176FD6">
            <w:pPr>
              <w:jc w:val="center"/>
              <w:rPr>
                <w:rFonts w:ascii="Optima" w:hAnsi="Optima" w:cs="Arial"/>
                <w:color w:val="000000" w:themeColor="text1"/>
                <w:sz w:val="20"/>
              </w:rPr>
            </w:pPr>
            <w:r w:rsidRPr="000E48FB">
              <w:rPr>
                <w:rFonts w:ascii="Optima" w:hAnsi="Optima" w:cs="Arial"/>
                <w:color w:val="000000" w:themeColor="text1"/>
                <w:sz w:val="20"/>
              </w:rPr>
              <w:t>Presenta</w:t>
            </w:r>
          </w:p>
        </w:tc>
        <w:tc>
          <w:tcPr>
            <w:tcW w:w="1414" w:type="dxa"/>
            <w:shd w:val="clear" w:color="auto" w:fill="FFFFFF" w:themeFill="background1"/>
            <w:vAlign w:val="center"/>
          </w:tcPr>
          <w:p w:rsidR="00E53790" w:rsidRPr="00B83999" w:rsidRDefault="000E48FB" w:rsidP="00176FD6">
            <w:pPr>
              <w:jc w:val="center"/>
              <w:rPr>
                <w:rFonts w:ascii="Optima" w:hAnsi="Optima" w:cs="Arial"/>
                <w:color w:val="000000" w:themeColor="text1"/>
                <w:sz w:val="20"/>
              </w:rPr>
            </w:pPr>
            <w:r w:rsidRPr="000E48FB">
              <w:rPr>
                <w:rFonts w:ascii="Optima" w:hAnsi="Optima" w:cs="Arial"/>
                <w:color w:val="000000" w:themeColor="text1"/>
                <w:sz w:val="20"/>
              </w:rPr>
              <w:t>Presenta</w:t>
            </w:r>
          </w:p>
        </w:tc>
        <w:tc>
          <w:tcPr>
            <w:tcW w:w="167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olor w:val="000000" w:themeColor="text1"/>
                <w:sz w:val="20"/>
              </w:rPr>
            </w:pPr>
            <w:r w:rsidRPr="000E48FB">
              <w:rPr>
                <w:rFonts w:ascii="Optima" w:hAnsi="Optima" w:cs="TT273t00"/>
                <w:color w:val="000000" w:themeColor="text1"/>
                <w:sz w:val="20"/>
              </w:rPr>
              <w:t>Presenta</w:t>
            </w:r>
          </w:p>
        </w:tc>
        <w:tc>
          <w:tcPr>
            <w:tcW w:w="154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w:t>
            </w:r>
          </w:p>
        </w:tc>
      </w:tr>
      <w:tr w:rsidR="00E53790" w:rsidRPr="00B83999" w:rsidTr="00F37CDE">
        <w:trPr>
          <w:trHeight w:val="412"/>
          <w:jc w:val="center"/>
        </w:trPr>
        <w:tc>
          <w:tcPr>
            <w:tcW w:w="3235" w:type="dxa"/>
            <w:shd w:val="clear" w:color="auto" w:fill="F2F2F2" w:themeFill="background1" w:themeFillShade="F2"/>
            <w:vAlign w:val="center"/>
          </w:tcPr>
          <w:p w:rsidR="00E53790" w:rsidRPr="00B83999" w:rsidRDefault="00E53790" w:rsidP="00176FD6">
            <w:pPr>
              <w:numPr>
                <w:ilvl w:val="0"/>
                <w:numId w:val="36"/>
              </w:numPr>
              <w:tabs>
                <w:tab w:val="left" w:pos="7560"/>
              </w:tabs>
              <w:ind w:left="321" w:hanging="292"/>
              <w:contextualSpacing/>
              <w:rPr>
                <w:rFonts w:ascii="Optima" w:hAnsi="Optima" w:cs="TT29Dt00"/>
                <w:b/>
                <w:sz w:val="20"/>
              </w:rPr>
            </w:pPr>
            <w:proofErr w:type="spellStart"/>
            <w:r w:rsidRPr="00B83999">
              <w:rPr>
                <w:rFonts w:ascii="Optima" w:hAnsi="Optima" w:cs="TT29Dt00"/>
                <w:b/>
                <w:sz w:val="20"/>
              </w:rPr>
              <w:t>Limpydes</w:t>
            </w:r>
            <w:proofErr w:type="spellEnd"/>
            <w:r w:rsidRPr="00B83999">
              <w:rPr>
                <w:rFonts w:ascii="Optima" w:hAnsi="Optima" w:cs="TT29Dt00"/>
                <w:b/>
                <w:sz w:val="20"/>
              </w:rPr>
              <w:t xml:space="preserve"> &amp; Distribuciones Canarias, S.L. B35723964</w:t>
            </w:r>
          </w:p>
        </w:tc>
        <w:tc>
          <w:tcPr>
            <w:tcW w:w="1113" w:type="dxa"/>
            <w:shd w:val="clear" w:color="auto" w:fill="FFFFFF" w:themeFill="background1"/>
            <w:vAlign w:val="center"/>
          </w:tcPr>
          <w:p w:rsidR="00E53790" w:rsidRPr="00B83999" w:rsidRDefault="000E48FB" w:rsidP="00176FD6">
            <w:pPr>
              <w:jc w:val="center"/>
              <w:rPr>
                <w:rFonts w:ascii="Optima" w:hAnsi="Optima" w:cs="Arial"/>
                <w:color w:val="000000" w:themeColor="text1"/>
                <w:sz w:val="20"/>
              </w:rPr>
            </w:pPr>
            <w:r w:rsidRPr="000E48FB">
              <w:rPr>
                <w:rFonts w:ascii="Optima" w:hAnsi="Optima" w:cs="Arial"/>
                <w:color w:val="000000" w:themeColor="text1"/>
                <w:sz w:val="20"/>
              </w:rPr>
              <w:t>Presenta</w:t>
            </w:r>
          </w:p>
        </w:tc>
        <w:tc>
          <w:tcPr>
            <w:tcW w:w="1414" w:type="dxa"/>
            <w:shd w:val="clear" w:color="auto" w:fill="FFFFFF" w:themeFill="background1"/>
            <w:vAlign w:val="center"/>
          </w:tcPr>
          <w:p w:rsidR="00E53790" w:rsidRPr="00B83999" w:rsidRDefault="000E48FB" w:rsidP="00176FD6">
            <w:pPr>
              <w:jc w:val="center"/>
              <w:rPr>
                <w:rFonts w:ascii="Optima" w:hAnsi="Optima" w:cs="Arial"/>
                <w:color w:val="000000" w:themeColor="text1"/>
                <w:sz w:val="20"/>
              </w:rPr>
            </w:pPr>
            <w:r w:rsidRPr="000E48FB">
              <w:rPr>
                <w:rFonts w:ascii="Optima" w:hAnsi="Optima" w:cs="Arial"/>
                <w:color w:val="000000" w:themeColor="text1"/>
                <w:sz w:val="20"/>
              </w:rPr>
              <w:t>Presenta</w:t>
            </w:r>
          </w:p>
        </w:tc>
        <w:tc>
          <w:tcPr>
            <w:tcW w:w="167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olor w:val="000000" w:themeColor="text1"/>
                <w:sz w:val="20"/>
              </w:rPr>
            </w:pPr>
            <w:r w:rsidRPr="000E48FB">
              <w:rPr>
                <w:rFonts w:ascii="Optima" w:hAnsi="Optima" w:cs="TT273t00"/>
                <w:color w:val="000000" w:themeColor="text1"/>
                <w:sz w:val="20"/>
              </w:rPr>
              <w:t>No Presenta</w:t>
            </w:r>
          </w:p>
        </w:tc>
        <w:tc>
          <w:tcPr>
            <w:tcW w:w="1544" w:type="dxa"/>
            <w:shd w:val="clear" w:color="auto" w:fill="FFFFFF" w:themeFill="background1"/>
            <w:vAlign w:val="center"/>
          </w:tcPr>
          <w:p w:rsidR="00E53790" w:rsidRPr="00B83999" w:rsidRDefault="000E48FB" w:rsidP="00176FD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 xml:space="preserve">Sí </w:t>
            </w:r>
          </w:p>
        </w:tc>
      </w:tr>
    </w:tbl>
    <w:p w:rsidR="00453523" w:rsidRPr="00076509" w:rsidRDefault="00453523" w:rsidP="00453523">
      <w:pPr>
        <w:jc w:val="both"/>
        <w:rPr>
          <w:rFonts w:ascii="Optima" w:hAnsi="Optima" w:cs="Arial"/>
          <w:b/>
          <w:szCs w:val="24"/>
        </w:rPr>
      </w:pPr>
    </w:p>
    <w:p w:rsidR="000E48FB" w:rsidRDefault="000E48FB" w:rsidP="000E48FB">
      <w:pPr>
        <w:tabs>
          <w:tab w:val="left" w:pos="7560"/>
        </w:tabs>
        <w:jc w:val="both"/>
        <w:rPr>
          <w:rFonts w:ascii="Optima" w:hAnsi="Optima" w:cs="Arial"/>
          <w:szCs w:val="24"/>
          <w:lang w:val="es-ES" w:eastAsia="en-US"/>
        </w:rPr>
      </w:pPr>
      <w:r w:rsidRPr="000E48FB">
        <w:rPr>
          <w:rFonts w:ascii="Optima" w:hAnsi="Optima" w:cs="Arial"/>
          <w:szCs w:val="24"/>
          <w:lang w:val="es-ES" w:eastAsia="en-US"/>
        </w:rPr>
        <w:t xml:space="preserve">(*) En relación con el licitador </w:t>
      </w:r>
      <w:r w:rsidRPr="00DC528D">
        <w:rPr>
          <w:rFonts w:ascii="Optima" w:hAnsi="Optima" w:cs="Arial"/>
          <w:b/>
          <w:szCs w:val="24"/>
          <w:lang w:val="es-ES" w:eastAsia="en-US"/>
        </w:rPr>
        <w:t>EZSA Sanidad Ambiental, S.L. con NIF B09321928</w:t>
      </w:r>
      <w:r w:rsidRPr="000E48FB">
        <w:rPr>
          <w:rFonts w:ascii="Optima" w:hAnsi="Optima" w:cs="Arial"/>
          <w:szCs w:val="24"/>
          <w:lang w:val="es-ES" w:eastAsia="en-US"/>
        </w:rPr>
        <w:t xml:space="preserve"> deberá aportar: </w:t>
      </w:r>
    </w:p>
    <w:p w:rsidR="000E48FB" w:rsidRDefault="000E48FB" w:rsidP="000E48FB">
      <w:pPr>
        <w:tabs>
          <w:tab w:val="left" w:pos="7560"/>
        </w:tabs>
        <w:jc w:val="both"/>
        <w:rPr>
          <w:rFonts w:ascii="Optima" w:hAnsi="Optima" w:cs="Arial"/>
          <w:szCs w:val="24"/>
          <w:lang w:val="es-ES" w:eastAsia="en-US"/>
        </w:rPr>
      </w:pPr>
    </w:p>
    <w:p w:rsidR="00E45898" w:rsidRPr="000E48FB" w:rsidRDefault="000E48FB" w:rsidP="000E48FB">
      <w:pPr>
        <w:pStyle w:val="Prrafodelista"/>
        <w:numPr>
          <w:ilvl w:val="0"/>
          <w:numId w:val="41"/>
        </w:numPr>
        <w:tabs>
          <w:tab w:val="left" w:pos="7560"/>
        </w:tabs>
        <w:jc w:val="both"/>
        <w:rPr>
          <w:rFonts w:ascii="Optima" w:hAnsi="Optima" w:cs="Arial"/>
          <w:szCs w:val="24"/>
          <w:lang w:val="es-ES" w:eastAsia="en-US"/>
        </w:rPr>
      </w:pPr>
      <w:r w:rsidRPr="00597FC6">
        <w:rPr>
          <w:rFonts w:ascii="Optima" w:hAnsi="Optima" w:cs="Arial"/>
          <w:b/>
          <w:szCs w:val="24"/>
          <w:lang w:val="es-ES" w:eastAsia="en-US"/>
        </w:rPr>
        <w:t>La</w:t>
      </w:r>
      <w:r w:rsidRPr="000E48FB">
        <w:rPr>
          <w:rFonts w:ascii="Optima" w:hAnsi="Optima" w:cs="Arial"/>
          <w:szCs w:val="24"/>
          <w:lang w:val="es-ES" w:eastAsia="en-US"/>
        </w:rPr>
        <w:t xml:space="preserve"> </w:t>
      </w:r>
      <w:r w:rsidRPr="00597FC6">
        <w:rPr>
          <w:rFonts w:ascii="Optima" w:hAnsi="Optima" w:cs="Arial"/>
          <w:b/>
          <w:szCs w:val="24"/>
          <w:lang w:val="es-ES" w:eastAsia="en-US"/>
        </w:rPr>
        <w:t>relación de empresas vinculadas</w:t>
      </w:r>
      <w:r w:rsidRPr="000E48FB">
        <w:rPr>
          <w:rFonts w:ascii="Optima" w:hAnsi="Optima" w:cs="Arial"/>
          <w:szCs w:val="24"/>
          <w:lang w:val="es-ES" w:eastAsia="en-US"/>
        </w:rPr>
        <w:t xml:space="preserve"> (conforme al Anexo II del PCAP).</w:t>
      </w:r>
    </w:p>
    <w:p w:rsidR="00E45898" w:rsidRPr="00BA63BA" w:rsidRDefault="00E45898" w:rsidP="00E45898">
      <w:pPr>
        <w:tabs>
          <w:tab w:val="left" w:pos="7560"/>
        </w:tabs>
        <w:jc w:val="both"/>
        <w:rPr>
          <w:rFonts w:ascii="Optima" w:hAnsi="Optima" w:cs="Arial"/>
          <w:szCs w:val="24"/>
          <w:highlight w:val="yellow"/>
          <w:lang w:val="es-ES" w:eastAsia="en-US"/>
        </w:rPr>
      </w:pPr>
    </w:p>
    <w:p w:rsidR="00E45898" w:rsidRDefault="00E45898" w:rsidP="00E45898">
      <w:pPr>
        <w:jc w:val="both"/>
        <w:rPr>
          <w:rFonts w:ascii="Optima" w:hAnsi="Optima" w:cs="Arial"/>
          <w:szCs w:val="24"/>
          <w:lang w:val="es-ES" w:eastAsia="en-US"/>
        </w:rPr>
      </w:pPr>
      <w:r w:rsidRPr="000E48FB">
        <w:rPr>
          <w:rFonts w:ascii="Optima" w:hAnsi="Optima" w:cs="Arial"/>
          <w:szCs w:val="24"/>
          <w:lang w:val="es-ES" w:eastAsia="en-US"/>
        </w:rPr>
        <w:lastRenderedPageBreak/>
        <w:tab/>
        <w:t xml:space="preserve">A continuación, la Mesa acuerda por unanimidad efectuar </w:t>
      </w:r>
      <w:r w:rsidRPr="000E48FB">
        <w:rPr>
          <w:rFonts w:ascii="Optima" w:hAnsi="Optima" w:cs="Arial"/>
          <w:b/>
          <w:szCs w:val="24"/>
          <w:lang w:val="es-ES" w:eastAsia="en-US"/>
        </w:rPr>
        <w:t>REQUERIMIENTO DE SUBSANACIÓN</w:t>
      </w:r>
      <w:r w:rsidRPr="000E48FB">
        <w:rPr>
          <w:rFonts w:ascii="Optima" w:hAnsi="Optima" w:cs="Arial"/>
          <w:szCs w:val="24"/>
          <w:lang w:val="es-ES" w:eastAsia="en-US"/>
        </w:rPr>
        <w:t xml:space="preserve"> concediendo al efecto un </w:t>
      </w:r>
      <w:r w:rsidR="008D1A7D">
        <w:rPr>
          <w:rFonts w:ascii="Optima" w:hAnsi="Optima" w:cs="Arial"/>
          <w:b/>
          <w:szCs w:val="24"/>
          <w:lang w:val="es-ES" w:eastAsia="en-US"/>
        </w:rPr>
        <w:t>plazo de TRES (3) días naturales</w:t>
      </w:r>
      <w:r w:rsidR="008D1A7D" w:rsidRPr="000E48FB">
        <w:rPr>
          <w:rFonts w:ascii="Optima" w:hAnsi="Optima" w:cs="Arial"/>
          <w:szCs w:val="24"/>
          <w:lang w:val="es-ES" w:eastAsia="en-US"/>
        </w:rPr>
        <w:t xml:space="preserve"> </w:t>
      </w:r>
      <w:r w:rsidRPr="000E48FB">
        <w:rPr>
          <w:rFonts w:ascii="Optima" w:hAnsi="Optima" w:cs="Arial"/>
          <w:szCs w:val="24"/>
          <w:lang w:val="es-ES" w:eastAsia="en-US"/>
        </w:rPr>
        <w:t>de conformidad con el artículo 141.2 de la Ley 9/2017, de 8 de noviembre, de Contratos del Sector Público, con posterior remisión a esta Mesa para su estudio y análisis.</w:t>
      </w:r>
    </w:p>
    <w:p w:rsidR="00E45898" w:rsidRPr="00076509" w:rsidRDefault="00E45898" w:rsidP="00E45898">
      <w:pPr>
        <w:jc w:val="both"/>
        <w:rPr>
          <w:rFonts w:ascii="Optima" w:hAnsi="Optima" w:cs="Arial"/>
          <w:b/>
          <w:bCs/>
          <w:szCs w:val="24"/>
          <w:lang w:val="es-ES"/>
        </w:rPr>
      </w:pPr>
    </w:p>
    <w:p w:rsidR="00E45898" w:rsidRDefault="00E45898" w:rsidP="00E45898">
      <w:pPr>
        <w:jc w:val="both"/>
        <w:rPr>
          <w:rFonts w:ascii="Optima" w:hAnsi="Optima" w:cs="Arial"/>
          <w:szCs w:val="24"/>
          <w:lang w:val="es-ES"/>
        </w:rPr>
      </w:pPr>
    </w:p>
    <w:p w:rsidR="00E45898" w:rsidRPr="00084187" w:rsidRDefault="00E45898" w:rsidP="00084187">
      <w:pPr>
        <w:ind w:left="708"/>
        <w:jc w:val="both"/>
        <w:rPr>
          <w:rFonts w:ascii="Optima" w:hAnsi="Optima" w:cs="Arial"/>
          <w:szCs w:val="24"/>
        </w:rPr>
      </w:pPr>
      <w:r w:rsidRPr="00084187">
        <w:rPr>
          <w:rFonts w:ascii="Optima" w:hAnsi="Optima" w:cs="Arial"/>
          <w:b/>
          <w:szCs w:val="24"/>
        </w:rPr>
        <w:t xml:space="preserve">5.1.3 Criterios sujetos a juicio de valor </w:t>
      </w:r>
      <w:r w:rsidRPr="00084187">
        <w:rPr>
          <w:rFonts w:ascii="Optima" w:hAnsi="Optima" w:cs="Arial"/>
          <w:szCs w:val="24"/>
        </w:rPr>
        <w:t xml:space="preserve">(*condicionado a la admisión o exclusión definitiva de las empresas que se hayan presentado a la licitación). </w:t>
      </w:r>
    </w:p>
    <w:p w:rsidR="00E45898" w:rsidRPr="00E45898" w:rsidRDefault="00E45898" w:rsidP="00E45898">
      <w:pPr>
        <w:contextualSpacing/>
        <w:jc w:val="both"/>
        <w:rPr>
          <w:rFonts w:ascii="Optima" w:hAnsi="Optima"/>
          <w:szCs w:val="24"/>
        </w:rPr>
      </w:pPr>
    </w:p>
    <w:p w:rsidR="00E45898" w:rsidRPr="00E45898" w:rsidRDefault="00E45898" w:rsidP="00E45898">
      <w:pPr>
        <w:numPr>
          <w:ilvl w:val="0"/>
          <w:numId w:val="30"/>
        </w:numPr>
        <w:ind w:left="0" w:firstLine="357"/>
        <w:contextualSpacing/>
        <w:jc w:val="both"/>
        <w:rPr>
          <w:rFonts w:ascii="Optima" w:hAnsi="Optima"/>
          <w:szCs w:val="24"/>
        </w:rPr>
      </w:pPr>
      <w:r w:rsidRPr="00E45898">
        <w:rPr>
          <w:rFonts w:ascii="Optima" w:hAnsi="Optima" w:cs="Arial"/>
          <w:b/>
          <w:color w:val="000000" w:themeColor="text1"/>
          <w:szCs w:val="24"/>
        </w:rPr>
        <w:t xml:space="preserve">XP1628/2021/INS </w:t>
      </w:r>
      <w:r w:rsidRPr="00E45898">
        <w:rPr>
          <w:rFonts w:ascii="Optima" w:hAnsi="Optima"/>
          <w:szCs w:val="24"/>
        </w:rPr>
        <w:t xml:space="preserve">Procedimiento abierto con criterios sujetos a juicio de valor: </w:t>
      </w:r>
      <w:r w:rsidRPr="00E45898">
        <w:rPr>
          <w:rFonts w:ascii="Optima" w:hAnsi="Optima"/>
          <w:b/>
          <w:i/>
          <w:szCs w:val="24"/>
          <w:u w:val="single"/>
        </w:rPr>
        <w:t xml:space="preserve">“Servicio de prevención y control de la </w:t>
      </w:r>
      <w:proofErr w:type="spellStart"/>
      <w:r w:rsidRPr="00E45898">
        <w:rPr>
          <w:rFonts w:ascii="Optima" w:hAnsi="Optima"/>
          <w:b/>
          <w:i/>
          <w:szCs w:val="24"/>
          <w:u w:val="single"/>
        </w:rPr>
        <w:t>Legionelosis</w:t>
      </w:r>
      <w:proofErr w:type="spellEnd"/>
      <w:r w:rsidRPr="00E45898">
        <w:rPr>
          <w:rFonts w:ascii="Optima" w:hAnsi="Optima"/>
          <w:b/>
          <w:i/>
          <w:szCs w:val="24"/>
          <w:u w:val="single"/>
        </w:rPr>
        <w:t xml:space="preserve"> en las Instalaciones de los edificios del Cabildo de Gran Canaria</w:t>
      </w:r>
      <w:r w:rsidRPr="00E45898">
        <w:rPr>
          <w:rFonts w:ascii="Optima" w:hAnsi="Optima"/>
          <w:i/>
          <w:szCs w:val="24"/>
        </w:rPr>
        <w:t>”.</w:t>
      </w:r>
      <w:r w:rsidRPr="00E45898">
        <w:rPr>
          <w:rFonts w:ascii="Optima" w:hAnsi="Optima"/>
          <w:szCs w:val="24"/>
        </w:rPr>
        <w:t xml:space="preserve"> Importe neto de la licitación </w:t>
      </w:r>
      <w:r w:rsidRPr="00E45898">
        <w:rPr>
          <w:rFonts w:ascii="Optima" w:hAnsi="Optima" w:cs="BahnschriftLight"/>
          <w:szCs w:val="24"/>
        </w:rPr>
        <w:t xml:space="preserve">74.970,00 </w:t>
      </w:r>
      <w:r w:rsidRPr="00E45898">
        <w:rPr>
          <w:rFonts w:ascii="Optima" w:hAnsi="Optima" w:cs="Arial"/>
          <w:bCs/>
          <w:szCs w:val="24"/>
        </w:rPr>
        <w:t>€</w:t>
      </w:r>
      <w:r w:rsidRPr="00E45898">
        <w:rPr>
          <w:rFonts w:ascii="Optima" w:hAnsi="Optima" w:cs="Helvetica-Bold"/>
          <w:bCs/>
          <w:szCs w:val="24"/>
        </w:rPr>
        <w:t xml:space="preserve"> e IGIC de </w:t>
      </w:r>
      <w:r w:rsidRPr="00E45898">
        <w:rPr>
          <w:rFonts w:ascii="Optima" w:hAnsi="Optima" w:cs="BahnschriftLight"/>
          <w:szCs w:val="24"/>
        </w:rPr>
        <w:t>5.274,90</w:t>
      </w:r>
      <w:r w:rsidRPr="00E45898">
        <w:rPr>
          <w:rFonts w:ascii="Optima" w:hAnsi="Optima" w:cs="Helvetica-Bold"/>
          <w:b/>
          <w:bCs/>
          <w:szCs w:val="24"/>
        </w:rPr>
        <w:t xml:space="preserve"> </w:t>
      </w:r>
      <w:r w:rsidRPr="00E45898">
        <w:rPr>
          <w:rFonts w:ascii="Optima" w:hAnsi="Optima" w:cs="Arial"/>
          <w:bCs/>
          <w:szCs w:val="24"/>
        </w:rPr>
        <w:t>€</w:t>
      </w:r>
      <w:r w:rsidRPr="00E45898">
        <w:rPr>
          <w:rFonts w:ascii="Optima" w:hAnsi="Optima" w:cs="Helvetica-Bold"/>
          <w:b/>
          <w:bCs/>
          <w:szCs w:val="24"/>
        </w:rPr>
        <w:t xml:space="preserve">. </w:t>
      </w:r>
      <w:r w:rsidRPr="00E45898">
        <w:rPr>
          <w:rFonts w:ascii="Optima" w:hAnsi="Optima" w:cs="Arial"/>
          <w:bCs/>
          <w:szCs w:val="24"/>
        </w:rPr>
        <w:t>Tramitación ordinaria.</w:t>
      </w:r>
      <w:r w:rsidRPr="00E45898">
        <w:rPr>
          <w:rFonts w:ascii="Optima" w:hAnsi="Optima" w:cs="Helvetica-Bold"/>
          <w:bCs/>
          <w:szCs w:val="24"/>
        </w:rPr>
        <w:t xml:space="preserve"> Plazo de ejecución: 24 meses</w:t>
      </w:r>
      <w:r w:rsidRPr="00E45898">
        <w:rPr>
          <w:rFonts w:ascii="Optima" w:hAnsi="Optima" w:cs="Helvetica"/>
          <w:szCs w:val="24"/>
        </w:rPr>
        <w:t xml:space="preserve">. </w:t>
      </w:r>
      <w:r w:rsidRPr="00E45898">
        <w:rPr>
          <w:rFonts w:ascii="Optima" w:hAnsi="Optima" w:cs="Helvetica"/>
          <w:b/>
          <w:szCs w:val="24"/>
          <w:u w:val="single"/>
        </w:rPr>
        <w:t>Servicio de Instalaciones.</w:t>
      </w:r>
    </w:p>
    <w:p w:rsidR="00E45898" w:rsidRDefault="00E45898" w:rsidP="00E45898">
      <w:pPr>
        <w:ind w:left="357"/>
        <w:contextualSpacing/>
        <w:jc w:val="both"/>
        <w:rPr>
          <w:rFonts w:ascii="Optima" w:hAnsi="Optima" w:cs="Arial"/>
          <w:b/>
          <w:color w:val="4472C4" w:themeColor="accent5"/>
          <w:szCs w:val="24"/>
        </w:rPr>
      </w:pPr>
    </w:p>
    <w:p w:rsidR="00E45898" w:rsidRPr="003E6FFA" w:rsidRDefault="00E45898" w:rsidP="00E45898">
      <w:pPr>
        <w:ind w:firstLine="708"/>
        <w:jc w:val="both"/>
        <w:rPr>
          <w:rFonts w:ascii="Optima" w:hAnsi="Optima" w:cs="Arial"/>
          <w:color w:val="000000"/>
          <w:szCs w:val="24"/>
        </w:rPr>
      </w:pPr>
      <w:r w:rsidRPr="00CB4F12">
        <w:rPr>
          <w:rFonts w:ascii="Optima" w:hAnsi="Optima" w:cs="Arial"/>
          <w:color w:val="000000"/>
          <w:szCs w:val="24"/>
        </w:rPr>
        <w:t>No se procede a la apertura al tener que efectuar requerimiento de subsanación de la documentación general, en los términos indicados en el apartado anterior.</w:t>
      </w:r>
    </w:p>
    <w:p w:rsidR="0081766A" w:rsidRDefault="0081766A" w:rsidP="00A119BA">
      <w:pPr>
        <w:jc w:val="both"/>
        <w:rPr>
          <w:rFonts w:ascii="Optima" w:hAnsi="Optima" w:cs="Arial"/>
          <w:szCs w:val="24"/>
          <w:lang w:val="es-ES"/>
        </w:rPr>
      </w:pPr>
    </w:p>
    <w:p w:rsidR="008B0AA4" w:rsidRPr="00076509" w:rsidRDefault="008B0AA4" w:rsidP="00A119BA">
      <w:pPr>
        <w:jc w:val="both"/>
        <w:rPr>
          <w:rFonts w:ascii="Optima" w:hAnsi="Optima" w:cs="Arial"/>
          <w:szCs w:val="24"/>
        </w:rPr>
      </w:pPr>
    </w:p>
    <w:p w:rsidR="00DD285A" w:rsidRPr="00076509" w:rsidRDefault="00467DBC" w:rsidP="00097B33">
      <w:pPr>
        <w:rPr>
          <w:rFonts w:ascii="Optima" w:hAnsi="Optima" w:cs="Arial"/>
          <w:b/>
          <w:szCs w:val="24"/>
        </w:rPr>
      </w:pPr>
      <w:r>
        <w:rPr>
          <w:rFonts w:ascii="Optima" w:hAnsi="Optima" w:cs="Arial"/>
          <w:b/>
          <w:szCs w:val="24"/>
          <w:u w:val="single"/>
        </w:rPr>
        <w:t>8</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467DBC" w:rsidP="00DD285A">
      <w:pPr>
        <w:jc w:val="both"/>
        <w:rPr>
          <w:rFonts w:ascii="Optima" w:hAnsi="Optima" w:cs="Arial"/>
          <w:b/>
          <w:szCs w:val="24"/>
          <w:u w:val="single"/>
        </w:rPr>
      </w:pPr>
      <w:r>
        <w:rPr>
          <w:rFonts w:ascii="Optima" w:hAnsi="Optima" w:cs="Arial"/>
          <w:b/>
          <w:szCs w:val="24"/>
          <w:u w:val="single"/>
        </w:rPr>
        <w:t>9</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2B2FDF" w:rsidRDefault="002B2FDF" w:rsidP="002504F4">
      <w:pPr>
        <w:jc w:val="both"/>
        <w:rPr>
          <w:rFonts w:ascii="Optima" w:hAnsi="Optima" w:cs="Arial"/>
          <w:b/>
          <w:szCs w:val="24"/>
        </w:rPr>
      </w:pPr>
    </w:p>
    <w:p w:rsidR="00045741" w:rsidRPr="00076509" w:rsidRDefault="00045741" w:rsidP="002504F4">
      <w:pPr>
        <w:jc w:val="both"/>
        <w:rPr>
          <w:rFonts w:ascii="Optima" w:hAnsi="Optima" w:cs="Arial"/>
          <w:b/>
          <w:szCs w:val="24"/>
        </w:rPr>
      </w:pPr>
    </w:p>
    <w:p w:rsidR="000E48FB" w:rsidRPr="00045741" w:rsidRDefault="006202CC" w:rsidP="006202CC">
      <w:pPr>
        <w:ind w:firstLine="708"/>
        <w:jc w:val="both"/>
        <w:rPr>
          <w:rFonts w:ascii="Optima" w:hAnsi="Optima" w:cs="Arial"/>
          <w:b/>
          <w:szCs w:val="24"/>
          <w:lang w:val="es-ES"/>
        </w:rPr>
      </w:pPr>
      <w:r w:rsidRPr="00076509">
        <w:rPr>
          <w:rFonts w:ascii="Optima" w:hAnsi="Optima" w:cs="Arial"/>
          <w:szCs w:val="24"/>
        </w:rPr>
        <w:t xml:space="preserve">El Presidente da por finalizada la sesión, a las </w:t>
      </w:r>
      <w:r w:rsidR="000E48FB" w:rsidRPr="00045741">
        <w:rPr>
          <w:rFonts w:ascii="Optima" w:hAnsi="Optima" w:cs="Arial"/>
          <w:b/>
          <w:szCs w:val="24"/>
        </w:rPr>
        <w:t>9:50</w:t>
      </w:r>
      <w:r w:rsidR="004C1F40" w:rsidRPr="00045741">
        <w:rPr>
          <w:rFonts w:ascii="Optima" w:hAnsi="Optima" w:cs="Arial"/>
          <w:b/>
          <w:szCs w:val="24"/>
        </w:rPr>
        <w:t xml:space="preserve"> horas</w:t>
      </w:r>
      <w:r w:rsidRPr="00076509">
        <w:rPr>
          <w:rFonts w:ascii="Optima" w:hAnsi="Optima" w:cs="Arial"/>
          <w:b/>
          <w:szCs w:val="24"/>
        </w:rPr>
        <w:t xml:space="preserve"> </w:t>
      </w:r>
      <w:r w:rsidRPr="00076509">
        <w:rPr>
          <w:rFonts w:ascii="Optima" w:hAnsi="Optima" w:cs="Arial"/>
          <w:szCs w:val="24"/>
        </w:rPr>
        <w:t xml:space="preserve">del día al comienzo indicado de lo que yo, </w:t>
      </w:r>
      <w:r w:rsidRPr="00076509">
        <w:rPr>
          <w:rFonts w:ascii="Optima" w:hAnsi="Optima" w:cs="Arial"/>
          <w:szCs w:val="24"/>
          <w:lang w:val="es-ES"/>
        </w:rPr>
        <w:t>la Secretaria de la Mesa, certifico acta que se extiende en ejercicio de las funciones establecidas en los artículos 16.2 y 18.1 de la Ley 40/2015 de 1 de octubre, de Régimen Jurídico del Sector Público</w:t>
      </w:r>
      <w:r w:rsidR="00045741">
        <w:rPr>
          <w:rFonts w:ascii="Optima" w:hAnsi="Optima" w:cs="Arial"/>
          <w:szCs w:val="24"/>
          <w:lang w:val="es-ES"/>
        </w:rPr>
        <w:t xml:space="preserve"> </w:t>
      </w:r>
      <w:r w:rsidR="00045741" w:rsidRPr="00045741">
        <w:rPr>
          <w:rFonts w:ascii="Optima" w:hAnsi="Optima" w:cs="Arial"/>
          <w:b/>
          <w:szCs w:val="24"/>
          <w:lang w:val="es-ES"/>
        </w:rPr>
        <w:t>y que ha sido aprobada por la Mesa en su reunión ordinaria del día 08 de junio de 2022.</w:t>
      </w:r>
    </w:p>
    <w:p w:rsidR="001B120D" w:rsidRDefault="001B120D" w:rsidP="008E4ADA">
      <w:pPr>
        <w:rPr>
          <w:rFonts w:ascii="Optima" w:hAnsi="Optima" w:cs="Arial"/>
          <w:b/>
          <w:szCs w:val="24"/>
        </w:rPr>
      </w:pPr>
    </w:p>
    <w:p w:rsidR="00045741" w:rsidRPr="00076509" w:rsidRDefault="00045741" w:rsidP="008E4ADA">
      <w:pPr>
        <w:rPr>
          <w:rFonts w:ascii="Optima" w:hAnsi="Optima" w:cs="Arial"/>
          <w:b/>
          <w:szCs w:val="24"/>
        </w:rPr>
      </w:pPr>
    </w:p>
    <w:p w:rsidR="005D371A" w:rsidRPr="00076509" w:rsidRDefault="004C1F40" w:rsidP="008E4ADA">
      <w:pPr>
        <w:jc w:val="center"/>
        <w:rPr>
          <w:rFonts w:ascii="Optima" w:hAnsi="Optima" w:cs="Arial"/>
          <w:b/>
          <w:szCs w:val="24"/>
        </w:rPr>
      </w:pPr>
      <w:r w:rsidRPr="00076509">
        <w:rPr>
          <w:rFonts w:ascii="Optima" w:hAnsi="Optima" w:cs="Arial"/>
          <w:b/>
          <w:szCs w:val="24"/>
        </w:rPr>
        <w:t>LA SECRETARIA DE LA MESA DE CONTRATACIÓN</w:t>
      </w:r>
    </w:p>
    <w:p w:rsidR="00C80845" w:rsidRDefault="005D371A" w:rsidP="00F37CDE">
      <w:pPr>
        <w:jc w:val="center"/>
        <w:rPr>
          <w:rFonts w:ascii="Optima" w:hAnsi="Optima" w:cs="Arial"/>
          <w:b/>
          <w:szCs w:val="24"/>
        </w:rPr>
      </w:pPr>
      <w:r w:rsidRPr="00076509">
        <w:rPr>
          <w:rFonts w:ascii="Optima" w:hAnsi="Optima" w:cs="Arial"/>
          <w:b/>
          <w:szCs w:val="24"/>
        </w:rPr>
        <w:t>Fdo.: Isabel O. Gutiérrez Santana</w:t>
      </w:r>
      <w:bookmarkStart w:id="0" w:name="_GoBack"/>
      <w:bookmarkEnd w:id="0"/>
    </w:p>
    <w:sectPr w:rsidR="00C80845" w:rsidSect="007C3491">
      <w:headerReference w:type="even" r:id="rId8"/>
      <w:headerReference w:type="default" r:id="rId9"/>
      <w:footerReference w:type="even" r:id="rId10"/>
      <w:footerReference w:type="default" r:id="rId11"/>
      <w:headerReference w:type="first" r:id="rId12"/>
      <w:footerReference w:type="first" r:id="rId13"/>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6F3" w:rsidRDefault="001726F3">
      <w:r>
        <w:separator/>
      </w:r>
    </w:p>
  </w:endnote>
  <w:endnote w:type="continuationSeparator" w:id="1">
    <w:p w:rsidR="001726F3" w:rsidRDefault="00172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Optima-Roman">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BahnschriftLight">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F0" w:rsidRDefault="00846D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F0" w:rsidRDefault="00846DF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BA" w:rsidRDefault="002D42BA"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6F3" w:rsidRDefault="001726F3">
      <w:r>
        <w:separator/>
      </w:r>
    </w:p>
  </w:footnote>
  <w:footnote w:type="continuationSeparator" w:id="1">
    <w:p w:rsidR="001726F3" w:rsidRDefault="00172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F0" w:rsidRDefault="00846DF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BA" w:rsidRDefault="002D42BA"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2D42BA" w:rsidRPr="00024C53" w:rsidRDefault="002D42BA"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2D42BA" w:rsidRPr="00024C53" w:rsidRDefault="002D42BA"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2D42BA" w:rsidRPr="00981D5B" w:rsidRDefault="00615BD1" w:rsidP="006F604D">
    <w:pPr>
      <w:pStyle w:val="Encabezado"/>
      <w:jc w:val="center"/>
      <w:rPr>
        <w:rFonts w:ascii="Optima" w:hAnsi="Optima"/>
        <w:b/>
        <w:sz w:val="22"/>
        <w:szCs w:val="22"/>
      </w:rPr>
    </w:pPr>
    <w:r>
      <w:rPr>
        <w:rFonts w:ascii="Optima" w:hAnsi="Optima" w:cs="TT2A8t00"/>
        <w:b/>
        <w:sz w:val="22"/>
        <w:szCs w:val="22"/>
        <w:lang w:val="es-ES"/>
      </w:rPr>
      <w:t>01</w:t>
    </w:r>
    <w:r w:rsidR="002D42BA" w:rsidRPr="006F53FD">
      <w:rPr>
        <w:rFonts w:ascii="Optima" w:hAnsi="Optima" w:cs="TT2A8t00"/>
        <w:b/>
        <w:sz w:val="22"/>
        <w:szCs w:val="22"/>
        <w:lang w:val="es-ES"/>
      </w:rPr>
      <w:t xml:space="preserve"> de </w:t>
    </w:r>
    <w:r>
      <w:rPr>
        <w:rFonts w:ascii="Optima" w:hAnsi="Optima" w:cs="TT2A8t00"/>
        <w:b/>
        <w:sz w:val="22"/>
        <w:szCs w:val="22"/>
        <w:lang w:val="es-ES"/>
      </w:rPr>
      <w:t>junio</w:t>
    </w:r>
    <w:r w:rsidR="002D42BA" w:rsidRPr="006F53FD">
      <w:rPr>
        <w:rFonts w:ascii="Optima" w:hAnsi="Optima" w:cs="TT2A8t00"/>
        <w:b/>
        <w:sz w:val="22"/>
        <w:szCs w:val="22"/>
        <w:lang w:val="es-ES"/>
      </w:rPr>
      <w:t xml:space="preserve"> de 2022</w:t>
    </w:r>
  </w:p>
  <w:p w:rsidR="002D42BA" w:rsidRDefault="002D42BA">
    <w:pPr>
      <w:pStyle w:val="Encabezad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BA" w:rsidRDefault="002D42BA">
    <w:pPr>
      <w:pStyle w:val="Encabezado"/>
      <w:ind w:right="6377"/>
      <w:jc w:val="center"/>
      <w:rPr>
        <w:sz w:val="18"/>
      </w:rPr>
    </w:pPr>
  </w:p>
  <w:p w:rsidR="002D42BA" w:rsidRPr="00002225" w:rsidRDefault="00C85555" w:rsidP="00002225">
    <w:pPr>
      <w:pStyle w:val="Encabezado"/>
    </w:pPr>
    <w:r w:rsidRPr="00C85555">
      <w:rPr>
        <w:noProof/>
        <w:sz w:val="18"/>
        <w:lang w:val="es-ES"/>
      </w:rPr>
      <w:pict>
        <v:shapetype id="_x0000_t202" coordsize="21600,21600" o:spt="202" path="m,l,21600r21600,l21600,xe">
          <v:stroke joinstyle="miter"/>
          <v:path gradientshapeok="t" o:connecttype="rect"/>
        </v:shapetype>
        <v:shape id="Text Box 5" o:spid="_x0000_s12292"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2D42BA" w:rsidRPr="005A6044" w:rsidRDefault="002D42BA"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2D42BA" w:rsidRPr="006B2B1C" w:rsidRDefault="002D42BA"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2D42BA" w:rsidRDefault="002D42BA"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615BD1" w:rsidRDefault="00615BD1" w:rsidP="003E5562">
                <w:pPr>
                  <w:pStyle w:val="Encabezado"/>
                  <w:tabs>
                    <w:tab w:val="left" w:pos="708"/>
                  </w:tabs>
                  <w:jc w:val="center"/>
                  <w:rPr>
                    <w:rFonts w:ascii="Optima" w:hAnsi="Optima"/>
                    <w:b/>
                    <w:sz w:val="18"/>
                    <w:szCs w:val="18"/>
                  </w:rPr>
                </w:pPr>
                <w:r>
                  <w:rPr>
                    <w:rFonts w:ascii="Optima" w:hAnsi="Optima"/>
                    <w:b/>
                    <w:sz w:val="18"/>
                    <w:szCs w:val="18"/>
                  </w:rPr>
                  <w:t>IG-CD</w:t>
                </w:r>
              </w:p>
              <w:p w:rsidR="002D42BA" w:rsidRPr="0092014C" w:rsidRDefault="002D42BA"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2D42BA" w:rsidRPr="005A6044" w:rsidRDefault="002D42BA" w:rsidP="003E5562">
                <w:pPr>
                  <w:pStyle w:val="Encabezado"/>
                  <w:tabs>
                    <w:tab w:val="left" w:pos="708"/>
                  </w:tabs>
                  <w:jc w:val="center"/>
                  <w:rPr>
                    <w:rFonts w:ascii="Optima" w:hAnsi="Optima"/>
                    <w:b/>
                    <w:sz w:val="16"/>
                  </w:rPr>
                </w:pPr>
              </w:p>
              <w:p w:rsidR="002D42BA" w:rsidRPr="005A6044" w:rsidRDefault="002D42BA" w:rsidP="003E5562">
                <w:pPr>
                  <w:pStyle w:val="Encabezado"/>
                  <w:tabs>
                    <w:tab w:val="left" w:pos="708"/>
                  </w:tabs>
                  <w:jc w:val="center"/>
                  <w:rPr>
                    <w:rFonts w:ascii="Optima" w:hAnsi="Optima"/>
                    <w:b/>
                    <w:sz w:val="16"/>
                  </w:rPr>
                </w:pPr>
              </w:p>
              <w:p w:rsidR="002D42BA" w:rsidRPr="005A6044" w:rsidRDefault="002D42BA" w:rsidP="003E5562">
                <w:pPr>
                  <w:pStyle w:val="Encabezado"/>
                  <w:tabs>
                    <w:tab w:val="left" w:pos="708"/>
                  </w:tabs>
                  <w:jc w:val="center"/>
                  <w:rPr>
                    <w:rFonts w:ascii="Optima" w:hAnsi="Optima"/>
                    <w:sz w:val="16"/>
                  </w:rPr>
                </w:pPr>
                <w:r w:rsidRPr="005A6044">
                  <w:rPr>
                    <w:rFonts w:ascii="Optima" w:hAnsi="Optima"/>
                    <w:b/>
                    <w:sz w:val="16"/>
                  </w:rPr>
                  <w:t>0.2.1.1.-C</w:t>
                </w:r>
              </w:p>
              <w:p w:rsidR="002D42BA" w:rsidRPr="005A6044" w:rsidRDefault="002D42BA" w:rsidP="00561CA8">
                <w:pPr>
                  <w:rPr>
                    <w:rFonts w:ascii="Optima" w:hAnsi="Optima"/>
                    <w:szCs w:val="18"/>
                  </w:rPr>
                </w:pPr>
              </w:p>
            </w:txbxContent>
          </v:textbox>
        </v:shape>
      </w:pict>
    </w:r>
    <w:r w:rsidR="002D42BA">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2D42BA" w:rsidRPr="00024C53" w:rsidRDefault="002D42BA"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2D42BA" w:rsidRPr="00024C53" w:rsidRDefault="002D42BA"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2D42BA" w:rsidRPr="00981D5B" w:rsidRDefault="00615BD1" w:rsidP="00A34C70">
    <w:pPr>
      <w:pStyle w:val="Encabezado"/>
      <w:jc w:val="center"/>
      <w:rPr>
        <w:rFonts w:ascii="Optima" w:hAnsi="Optima"/>
        <w:b/>
        <w:sz w:val="22"/>
        <w:szCs w:val="22"/>
      </w:rPr>
    </w:pPr>
    <w:r>
      <w:rPr>
        <w:rFonts w:ascii="Optima" w:hAnsi="Optima" w:cs="TT2A8t00"/>
        <w:b/>
        <w:sz w:val="22"/>
        <w:szCs w:val="22"/>
        <w:lang w:val="es-ES"/>
      </w:rPr>
      <w:t>01</w:t>
    </w:r>
    <w:r w:rsidR="002D42BA" w:rsidRPr="00E55813">
      <w:rPr>
        <w:rFonts w:ascii="Optima" w:hAnsi="Optima" w:cs="TT2A8t00"/>
        <w:b/>
        <w:sz w:val="22"/>
        <w:szCs w:val="22"/>
        <w:lang w:val="es-ES"/>
      </w:rPr>
      <w:t xml:space="preserve"> de </w:t>
    </w:r>
    <w:r>
      <w:rPr>
        <w:rFonts w:ascii="Optima" w:hAnsi="Optima" w:cs="TT2A8t00"/>
        <w:b/>
        <w:sz w:val="22"/>
        <w:szCs w:val="22"/>
        <w:lang w:val="es-ES"/>
      </w:rPr>
      <w:t>junio de 2022</w:t>
    </w:r>
  </w:p>
  <w:p w:rsidR="002D42BA" w:rsidRDefault="002D42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FC4748"/>
    <w:multiLevelType w:val="hybridMultilevel"/>
    <w:tmpl w:val="05EC72BC"/>
    <w:lvl w:ilvl="0" w:tplc="0C0A000F">
      <w:start w:val="1"/>
      <w:numFmt w:val="decimal"/>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9">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0">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3E7379E5"/>
    <w:multiLevelType w:val="hybridMultilevel"/>
    <w:tmpl w:val="26F045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8">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225922"/>
    <w:multiLevelType w:val="hybridMultilevel"/>
    <w:tmpl w:val="923A61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2535F8"/>
    <w:multiLevelType w:val="hybridMultilevel"/>
    <w:tmpl w:val="793C7F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7E95A20"/>
    <w:multiLevelType w:val="hybridMultilevel"/>
    <w:tmpl w:val="6F0824F6"/>
    <w:lvl w:ilvl="0" w:tplc="5B7C2A70">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27">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F1456BE"/>
    <w:multiLevelType w:val="hybridMultilevel"/>
    <w:tmpl w:val="E1DAEA70"/>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9">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2">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5">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36">
    <w:nsid w:val="74164755"/>
    <w:multiLevelType w:val="hybridMultilevel"/>
    <w:tmpl w:val="AE1E382E"/>
    <w:lvl w:ilvl="0" w:tplc="155A7662">
      <w:start w:val="1"/>
      <w:numFmt w:val="bullet"/>
      <w:lvlText w:val="o"/>
      <w:lvlJc w:val="left"/>
      <w:pPr>
        <w:ind w:left="1797" w:hanging="360"/>
      </w:pPr>
      <w:rPr>
        <w:rFonts w:ascii="Courier New" w:hAnsi="Courier New" w:cs="Courier New" w:hint="default"/>
        <w:color w:val="0070C0"/>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37">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9">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EED1BB1"/>
    <w:multiLevelType w:val="hybridMultilevel"/>
    <w:tmpl w:val="038EA8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32"/>
  </w:num>
  <w:num w:numId="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30"/>
  </w:num>
  <w:num w:numId="9">
    <w:abstractNumId w:val="26"/>
  </w:num>
  <w:num w:numId="10">
    <w:abstractNumId w:val="35"/>
  </w:num>
  <w:num w:numId="11">
    <w:abstractNumId w:val="18"/>
  </w:num>
  <w:num w:numId="12">
    <w:abstractNumId w:val="39"/>
  </w:num>
  <w:num w:numId="13">
    <w:abstractNumId w:val="27"/>
  </w:num>
  <w:num w:numId="14">
    <w:abstractNumId w:val="24"/>
  </w:num>
  <w:num w:numId="15">
    <w:abstractNumId w:val="20"/>
  </w:num>
  <w:num w:numId="16">
    <w:abstractNumId w:val="3"/>
  </w:num>
  <w:num w:numId="17">
    <w:abstractNumId w:val="0"/>
  </w:num>
  <w:num w:numId="18">
    <w:abstractNumId w:val="11"/>
  </w:num>
  <w:num w:numId="19">
    <w:abstractNumId w:val="1"/>
  </w:num>
  <w:num w:numId="20">
    <w:abstractNumId w:val="17"/>
  </w:num>
  <w:num w:numId="21">
    <w:abstractNumId w:val="10"/>
  </w:num>
  <w:num w:numId="22">
    <w:abstractNumId w:val="16"/>
  </w:num>
  <w:num w:numId="23">
    <w:abstractNumId w:val="15"/>
  </w:num>
  <w:num w:numId="24">
    <w:abstractNumId w:val="29"/>
  </w:num>
  <w:num w:numId="25">
    <w:abstractNumId w:val="2"/>
  </w:num>
  <w:num w:numId="26">
    <w:abstractNumId w:val="31"/>
  </w:num>
  <w:num w:numId="27">
    <w:abstractNumId w:val="22"/>
  </w:num>
  <w:num w:numId="28">
    <w:abstractNumId w:val="12"/>
  </w:num>
  <w:num w:numId="29">
    <w:abstractNumId w:val="38"/>
  </w:num>
  <w:num w:numId="30">
    <w:abstractNumId w:val="25"/>
  </w:num>
  <w:num w:numId="31">
    <w:abstractNumId w:val="37"/>
  </w:num>
  <w:num w:numId="32">
    <w:abstractNumId w:val="33"/>
  </w:num>
  <w:num w:numId="33">
    <w:abstractNumId w:val="23"/>
  </w:num>
  <w:num w:numId="34">
    <w:abstractNumId w:val="28"/>
  </w:num>
  <w:num w:numId="35">
    <w:abstractNumId w:val="7"/>
  </w:num>
  <w:num w:numId="36">
    <w:abstractNumId w:val="8"/>
  </w:num>
  <w:num w:numId="37">
    <w:abstractNumId w:val="36"/>
  </w:num>
  <w:num w:numId="38">
    <w:abstractNumId w:val="21"/>
  </w:num>
  <w:num w:numId="39">
    <w:abstractNumId w:val="19"/>
  </w:num>
  <w:num w:numId="40">
    <w:abstractNumId w:val="14"/>
  </w:num>
  <w:num w:numId="41">
    <w:abstractNumId w:val="4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2294"/>
    <o:shapelayout v:ext="edit">
      <o:idmap v:ext="edit" data="12"/>
    </o:shapelayout>
  </w:hdrShapeDefaults>
  <w:footnotePr>
    <w:footnote w:id="0"/>
    <w:footnote w:id="1"/>
  </w:footnotePr>
  <w:endnotePr>
    <w:endnote w:id="0"/>
    <w:endnote w:id="1"/>
  </w:endnotePr>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3B49"/>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536F"/>
    <w:rsid w:val="00036808"/>
    <w:rsid w:val="000369F1"/>
    <w:rsid w:val="00037290"/>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5741"/>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57F3F"/>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87"/>
    <w:rsid w:val="000841BE"/>
    <w:rsid w:val="00084495"/>
    <w:rsid w:val="00084543"/>
    <w:rsid w:val="00084CAC"/>
    <w:rsid w:val="00084EEF"/>
    <w:rsid w:val="0008541D"/>
    <w:rsid w:val="0008586B"/>
    <w:rsid w:val="00086928"/>
    <w:rsid w:val="000870EC"/>
    <w:rsid w:val="00087285"/>
    <w:rsid w:val="00087E4D"/>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1C3"/>
    <w:rsid w:val="000A22A1"/>
    <w:rsid w:val="000A232E"/>
    <w:rsid w:val="000A289D"/>
    <w:rsid w:val="000A2993"/>
    <w:rsid w:val="000A2A7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C41"/>
    <w:rsid w:val="000A6F5A"/>
    <w:rsid w:val="000A77DF"/>
    <w:rsid w:val="000A7B1F"/>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57F"/>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0617"/>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C12"/>
    <w:rsid w:val="000E36E9"/>
    <w:rsid w:val="000E3985"/>
    <w:rsid w:val="000E48FB"/>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1E88"/>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1E56"/>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59"/>
    <w:rsid w:val="00145077"/>
    <w:rsid w:val="00145A6B"/>
    <w:rsid w:val="00145EAD"/>
    <w:rsid w:val="0014684E"/>
    <w:rsid w:val="00146E53"/>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26F3"/>
    <w:rsid w:val="00173E18"/>
    <w:rsid w:val="001753DD"/>
    <w:rsid w:val="00176324"/>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6D6"/>
    <w:rsid w:val="001A3FE8"/>
    <w:rsid w:val="001A41A1"/>
    <w:rsid w:val="001A5133"/>
    <w:rsid w:val="001A543A"/>
    <w:rsid w:val="001A5FB6"/>
    <w:rsid w:val="001A6284"/>
    <w:rsid w:val="001A6B5B"/>
    <w:rsid w:val="001A6CFE"/>
    <w:rsid w:val="001A7EB9"/>
    <w:rsid w:val="001B120D"/>
    <w:rsid w:val="001B1304"/>
    <w:rsid w:val="001B1456"/>
    <w:rsid w:val="001B2725"/>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B80"/>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8EA"/>
    <w:rsid w:val="001F5FBA"/>
    <w:rsid w:val="001F638D"/>
    <w:rsid w:val="001F69EC"/>
    <w:rsid w:val="001F6DA9"/>
    <w:rsid w:val="001F724A"/>
    <w:rsid w:val="001F7344"/>
    <w:rsid w:val="001F7D44"/>
    <w:rsid w:val="00200156"/>
    <w:rsid w:val="00200560"/>
    <w:rsid w:val="00200F3D"/>
    <w:rsid w:val="00201D5D"/>
    <w:rsid w:val="00202290"/>
    <w:rsid w:val="00202D4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0FE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231C"/>
    <w:rsid w:val="00272AC1"/>
    <w:rsid w:val="0027359D"/>
    <w:rsid w:val="00273C8B"/>
    <w:rsid w:val="00274108"/>
    <w:rsid w:val="002741DB"/>
    <w:rsid w:val="00274379"/>
    <w:rsid w:val="002748B9"/>
    <w:rsid w:val="002748C4"/>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2BA"/>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02D"/>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D12"/>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48F9"/>
    <w:rsid w:val="003551BF"/>
    <w:rsid w:val="003558D9"/>
    <w:rsid w:val="0035607D"/>
    <w:rsid w:val="00356E14"/>
    <w:rsid w:val="00357AE3"/>
    <w:rsid w:val="00360BDB"/>
    <w:rsid w:val="00361494"/>
    <w:rsid w:val="00362FE8"/>
    <w:rsid w:val="00362FEC"/>
    <w:rsid w:val="00363439"/>
    <w:rsid w:val="003638C9"/>
    <w:rsid w:val="00364111"/>
    <w:rsid w:val="0036592C"/>
    <w:rsid w:val="003664FB"/>
    <w:rsid w:val="00366D4E"/>
    <w:rsid w:val="003673E2"/>
    <w:rsid w:val="003715C2"/>
    <w:rsid w:val="00371C61"/>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5D"/>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59AB"/>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523"/>
    <w:rsid w:val="00453AD7"/>
    <w:rsid w:val="004546E2"/>
    <w:rsid w:val="00455E25"/>
    <w:rsid w:val="004576AB"/>
    <w:rsid w:val="00457BD4"/>
    <w:rsid w:val="0046014A"/>
    <w:rsid w:val="00462981"/>
    <w:rsid w:val="004645C2"/>
    <w:rsid w:val="004649E3"/>
    <w:rsid w:val="004650D0"/>
    <w:rsid w:val="00465466"/>
    <w:rsid w:val="004661AD"/>
    <w:rsid w:val="004672F0"/>
    <w:rsid w:val="004674A1"/>
    <w:rsid w:val="004677C7"/>
    <w:rsid w:val="00467DAB"/>
    <w:rsid w:val="00467DBC"/>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50C2"/>
    <w:rsid w:val="004B5173"/>
    <w:rsid w:val="004B51F6"/>
    <w:rsid w:val="004B5647"/>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226"/>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9084B"/>
    <w:rsid w:val="0059098B"/>
    <w:rsid w:val="005910D0"/>
    <w:rsid w:val="00591463"/>
    <w:rsid w:val="00592F27"/>
    <w:rsid w:val="00592FA8"/>
    <w:rsid w:val="0059312B"/>
    <w:rsid w:val="0059396A"/>
    <w:rsid w:val="00593D41"/>
    <w:rsid w:val="00594055"/>
    <w:rsid w:val="0059439F"/>
    <w:rsid w:val="005947FD"/>
    <w:rsid w:val="005956CE"/>
    <w:rsid w:val="00595BDA"/>
    <w:rsid w:val="00595C26"/>
    <w:rsid w:val="005962D4"/>
    <w:rsid w:val="005964CF"/>
    <w:rsid w:val="005972D9"/>
    <w:rsid w:val="00597AE0"/>
    <w:rsid w:val="00597E79"/>
    <w:rsid w:val="00597FC6"/>
    <w:rsid w:val="005A0AEB"/>
    <w:rsid w:val="005A0B5E"/>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A90"/>
    <w:rsid w:val="005A6CA0"/>
    <w:rsid w:val="005A7084"/>
    <w:rsid w:val="005A7824"/>
    <w:rsid w:val="005A7927"/>
    <w:rsid w:val="005A7C1C"/>
    <w:rsid w:val="005A7FE0"/>
    <w:rsid w:val="005B0717"/>
    <w:rsid w:val="005B0AC5"/>
    <w:rsid w:val="005B1545"/>
    <w:rsid w:val="005B1FE6"/>
    <w:rsid w:val="005B26E9"/>
    <w:rsid w:val="005B2896"/>
    <w:rsid w:val="005B364C"/>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5BD1"/>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1C2B"/>
    <w:rsid w:val="00642561"/>
    <w:rsid w:val="00643A31"/>
    <w:rsid w:val="0064473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A32"/>
    <w:rsid w:val="00666D7F"/>
    <w:rsid w:val="00667519"/>
    <w:rsid w:val="00667F89"/>
    <w:rsid w:val="006707C6"/>
    <w:rsid w:val="00670826"/>
    <w:rsid w:val="00670A05"/>
    <w:rsid w:val="006718D3"/>
    <w:rsid w:val="006721F6"/>
    <w:rsid w:val="0067259A"/>
    <w:rsid w:val="006728BE"/>
    <w:rsid w:val="00672AA8"/>
    <w:rsid w:val="0067385D"/>
    <w:rsid w:val="00673F5B"/>
    <w:rsid w:val="0067522F"/>
    <w:rsid w:val="00676072"/>
    <w:rsid w:val="0067607E"/>
    <w:rsid w:val="00676146"/>
    <w:rsid w:val="0067658C"/>
    <w:rsid w:val="00681B4A"/>
    <w:rsid w:val="00682AD4"/>
    <w:rsid w:val="006839E4"/>
    <w:rsid w:val="00683C23"/>
    <w:rsid w:val="00683D37"/>
    <w:rsid w:val="00684175"/>
    <w:rsid w:val="006841FB"/>
    <w:rsid w:val="0068533F"/>
    <w:rsid w:val="00686698"/>
    <w:rsid w:val="00687478"/>
    <w:rsid w:val="00687E75"/>
    <w:rsid w:val="006914EB"/>
    <w:rsid w:val="006917F6"/>
    <w:rsid w:val="00691F30"/>
    <w:rsid w:val="00692C66"/>
    <w:rsid w:val="0069339A"/>
    <w:rsid w:val="006934F4"/>
    <w:rsid w:val="0069384E"/>
    <w:rsid w:val="00693A14"/>
    <w:rsid w:val="0069646F"/>
    <w:rsid w:val="006976C9"/>
    <w:rsid w:val="00697C38"/>
    <w:rsid w:val="006A0D2B"/>
    <w:rsid w:val="006A1342"/>
    <w:rsid w:val="006A1AD1"/>
    <w:rsid w:val="006A34F3"/>
    <w:rsid w:val="006A574F"/>
    <w:rsid w:val="006A5F8C"/>
    <w:rsid w:val="006A6250"/>
    <w:rsid w:val="006A6486"/>
    <w:rsid w:val="006A650D"/>
    <w:rsid w:val="006A665A"/>
    <w:rsid w:val="006A732B"/>
    <w:rsid w:val="006A7D9A"/>
    <w:rsid w:val="006B0149"/>
    <w:rsid w:val="006B07C2"/>
    <w:rsid w:val="006B1581"/>
    <w:rsid w:val="006B1A1D"/>
    <w:rsid w:val="006B1BBE"/>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3A0E"/>
    <w:rsid w:val="006E3E6F"/>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3D7A"/>
    <w:rsid w:val="006F4CBA"/>
    <w:rsid w:val="006F53FD"/>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6EE"/>
    <w:rsid w:val="007328EB"/>
    <w:rsid w:val="00733097"/>
    <w:rsid w:val="00735212"/>
    <w:rsid w:val="0073532F"/>
    <w:rsid w:val="007356EC"/>
    <w:rsid w:val="007365E8"/>
    <w:rsid w:val="007377DF"/>
    <w:rsid w:val="00740188"/>
    <w:rsid w:val="00740E99"/>
    <w:rsid w:val="0074189B"/>
    <w:rsid w:val="007418D0"/>
    <w:rsid w:val="007420B2"/>
    <w:rsid w:val="00742FAC"/>
    <w:rsid w:val="00744C07"/>
    <w:rsid w:val="00744FF3"/>
    <w:rsid w:val="00745222"/>
    <w:rsid w:val="00745260"/>
    <w:rsid w:val="0074660C"/>
    <w:rsid w:val="0074661F"/>
    <w:rsid w:val="00746F64"/>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342"/>
    <w:rsid w:val="00772B82"/>
    <w:rsid w:val="00772DCD"/>
    <w:rsid w:val="00773899"/>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C0"/>
    <w:rsid w:val="00792333"/>
    <w:rsid w:val="007923EE"/>
    <w:rsid w:val="007929A3"/>
    <w:rsid w:val="00793CA8"/>
    <w:rsid w:val="0079496E"/>
    <w:rsid w:val="00794D70"/>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542B"/>
    <w:rsid w:val="008456C4"/>
    <w:rsid w:val="008456C7"/>
    <w:rsid w:val="008457AC"/>
    <w:rsid w:val="00846992"/>
    <w:rsid w:val="00846B1A"/>
    <w:rsid w:val="00846DF0"/>
    <w:rsid w:val="00847455"/>
    <w:rsid w:val="0084750C"/>
    <w:rsid w:val="0084758C"/>
    <w:rsid w:val="008479EF"/>
    <w:rsid w:val="0085029F"/>
    <w:rsid w:val="0085074C"/>
    <w:rsid w:val="00851234"/>
    <w:rsid w:val="0085125E"/>
    <w:rsid w:val="00852207"/>
    <w:rsid w:val="0085307F"/>
    <w:rsid w:val="00853D0D"/>
    <w:rsid w:val="00853D19"/>
    <w:rsid w:val="00854227"/>
    <w:rsid w:val="00855EAD"/>
    <w:rsid w:val="00856526"/>
    <w:rsid w:val="008567FE"/>
    <w:rsid w:val="008603F3"/>
    <w:rsid w:val="00860AC7"/>
    <w:rsid w:val="00860ADC"/>
    <w:rsid w:val="00860CCD"/>
    <w:rsid w:val="00861044"/>
    <w:rsid w:val="00861FAB"/>
    <w:rsid w:val="008627E7"/>
    <w:rsid w:val="008629FA"/>
    <w:rsid w:val="00862A1E"/>
    <w:rsid w:val="00862C70"/>
    <w:rsid w:val="0086301E"/>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1D8"/>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530A"/>
    <w:rsid w:val="008A6AC0"/>
    <w:rsid w:val="008A703D"/>
    <w:rsid w:val="008B03CC"/>
    <w:rsid w:val="008B0AA4"/>
    <w:rsid w:val="008B166C"/>
    <w:rsid w:val="008B2533"/>
    <w:rsid w:val="008B29B8"/>
    <w:rsid w:val="008B37D5"/>
    <w:rsid w:val="008B3A00"/>
    <w:rsid w:val="008B3A47"/>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1A7D"/>
    <w:rsid w:val="008D2925"/>
    <w:rsid w:val="008D3210"/>
    <w:rsid w:val="008D3D2D"/>
    <w:rsid w:val="008D4690"/>
    <w:rsid w:val="008D4E9F"/>
    <w:rsid w:val="008D50BB"/>
    <w:rsid w:val="008D5271"/>
    <w:rsid w:val="008D574E"/>
    <w:rsid w:val="008D584F"/>
    <w:rsid w:val="008D65D6"/>
    <w:rsid w:val="008D6E12"/>
    <w:rsid w:val="008D7507"/>
    <w:rsid w:val="008E03C2"/>
    <w:rsid w:val="008E060D"/>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D6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5089"/>
    <w:rsid w:val="009B53C2"/>
    <w:rsid w:val="009B6331"/>
    <w:rsid w:val="009B6440"/>
    <w:rsid w:val="009B6A3A"/>
    <w:rsid w:val="009B76D3"/>
    <w:rsid w:val="009B7B17"/>
    <w:rsid w:val="009C0061"/>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0FC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5E5E"/>
    <w:rsid w:val="00A36C9E"/>
    <w:rsid w:val="00A372B9"/>
    <w:rsid w:val="00A37624"/>
    <w:rsid w:val="00A378F8"/>
    <w:rsid w:val="00A37934"/>
    <w:rsid w:val="00A40341"/>
    <w:rsid w:val="00A406D4"/>
    <w:rsid w:val="00A40724"/>
    <w:rsid w:val="00A40D14"/>
    <w:rsid w:val="00A412C7"/>
    <w:rsid w:val="00A41AA2"/>
    <w:rsid w:val="00A41C95"/>
    <w:rsid w:val="00A42446"/>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90B"/>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8FA"/>
    <w:rsid w:val="00AA1154"/>
    <w:rsid w:val="00AA150B"/>
    <w:rsid w:val="00AA1560"/>
    <w:rsid w:val="00AA1CA9"/>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4A86"/>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885"/>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6A7"/>
    <w:rsid w:val="00B1577C"/>
    <w:rsid w:val="00B1636C"/>
    <w:rsid w:val="00B163B8"/>
    <w:rsid w:val="00B163D4"/>
    <w:rsid w:val="00B1768B"/>
    <w:rsid w:val="00B17B49"/>
    <w:rsid w:val="00B17EF5"/>
    <w:rsid w:val="00B203EF"/>
    <w:rsid w:val="00B2118C"/>
    <w:rsid w:val="00B2211C"/>
    <w:rsid w:val="00B227D8"/>
    <w:rsid w:val="00B2291F"/>
    <w:rsid w:val="00B22E2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515E"/>
    <w:rsid w:val="00B85267"/>
    <w:rsid w:val="00B8704A"/>
    <w:rsid w:val="00B87774"/>
    <w:rsid w:val="00B87922"/>
    <w:rsid w:val="00B87C1E"/>
    <w:rsid w:val="00B90371"/>
    <w:rsid w:val="00B90732"/>
    <w:rsid w:val="00B909CB"/>
    <w:rsid w:val="00B9278A"/>
    <w:rsid w:val="00B92A0C"/>
    <w:rsid w:val="00B934DA"/>
    <w:rsid w:val="00B93DFD"/>
    <w:rsid w:val="00B942D6"/>
    <w:rsid w:val="00B947E0"/>
    <w:rsid w:val="00B9526E"/>
    <w:rsid w:val="00B95270"/>
    <w:rsid w:val="00B95A9C"/>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6209"/>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9A4"/>
    <w:rsid w:val="00BF6CB9"/>
    <w:rsid w:val="00BF73B8"/>
    <w:rsid w:val="00BF79A1"/>
    <w:rsid w:val="00BF7C23"/>
    <w:rsid w:val="00BF7C64"/>
    <w:rsid w:val="00BF7F4E"/>
    <w:rsid w:val="00C00084"/>
    <w:rsid w:val="00C00BEA"/>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0845"/>
    <w:rsid w:val="00C81046"/>
    <w:rsid w:val="00C81061"/>
    <w:rsid w:val="00C8141C"/>
    <w:rsid w:val="00C8169B"/>
    <w:rsid w:val="00C82EC6"/>
    <w:rsid w:val="00C83FBA"/>
    <w:rsid w:val="00C846CB"/>
    <w:rsid w:val="00C85555"/>
    <w:rsid w:val="00C85B21"/>
    <w:rsid w:val="00C864D1"/>
    <w:rsid w:val="00C869CF"/>
    <w:rsid w:val="00C86C3B"/>
    <w:rsid w:val="00C86D43"/>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C17"/>
    <w:rsid w:val="00CA1D2C"/>
    <w:rsid w:val="00CA2036"/>
    <w:rsid w:val="00CA2929"/>
    <w:rsid w:val="00CA2D81"/>
    <w:rsid w:val="00CA328B"/>
    <w:rsid w:val="00CA3312"/>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CD7"/>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40"/>
    <w:rsid w:val="00D43591"/>
    <w:rsid w:val="00D4468D"/>
    <w:rsid w:val="00D44EE8"/>
    <w:rsid w:val="00D50338"/>
    <w:rsid w:val="00D534CF"/>
    <w:rsid w:val="00D53A06"/>
    <w:rsid w:val="00D53D74"/>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0B9"/>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28D"/>
    <w:rsid w:val="00DC549A"/>
    <w:rsid w:val="00DC57AC"/>
    <w:rsid w:val="00DC5B4B"/>
    <w:rsid w:val="00DC5BDD"/>
    <w:rsid w:val="00DC5D32"/>
    <w:rsid w:val="00DC67F9"/>
    <w:rsid w:val="00DC6A3E"/>
    <w:rsid w:val="00DC700B"/>
    <w:rsid w:val="00DC7629"/>
    <w:rsid w:val="00DC7804"/>
    <w:rsid w:val="00DC7CAE"/>
    <w:rsid w:val="00DC7DB5"/>
    <w:rsid w:val="00DD120A"/>
    <w:rsid w:val="00DD24B0"/>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904"/>
    <w:rsid w:val="00DE4768"/>
    <w:rsid w:val="00DE4AB3"/>
    <w:rsid w:val="00DE4F8F"/>
    <w:rsid w:val="00DE5D5F"/>
    <w:rsid w:val="00DE5DB1"/>
    <w:rsid w:val="00DE61AF"/>
    <w:rsid w:val="00DE6397"/>
    <w:rsid w:val="00DE68BE"/>
    <w:rsid w:val="00DE7CFB"/>
    <w:rsid w:val="00DF09E0"/>
    <w:rsid w:val="00DF1015"/>
    <w:rsid w:val="00DF169D"/>
    <w:rsid w:val="00DF2692"/>
    <w:rsid w:val="00DF26E1"/>
    <w:rsid w:val="00DF286C"/>
    <w:rsid w:val="00DF2CBF"/>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898"/>
    <w:rsid w:val="00E459EE"/>
    <w:rsid w:val="00E50606"/>
    <w:rsid w:val="00E533CC"/>
    <w:rsid w:val="00E53790"/>
    <w:rsid w:val="00E538E9"/>
    <w:rsid w:val="00E539D0"/>
    <w:rsid w:val="00E542E7"/>
    <w:rsid w:val="00E545E6"/>
    <w:rsid w:val="00E54E2C"/>
    <w:rsid w:val="00E55813"/>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E3F"/>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63F"/>
    <w:rsid w:val="00EC39B3"/>
    <w:rsid w:val="00EC3A4C"/>
    <w:rsid w:val="00EC4320"/>
    <w:rsid w:val="00EC524F"/>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20964"/>
    <w:rsid w:val="00F212AC"/>
    <w:rsid w:val="00F21685"/>
    <w:rsid w:val="00F216A9"/>
    <w:rsid w:val="00F220AB"/>
    <w:rsid w:val="00F2277F"/>
    <w:rsid w:val="00F22A3B"/>
    <w:rsid w:val="00F22EFC"/>
    <w:rsid w:val="00F22F4B"/>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62"/>
    <w:rsid w:val="00F378A0"/>
    <w:rsid w:val="00F37CDE"/>
    <w:rsid w:val="00F37DF9"/>
    <w:rsid w:val="00F40112"/>
    <w:rsid w:val="00F401D6"/>
    <w:rsid w:val="00F40A33"/>
    <w:rsid w:val="00F40A8C"/>
    <w:rsid w:val="00F41526"/>
    <w:rsid w:val="00F41854"/>
    <w:rsid w:val="00F42290"/>
    <w:rsid w:val="00F42563"/>
    <w:rsid w:val="00F431E9"/>
    <w:rsid w:val="00F4367E"/>
    <w:rsid w:val="00F440DD"/>
    <w:rsid w:val="00F45274"/>
    <w:rsid w:val="00F45B2D"/>
    <w:rsid w:val="00F4779A"/>
    <w:rsid w:val="00F50507"/>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07E7"/>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2E2"/>
    <w:rsid w:val="00FF6CBD"/>
    <w:rsid w:val="00FF78E3"/>
    <w:rsid w:val="00FF7A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29EB-7B54-46DB-B23E-B03CAA7C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2098</Words>
  <Characters>11210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2022-06-01T10:30:00Z</cp:lastPrinted>
  <dcterms:created xsi:type="dcterms:W3CDTF">2022-06-13T07:42:00Z</dcterms:created>
  <dcterms:modified xsi:type="dcterms:W3CDTF">2022-06-13T07:42:00Z</dcterms:modified>
</cp:coreProperties>
</file>