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20B" w:rsidRDefault="00A2309A" w:rsidP="00A2309A">
      <w:pPr>
        <w:jc w:val="center"/>
        <w:rPr>
          <w:rFonts w:ascii="Optima" w:hAnsi="Optima"/>
          <w:b/>
        </w:rPr>
      </w:pPr>
      <w:bookmarkStart w:id="0" w:name="_GoBack"/>
      <w:bookmarkEnd w:id="0"/>
      <w:r w:rsidRPr="00A2309A">
        <w:rPr>
          <w:rFonts w:ascii="Optima" w:hAnsi="Optima"/>
          <w:b/>
        </w:rPr>
        <w:t xml:space="preserve">CONVENIO </w:t>
      </w:r>
      <w:r w:rsidRPr="008F40C2">
        <w:rPr>
          <w:rFonts w:ascii="Optima" w:hAnsi="Optima"/>
          <w:b/>
        </w:rPr>
        <w:t>DE CO</w:t>
      </w:r>
      <w:r w:rsidR="0090052F" w:rsidRPr="008F40C2">
        <w:rPr>
          <w:rFonts w:ascii="Optima" w:hAnsi="Optima"/>
          <w:b/>
        </w:rPr>
        <w:t>OPERACIÓN</w:t>
      </w:r>
      <w:r w:rsidRPr="008F40C2">
        <w:rPr>
          <w:rFonts w:ascii="Optima" w:hAnsi="Optima"/>
          <w:b/>
        </w:rPr>
        <w:t xml:space="preserve"> ENTRE</w:t>
      </w:r>
      <w:r w:rsidRPr="00A2309A">
        <w:rPr>
          <w:rFonts w:ascii="Optima" w:hAnsi="Optima"/>
          <w:b/>
        </w:rPr>
        <w:t xml:space="preserve"> EL CABILDO DE GRAN CANARIA Y</w:t>
      </w:r>
    </w:p>
    <w:p w:rsidR="00195439" w:rsidRPr="00A2309A" w:rsidRDefault="00A2309A" w:rsidP="00A2309A">
      <w:pPr>
        <w:jc w:val="center"/>
        <w:rPr>
          <w:rFonts w:ascii="Optima" w:hAnsi="Optima"/>
          <w:b/>
        </w:rPr>
      </w:pPr>
      <w:r w:rsidRPr="00A2309A">
        <w:rPr>
          <w:rFonts w:ascii="Optima" w:hAnsi="Optima"/>
          <w:b/>
        </w:rPr>
        <w:t>LA ASOCIACIÓN BANCO DE ALIMENTOS DE LAS PALMAS</w:t>
      </w:r>
      <w:r w:rsidR="00D01282">
        <w:rPr>
          <w:rFonts w:ascii="Optima" w:hAnsi="Optima"/>
          <w:b/>
        </w:rPr>
        <w:t xml:space="preserve"> </w:t>
      </w:r>
      <w:r w:rsidR="00D0220B">
        <w:rPr>
          <w:rFonts w:ascii="Optima" w:hAnsi="Optima"/>
          <w:b/>
        </w:rPr>
        <w:t>PARA LA RECAUDACIÓN DE DONATIVOS EN LOS MUSEOS GESTIONADOS POR L</w:t>
      </w:r>
      <w:r w:rsidR="00D01282">
        <w:rPr>
          <w:rFonts w:ascii="Optima" w:hAnsi="Optima"/>
          <w:b/>
        </w:rPr>
        <w:t>A</w:t>
      </w:r>
      <w:r w:rsidR="00D0220B">
        <w:rPr>
          <w:rFonts w:ascii="Optima" w:hAnsi="Optima"/>
          <w:b/>
        </w:rPr>
        <w:t xml:space="preserve"> </w:t>
      </w:r>
      <w:r w:rsidR="00D01282">
        <w:rPr>
          <w:rFonts w:ascii="Optima" w:hAnsi="Optima"/>
          <w:b/>
        </w:rPr>
        <w:t>CORPORACIÓN</w:t>
      </w:r>
      <w:r w:rsidR="00D0220B">
        <w:rPr>
          <w:rFonts w:ascii="Optima" w:hAnsi="Optima"/>
          <w:b/>
        </w:rPr>
        <w:t xml:space="preserve"> INSULAR</w:t>
      </w:r>
    </w:p>
    <w:p w:rsidR="00195439" w:rsidRDefault="00195439" w:rsidP="00DC5151">
      <w:pPr>
        <w:jc w:val="right"/>
        <w:rPr>
          <w:rFonts w:ascii="Optima" w:hAnsi="Optima"/>
        </w:rPr>
      </w:pPr>
    </w:p>
    <w:p w:rsidR="00124527" w:rsidRDefault="00124527" w:rsidP="00DC5151">
      <w:pPr>
        <w:jc w:val="right"/>
        <w:rPr>
          <w:rFonts w:ascii="Optima" w:hAnsi="Optima"/>
        </w:rPr>
      </w:pPr>
    </w:p>
    <w:p w:rsidR="00DC5151" w:rsidRDefault="00DC5151" w:rsidP="00DC5151">
      <w:pPr>
        <w:jc w:val="right"/>
        <w:rPr>
          <w:rFonts w:ascii="Optima" w:hAnsi="Optima"/>
          <w:b/>
        </w:rPr>
      </w:pPr>
      <w:r w:rsidRPr="005C57D1">
        <w:rPr>
          <w:rFonts w:ascii="Optima" w:hAnsi="Optima"/>
        </w:rPr>
        <w:t>En Las Palmas de Gran Canaria, a</w:t>
      </w:r>
      <w:r w:rsidR="000E438F">
        <w:rPr>
          <w:rFonts w:ascii="Optima" w:hAnsi="Optima"/>
        </w:rPr>
        <w:t xml:space="preserve"> 3</w:t>
      </w:r>
      <w:r w:rsidR="0074513A">
        <w:rPr>
          <w:rFonts w:ascii="Optima" w:hAnsi="Optima"/>
        </w:rPr>
        <w:t xml:space="preserve"> de</w:t>
      </w:r>
      <w:r w:rsidR="000E438F">
        <w:rPr>
          <w:rFonts w:ascii="Optima" w:hAnsi="Optima"/>
        </w:rPr>
        <w:t xml:space="preserve"> noviembre</w:t>
      </w:r>
      <w:r w:rsidR="0074513A">
        <w:rPr>
          <w:rFonts w:ascii="Optima" w:hAnsi="Optima"/>
        </w:rPr>
        <w:t xml:space="preserve"> de 2021</w:t>
      </w:r>
      <w:r w:rsidR="009C3457" w:rsidRPr="009C3457">
        <w:rPr>
          <w:rFonts w:ascii="Optima" w:hAnsi="Optima"/>
          <w:b/>
        </w:rPr>
        <w:t>.-</w:t>
      </w:r>
    </w:p>
    <w:p w:rsidR="008F40C2" w:rsidRDefault="00DC5151" w:rsidP="00AE46AA">
      <w:pPr>
        <w:spacing w:before="240" w:after="240"/>
        <w:jc w:val="center"/>
        <w:rPr>
          <w:rFonts w:ascii="Optima" w:hAnsi="Optima"/>
          <w:b/>
        </w:rPr>
      </w:pPr>
      <w:r w:rsidRPr="005C57D1">
        <w:rPr>
          <w:rFonts w:ascii="Optima" w:hAnsi="Optima"/>
          <w:b/>
        </w:rPr>
        <w:t>REUNIDOS</w:t>
      </w:r>
    </w:p>
    <w:p w:rsidR="00982AB0" w:rsidRDefault="00DC5151" w:rsidP="00DC5151">
      <w:pPr>
        <w:ind w:firstLine="708"/>
        <w:jc w:val="both"/>
        <w:rPr>
          <w:rFonts w:ascii="Optima" w:hAnsi="Optima"/>
        </w:rPr>
      </w:pPr>
      <w:r w:rsidRPr="005C57D1">
        <w:rPr>
          <w:rFonts w:ascii="Optima" w:hAnsi="Optima"/>
        </w:rPr>
        <w:t xml:space="preserve">De una parte, </w:t>
      </w:r>
      <w:r w:rsidR="00A02B75" w:rsidRPr="008F40C2">
        <w:rPr>
          <w:rFonts w:ascii="Optima" w:hAnsi="Optima"/>
          <w:b/>
        </w:rPr>
        <w:t>D</w:t>
      </w:r>
      <w:r w:rsidR="00107F3D" w:rsidRPr="008F40C2">
        <w:rPr>
          <w:rFonts w:ascii="Optima" w:hAnsi="Optima"/>
          <w:b/>
        </w:rPr>
        <w:t>oña Guacimara Medina Pérez</w:t>
      </w:r>
      <w:r w:rsidRPr="008F40C2">
        <w:rPr>
          <w:rFonts w:ascii="Optima" w:hAnsi="Optima"/>
        </w:rPr>
        <w:t>, Consejer</w:t>
      </w:r>
      <w:r w:rsidR="00107F3D" w:rsidRPr="008F40C2">
        <w:rPr>
          <w:rFonts w:ascii="Optima" w:hAnsi="Optima"/>
        </w:rPr>
        <w:t>a</w:t>
      </w:r>
      <w:r w:rsidRPr="005C57D1">
        <w:rPr>
          <w:rFonts w:ascii="Optima" w:hAnsi="Optima"/>
        </w:rPr>
        <w:t xml:space="preserve"> de Gobierno de Cultura del </w:t>
      </w:r>
      <w:r w:rsidR="00107F3D" w:rsidRPr="00FA5266">
        <w:rPr>
          <w:rFonts w:ascii="Optima" w:hAnsi="Optima"/>
          <w:b/>
        </w:rPr>
        <w:t>CABILDO DE GRAN CANARIA</w:t>
      </w:r>
      <w:r w:rsidRPr="005C57D1">
        <w:rPr>
          <w:rFonts w:ascii="Optima" w:hAnsi="Optima"/>
        </w:rPr>
        <w:t xml:space="preserve">, CIF P-3500001-G y domicilio a efectos del presente Convenio en la calle Bravo Murillo, nº 23 de Las Palmas de Gran Canaria, actuando en </w:t>
      </w:r>
      <w:r w:rsidR="00A96E1B">
        <w:rPr>
          <w:rFonts w:ascii="Optima" w:hAnsi="Optima"/>
        </w:rPr>
        <w:t>representación de la Corporación Insular delegadas mediante Decreto Presidencial nº 42, de 24 de julio de 2019</w:t>
      </w:r>
      <w:r w:rsidR="002E63C7">
        <w:rPr>
          <w:rFonts w:ascii="Optima" w:hAnsi="Optima"/>
        </w:rPr>
        <w:t>,</w:t>
      </w:r>
      <w:r w:rsidR="00613950" w:rsidRPr="00AE46AA">
        <w:rPr>
          <w:rFonts w:ascii="Optima" w:hAnsi="Optima"/>
        </w:rPr>
        <w:t xml:space="preserve"> </w:t>
      </w:r>
      <w:r w:rsidR="00613950" w:rsidRPr="002E63C7">
        <w:rPr>
          <w:rFonts w:ascii="Optima" w:hAnsi="Optima"/>
        </w:rPr>
        <w:t>asistid</w:t>
      </w:r>
      <w:r w:rsidR="00AE46AA" w:rsidRPr="002E63C7">
        <w:rPr>
          <w:rFonts w:ascii="Optima" w:hAnsi="Optima"/>
        </w:rPr>
        <w:t>a</w:t>
      </w:r>
      <w:r w:rsidR="00613950" w:rsidRPr="002E63C7">
        <w:rPr>
          <w:rFonts w:ascii="Optima" w:hAnsi="Optima"/>
        </w:rPr>
        <w:t xml:space="preserve"> por </w:t>
      </w:r>
      <w:r w:rsidR="00982AB0" w:rsidRPr="002E63C7">
        <w:rPr>
          <w:rFonts w:ascii="Optima" w:hAnsi="Optima"/>
        </w:rPr>
        <w:t xml:space="preserve">la Jefa del Servicio de Museos, </w:t>
      </w:r>
      <w:r w:rsidR="00613950" w:rsidRPr="002E63C7">
        <w:rPr>
          <w:rFonts w:ascii="Optima" w:hAnsi="Optima"/>
        </w:rPr>
        <w:t xml:space="preserve"> </w:t>
      </w:r>
      <w:r w:rsidR="00613950" w:rsidRPr="002E63C7">
        <w:rPr>
          <w:rFonts w:ascii="Optima" w:hAnsi="Optima"/>
          <w:b/>
        </w:rPr>
        <w:t xml:space="preserve">Doña </w:t>
      </w:r>
      <w:r w:rsidR="00613950" w:rsidRPr="00FA5266">
        <w:rPr>
          <w:rFonts w:ascii="Optima" w:hAnsi="Optima"/>
          <w:b/>
        </w:rPr>
        <w:t>Alicia Bolaños Naranjo</w:t>
      </w:r>
      <w:r w:rsidRPr="00FA5266">
        <w:rPr>
          <w:rFonts w:ascii="Optima" w:hAnsi="Optima"/>
        </w:rPr>
        <w:t xml:space="preserve">, </w:t>
      </w:r>
      <w:r w:rsidR="00982AB0" w:rsidRPr="00FA5266">
        <w:rPr>
          <w:rFonts w:ascii="Optima" w:hAnsi="Optima"/>
        </w:rPr>
        <w:t xml:space="preserve">quien actúa por delegación del Titular del Órgano de Apoyo del Consejo de Gobierno Insular, </w:t>
      </w:r>
      <w:r w:rsidRPr="00FA5266">
        <w:rPr>
          <w:rFonts w:ascii="Optima" w:hAnsi="Optima"/>
        </w:rPr>
        <w:t xml:space="preserve">en virtud </w:t>
      </w:r>
      <w:r w:rsidR="00982AB0" w:rsidRPr="00FA5266">
        <w:rPr>
          <w:rFonts w:ascii="Optima" w:hAnsi="Optima"/>
        </w:rPr>
        <w:t>de</w:t>
      </w:r>
      <w:r w:rsidR="00613950" w:rsidRPr="00FA5266">
        <w:rPr>
          <w:rFonts w:ascii="Optima" w:hAnsi="Optima"/>
        </w:rPr>
        <w:t>l Decreto n</w:t>
      </w:r>
      <w:r w:rsidR="006A1A18" w:rsidRPr="00FA5266">
        <w:rPr>
          <w:rFonts w:ascii="Optima" w:hAnsi="Optima"/>
        </w:rPr>
        <w:t xml:space="preserve">º </w:t>
      </w:r>
      <w:r w:rsidR="00A96E1B">
        <w:rPr>
          <w:rFonts w:ascii="Optima" w:hAnsi="Optima"/>
        </w:rPr>
        <w:t>44</w:t>
      </w:r>
      <w:r w:rsidR="006A1A18" w:rsidRPr="00FA5266">
        <w:rPr>
          <w:rFonts w:ascii="Optima" w:hAnsi="Optima"/>
        </w:rPr>
        <w:t>/2019</w:t>
      </w:r>
      <w:r w:rsidR="005C5BA4">
        <w:rPr>
          <w:rFonts w:ascii="Optima" w:hAnsi="Optima"/>
        </w:rPr>
        <w:t xml:space="preserve">, de </w:t>
      </w:r>
      <w:r w:rsidR="006A1A18" w:rsidRPr="00FA5266">
        <w:rPr>
          <w:rFonts w:ascii="Optima" w:hAnsi="Optima"/>
        </w:rPr>
        <w:t>2</w:t>
      </w:r>
      <w:r w:rsidR="00A96E1B">
        <w:rPr>
          <w:rFonts w:ascii="Optima" w:hAnsi="Optima"/>
        </w:rPr>
        <w:t>6</w:t>
      </w:r>
      <w:r w:rsidR="006A1A18" w:rsidRPr="00FA5266">
        <w:rPr>
          <w:rFonts w:ascii="Optima" w:hAnsi="Optima"/>
        </w:rPr>
        <w:t xml:space="preserve"> de </w:t>
      </w:r>
      <w:r w:rsidR="00A96E1B">
        <w:rPr>
          <w:rFonts w:ascii="Optima" w:hAnsi="Optima"/>
        </w:rPr>
        <w:t>julio</w:t>
      </w:r>
      <w:r w:rsidR="006A1A18" w:rsidRPr="00FA5266">
        <w:rPr>
          <w:rFonts w:ascii="Optima" w:hAnsi="Optima"/>
        </w:rPr>
        <w:t xml:space="preserve"> de 2019</w:t>
      </w:r>
      <w:r w:rsidR="005C5BA4">
        <w:rPr>
          <w:rFonts w:ascii="Optima" w:hAnsi="Optima"/>
        </w:rPr>
        <w:t>,</w:t>
      </w:r>
      <w:r w:rsidR="006A1A18" w:rsidRPr="00FA5266">
        <w:rPr>
          <w:rFonts w:ascii="Optima" w:hAnsi="Optima"/>
        </w:rPr>
        <w:t xml:space="preserve"> </w:t>
      </w:r>
      <w:r w:rsidR="002005E8" w:rsidRPr="00FA5266">
        <w:rPr>
          <w:rFonts w:ascii="Optima" w:hAnsi="Optima"/>
        </w:rPr>
        <w:t>y en cumplimiento</w:t>
      </w:r>
      <w:r w:rsidR="002005E8">
        <w:rPr>
          <w:rFonts w:ascii="Optima" w:hAnsi="Optima"/>
        </w:rPr>
        <w:t xml:space="preserve"> de </w:t>
      </w:r>
      <w:r w:rsidR="00982AB0">
        <w:rPr>
          <w:rFonts w:ascii="Optima" w:hAnsi="Optima"/>
        </w:rPr>
        <w:t xml:space="preserve">la </w:t>
      </w:r>
      <w:r w:rsidR="00982AB0" w:rsidRPr="005C57D1">
        <w:rPr>
          <w:rFonts w:ascii="Optima" w:hAnsi="Optima"/>
        </w:rPr>
        <w:t xml:space="preserve">Disposición Adicional Octava de la </w:t>
      </w:r>
      <w:r w:rsidR="00982AB0" w:rsidRPr="005C5BA4">
        <w:rPr>
          <w:rFonts w:ascii="Optima" w:hAnsi="Optima"/>
          <w:i/>
        </w:rPr>
        <w:t>Ley 7/ 1985, de 2 de abril, reguladora de las Bases de Régimen Local</w:t>
      </w:r>
      <w:r w:rsidR="00A96E1B">
        <w:rPr>
          <w:rFonts w:ascii="Optima" w:hAnsi="Optima"/>
        </w:rPr>
        <w:t>, modificada por la Ley 57/2003, de 16 de diciembre, de medidas para la modernización del gobierno local.</w:t>
      </w:r>
    </w:p>
    <w:p w:rsidR="00195439" w:rsidRDefault="00195439" w:rsidP="00DC5151">
      <w:pPr>
        <w:ind w:firstLine="708"/>
        <w:jc w:val="both"/>
        <w:rPr>
          <w:rFonts w:ascii="Optima" w:hAnsi="Optima"/>
        </w:rPr>
      </w:pPr>
    </w:p>
    <w:p w:rsidR="00DC5151" w:rsidRDefault="00DC5151" w:rsidP="00DC5151">
      <w:pPr>
        <w:ind w:firstLine="708"/>
        <w:jc w:val="both"/>
        <w:rPr>
          <w:rFonts w:ascii="Optima" w:hAnsi="Optima"/>
        </w:rPr>
      </w:pPr>
      <w:r w:rsidRPr="005C57D1">
        <w:rPr>
          <w:rFonts w:ascii="Optima" w:hAnsi="Optima"/>
        </w:rPr>
        <w:t xml:space="preserve">De </w:t>
      </w:r>
      <w:r w:rsidRPr="0085118E">
        <w:rPr>
          <w:rFonts w:ascii="Optima" w:hAnsi="Optima"/>
        </w:rPr>
        <w:t>otra parte</w:t>
      </w:r>
      <w:r w:rsidRPr="0085118E">
        <w:rPr>
          <w:rFonts w:ascii="Optima" w:hAnsi="Optima" w:cs="Arial"/>
        </w:rPr>
        <w:t xml:space="preserve">, </w:t>
      </w:r>
      <w:r w:rsidR="00A02B75" w:rsidRPr="0085118E">
        <w:rPr>
          <w:rFonts w:ascii="Optima" w:hAnsi="Optima"/>
          <w:b/>
        </w:rPr>
        <w:t xml:space="preserve">Don Pedro Miguel Llorca Llinares, </w:t>
      </w:r>
      <w:r w:rsidRPr="0085118E">
        <w:rPr>
          <w:rFonts w:ascii="Optima" w:hAnsi="Optima"/>
        </w:rPr>
        <w:t xml:space="preserve">mayor de edad, provisto de DNI nº 42659215B, </w:t>
      </w:r>
      <w:r w:rsidR="0040137F" w:rsidRPr="0085118E">
        <w:rPr>
          <w:rFonts w:ascii="Optima" w:hAnsi="Optima"/>
        </w:rPr>
        <w:t>es</w:t>
      </w:r>
      <w:r w:rsidR="0040137F">
        <w:rPr>
          <w:rFonts w:ascii="Optima" w:hAnsi="Optima"/>
        </w:rPr>
        <w:t xml:space="preserve"> </w:t>
      </w:r>
      <w:r w:rsidRPr="005C57D1">
        <w:rPr>
          <w:rFonts w:ascii="Optima" w:hAnsi="Optima"/>
        </w:rPr>
        <w:t xml:space="preserve">nombrado </w:t>
      </w:r>
      <w:r>
        <w:rPr>
          <w:rFonts w:ascii="Optima" w:hAnsi="Optima"/>
        </w:rPr>
        <w:t xml:space="preserve">Presidente de la </w:t>
      </w:r>
      <w:r w:rsidR="00107F3D" w:rsidRPr="00FA5266">
        <w:rPr>
          <w:rFonts w:ascii="Optima" w:hAnsi="Optima"/>
          <w:b/>
        </w:rPr>
        <w:t>ASOCIACIÓN BANCO DE ALIMENTOS DE LAS PALMAS</w:t>
      </w:r>
      <w:r w:rsidR="0040137F">
        <w:rPr>
          <w:rFonts w:ascii="Optima" w:hAnsi="Optima"/>
        </w:rPr>
        <w:t xml:space="preserve">, </w:t>
      </w:r>
      <w:r w:rsidRPr="005C57D1">
        <w:rPr>
          <w:rFonts w:ascii="Optima" w:hAnsi="Optima"/>
        </w:rPr>
        <w:t xml:space="preserve">según consta en la </w:t>
      </w:r>
      <w:r w:rsidR="00AE46AA">
        <w:rPr>
          <w:rFonts w:ascii="Optima" w:hAnsi="Optima"/>
        </w:rPr>
        <w:t xml:space="preserve">Certificación de la Dirección General de Transparencia y Participación Ciudadana – dependiente de la Consejería de Administraciones Públicas, Justicia y Seguridad -, de fecha </w:t>
      </w:r>
      <w:r w:rsidR="0040137F">
        <w:rPr>
          <w:rFonts w:ascii="Optima" w:hAnsi="Optima"/>
        </w:rPr>
        <w:t xml:space="preserve">2 </w:t>
      </w:r>
      <w:r w:rsidR="00AE46AA">
        <w:rPr>
          <w:rFonts w:ascii="Optima" w:hAnsi="Optima"/>
        </w:rPr>
        <w:t xml:space="preserve">de abril de </w:t>
      </w:r>
      <w:r w:rsidR="0040137F">
        <w:rPr>
          <w:rFonts w:ascii="Optima" w:hAnsi="Optima"/>
        </w:rPr>
        <w:t xml:space="preserve">2020, virtud del Acuerdo adoptado por la Asamblea General </w:t>
      </w:r>
      <w:r w:rsidR="0040137F" w:rsidRPr="004A5CBC">
        <w:rPr>
          <w:rFonts w:ascii="Optima" w:hAnsi="Optima"/>
        </w:rPr>
        <w:t>de la Asociación Banco de Alimentos de Las Palmas, celebrada el día 7 de marzo de 2019</w:t>
      </w:r>
      <w:r w:rsidRPr="004A5CBC">
        <w:rPr>
          <w:rFonts w:ascii="Optima" w:hAnsi="Optima"/>
        </w:rPr>
        <w:t>, con NIF G35568401 e</w:t>
      </w:r>
      <w:r w:rsidRPr="005C57D1">
        <w:rPr>
          <w:rFonts w:ascii="Optima" w:hAnsi="Optima"/>
        </w:rPr>
        <w:t xml:space="preserve"> inscrita en el Registro Nacional de Asociaciones de la Comunidad Autónoma Canaria con el número 5910, de fecha 15 julio de 1999, </w:t>
      </w:r>
      <w:r w:rsidRPr="0085118E">
        <w:rPr>
          <w:rFonts w:ascii="Optima" w:hAnsi="Optima"/>
        </w:rPr>
        <w:t xml:space="preserve">y con domicilio social en Nave </w:t>
      </w:r>
      <w:r w:rsidR="0085118E" w:rsidRPr="0085118E">
        <w:rPr>
          <w:rFonts w:ascii="Optima" w:hAnsi="Optima"/>
        </w:rPr>
        <w:t xml:space="preserve">12,4 de </w:t>
      </w:r>
      <w:r w:rsidRPr="0085118E">
        <w:rPr>
          <w:rFonts w:ascii="Optima" w:hAnsi="Optima"/>
        </w:rPr>
        <w:t>Mercalaspalmas</w:t>
      </w:r>
      <w:r w:rsidR="0085118E" w:rsidRPr="0085118E">
        <w:rPr>
          <w:rFonts w:ascii="Optima" w:hAnsi="Optima"/>
        </w:rPr>
        <w:t>, Marzagán, C.P.</w:t>
      </w:r>
      <w:r w:rsidRPr="0085118E">
        <w:rPr>
          <w:rFonts w:ascii="Optima" w:hAnsi="Optima"/>
        </w:rPr>
        <w:t xml:space="preserve"> 35229 </w:t>
      </w:r>
      <w:r w:rsidR="0085118E" w:rsidRPr="0085118E">
        <w:rPr>
          <w:rFonts w:ascii="Optima" w:hAnsi="Optima"/>
        </w:rPr>
        <w:t xml:space="preserve">de </w:t>
      </w:r>
      <w:r w:rsidRPr="0085118E">
        <w:rPr>
          <w:rFonts w:ascii="Optima" w:hAnsi="Optima"/>
        </w:rPr>
        <w:t>Las Palmas de Gran Canaria</w:t>
      </w:r>
      <w:r w:rsidRPr="002E63C7">
        <w:rPr>
          <w:rFonts w:ascii="Optima" w:hAnsi="Optima"/>
        </w:rPr>
        <w:t>.</w:t>
      </w:r>
    </w:p>
    <w:p w:rsidR="00DC5151" w:rsidRDefault="00DC5151" w:rsidP="00AA0617">
      <w:pPr>
        <w:spacing w:before="240"/>
        <w:ind w:firstLine="709"/>
        <w:jc w:val="both"/>
        <w:rPr>
          <w:rFonts w:ascii="Optima" w:hAnsi="Optima"/>
        </w:rPr>
      </w:pPr>
      <w:r w:rsidRPr="005C57D1">
        <w:rPr>
          <w:rFonts w:ascii="Optima" w:hAnsi="Optima"/>
        </w:rPr>
        <w:t>Ambas partes actúan en razón de sus respectivos cargos y se reconocen mutuamente competencia y capacidad legal suficiente para actuar como lo hacen, y en su vi</w:t>
      </w:r>
      <w:r>
        <w:rPr>
          <w:rFonts w:ascii="Optima" w:hAnsi="Optima"/>
        </w:rPr>
        <w:t>r</w:t>
      </w:r>
      <w:r w:rsidRPr="005C57D1">
        <w:rPr>
          <w:rFonts w:ascii="Optima" w:hAnsi="Optima"/>
        </w:rPr>
        <w:t>tud,</w:t>
      </w: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DC5151" w:rsidRDefault="00DC5151" w:rsidP="00DC5151">
      <w:pPr>
        <w:jc w:val="center"/>
        <w:rPr>
          <w:rFonts w:ascii="Optima" w:hAnsi="Optima"/>
          <w:b/>
        </w:rPr>
      </w:pPr>
      <w:r w:rsidRPr="005C57D1">
        <w:rPr>
          <w:rFonts w:ascii="Optima" w:hAnsi="Optima"/>
          <w:b/>
        </w:rPr>
        <w:t xml:space="preserve">EXPONEN </w:t>
      </w:r>
    </w:p>
    <w:p w:rsidR="00195439" w:rsidRPr="005C57D1" w:rsidRDefault="00195439" w:rsidP="00DC5151">
      <w:pPr>
        <w:jc w:val="center"/>
        <w:rPr>
          <w:rFonts w:ascii="Optima" w:hAnsi="Optima"/>
          <w:b/>
        </w:rPr>
      </w:pPr>
    </w:p>
    <w:p w:rsidR="0077532B" w:rsidRDefault="0077532B" w:rsidP="00205430">
      <w:pPr>
        <w:ind w:firstLine="708"/>
        <w:jc w:val="both"/>
        <w:rPr>
          <w:rFonts w:ascii="Optima" w:hAnsi="Optima"/>
          <w:b/>
        </w:rPr>
      </w:pPr>
    </w:p>
    <w:p w:rsidR="00205430" w:rsidRDefault="00DC5151" w:rsidP="00205430">
      <w:pPr>
        <w:ind w:firstLine="708"/>
        <w:jc w:val="both"/>
        <w:rPr>
          <w:rFonts w:ascii="Optima" w:hAnsi="Optima"/>
        </w:rPr>
      </w:pPr>
      <w:r w:rsidRPr="005C57D1">
        <w:rPr>
          <w:rFonts w:ascii="Optima" w:hAnsi="Optima"/>
          <w:b/>
        </w:rPr>
        <w:t>I.-</w:t>
      </w:r>
      <w:r w:rsidRPr="005C57D1">
        <w:rPr>
          <w:rFonts w:ascii="Optima" w:hAnsi="Optima"/>
        </w:rPr>
        <w:t xml:space="preserve"> </w:t>
      </w:r>
      <w:r w:rsidR="00D56FEC">
        <w:rPr>
          <w:rFonts w:ascii="Optima" w:hAnsi="Optima"/>
        </w:rPr>
        <w:t xml:space="preserve">Señala el artículo 27 de la </w:t>
      </w:r>
      <w:r w:rsidR="00D56FEC" w:rsidRPr="00FC3802">
        <w:rPr>
          <w:rFonts w:ascii="Optima" w:hAnsi="Optima"/>
          <w:i/>
        </w:rPr>
        <w:t>Ley Orgánica 1/2018, de 5 de noviembre, de reforma del Estatuto de Autonomía de Canarias</w:t>
      </w:r>
      <w:r w:rsidR="00D56FEC">
        <w:rPr>
          <w:rFonts w:ascii="Optima" w:hAnsi="Optima"/>
        </w:rPr>
        <w:t xml:space="preserve"> que “</w:t>
      </w:r>
      <w:r w:rsidR="00D56FEC" w:rsidRPr="00A8091F">
        <w:rPr>
          <w:rFonts w:ascii="Optima" w:hAnsi="Optima"/>
          <w:i/>
        </w:rPr>
        <w:t>Todos los ciudadanos y ciudadanas de Canarias tienen derecho a acceder en condiciones de igualdad a la cultura (…)</w:t>
      </w:r>
      <w:r w:rsidR="00D56FEC">
        <w:rPr>
          <w:rFonts w:ascii="Optima" w:hAnsi="Optima"/>
        </w:rPr>
        <w:t>”</w:t>
      </w:r>
      <w:r w:rsidR="00A8091F">
        <w:rPr>
          <w:rFonts w:ascii="Optima" w:hAnsi="Optima"/>
        </w:rPr>
        <w:t>,</w:t>
      </w:r>
      <w:r w:rsidR="00205430">
        <w:rPr>
          <w:rFonts w:ascii="Optima" w:hAnsi="Optima"/>
        </w:rPr>
        <w:t xml:space="preserve"> y que “</w:t>
      </w:r>
      <w:r w:rsidR="00205430" w:rsidRPr="00A8091F">
        <w:rPr>
          <w:rFonts w:ascii="Optima" w:hAnsi="Optima"/>
          <w:i/>
        </w:rPr>
        <w:t>Los poderes públicos canarios garantizarán la práctica de actividades culturales, artísticas y formativas en condiciones de igualdad en todo el territorio de Canarias, (…)</w:t>
      </w:r>
      <w:r w:rsidR="00205430">
        <w:rPr>
          <w:rFonts w:ascii="Optima" w:hAnsi="Optima"/>
        </w:rPr>
        <w:t>”</w:t>
      </w:r>
      <w:r w:rsidR="00A8091F">
        <w:rPr>
          <w:rFonts w:ascii="Optima" w:hAnsi="Optima"/>
        </w:rPr>
        <w:t>.</w:t>
      </w:r>
    </w:p>
    <w:p w:rsidR="00205430" w:rsidRDefault="00205430" w:rsidP="00205430">
      <w:pPr>
        <w:ind w:firstLine="708"/>
        <w:jc w:val="both"/>
        <w:rPr>
          <w:rFonts w:ascii="Optima" w:hAnsi="Optima"/>
        </w:rPr>
      </w:pPr>
    </w:p>
    <w:p w:rsidR="00205430" w:rsidRDefault="009B455E" w:rsidP="00205430">
      <w:pPr>
        <w:ind w:firstLine="708"/>
        <w:jc w:val="both"/>
        <w:rPr>
          <w:rFonts w:ascii="Optima" w:hAnsi="Optima"/>
        </w:rPr>
      </w:pPr>
      <w:r>
        <w:rPr>
          <w:rFonts w:ascii="Optima" w:hAnsi="Optima"/>
        </w:rPr>
        <w:t>De otro lado</w:t>
      </w:r>
      <w:r w:rsidR="00205430">
        <w:rPr>
          <w:rFonts w:ascii="Optima" w:hAnsi="Optima"/>
        </w:rPr>
        <w:t xml:space="preserve">, </w:t>
      </w:r>
      <w:r w:rsidR="00DA1204">
        <w:rPr>
          <w:rFonts w:ascii="Optima" w:hAnsi="Optima"/>
        </w:rPr>
        <w:t xml:space="preserve">nuestro Estatuto de Autonomía atribuye a </w:t>
      </w:r>
      <w:r w:rsidR="00205430">
        <w:rPr>
          <w:rFonts w:ascii="Optima" w:hAnsi="Optima"/>
        </w:rPr>
        <w:t xml:space="preserve">los </w:t>
      </w:r>
      <w:r w:rsidR="00EE25B4" w:rsidRPr="00165EBA">
        <w:rPr>
          <w:rFonts w:ascii="Optima" w:hAnsi="Optima"/>
          <w:b/>
        </w:rPr>
        <w:t>CABILDOS INSULARES</w:t>
      </w:r>
      <w:r w:rsidR="00205430">
        <w:rPr>
          <w:rFonts w:ascii="Optima" w:hAnsi="Optima"/>
        </w:rPr>
        <w:t xml:space="preserve">, </w:t>
      </w:r>
      <w:r w:rsidR="00DA1204">
        <w:rPr>
          <w:rFonts w:ascii="Optima" w:hAnsi="Optima"/>
        </w:rPr>
        <w:t xml:space="preserve">en tanto que </w:t>
      </w:r>
      <w:r w:rsidR="00205430">
        <w:rPr>
          <w:rFonts w:ascii="Optima" w:hAnsi="Optima"/>
        </w:rPr>
        <w:t xml:space="preserve">instituciones de la </w:t>
      </w:r>
      <w:r w:rsidR="00FC3802">
        <w:rPr>
          <w:rFonts w:ascii="Optima" w:hAnsi="Optima"/>
        </w:rPr>
        <w:t>C</w:t>
      </w:r>
      <w:r w:rsidR="00205430">
        <w:rPr>
          <w:rFonts w:ascii="Optima" w:hAnsi="Optima"/>
        </w:rPr>
        <w:t xml:space="preserve">omunidad </w:t>
      </w:r>
      <w:r w:rsidR="00FC3802">
        <w:rPr>
          <w:rFonts w:ascii="Optima" w:hAnsi="Optima"/>
        </w:rPr>
        <w:t>A</w:t>
      </w:r>
      <w:r w:rsidR="00205430">
        <w:rPr>
          <w:rFonts w:ascii="Optima" w:hAnsi="Optima"/>
        </w:rPr>
        <w:t xml:space="preserve">utónoma Canaria, </w:t>
      </w:r>
      <w:r w:rsidR="00DA1204">
        <w:rPr>
          <w:rFonts w:ascii="Optima" w:hAnsi="Optima"/>
        </w:rPr>
        <w:t>funciones</w:t>
      </w:r>
      <w:r w:rsidR="00205430">
        <w:rPr>
          <w:rFonts w:ascii="Optima" w:hAnsi="Optima"/>
        </w:rPr>
        <w:t xml:space="preserve"> de carácter insular en materia de cultura, patrimonio histórico-artístico insular y museos</w:t>
      </w:r>
      <w:r w:rsidR="002744CD">
        <w:rPr>
          <w:rFonts w:ascii="Optima" w:hAnsi="Optima"/>
        </w:rPr>
        <w:t xml:space="preserve">, </w:t>
      </w:r>
      <w:r w:rsidR="00DA1204">
        <w:rPr>
          <w:rFonts w:ascii="Optima" w:hAnsi="Optima"/>
        </w:rPr>
        <w:t>atribución que es refrendada</w:t>
      </w:r>
      <w:r w:rsidR="00A8091F">
        <w:rPr>
          <w:rFonts w:ascii="Optima" w:hAnsi="Optima"/>
        </w:rPr>
        <w:t xml:space="preserve"> por la </w:t>
      </w:r>
      <w:r w:rsidR="00A8091F" w:rsidRPr="00FC3802">
        <w:rPr>
          <w:rFonts w:ascii="Optima" w:hAnsi="Optima"/>
          <w:i/>
        </w:rPr>
        <w:t>Ley 8/2015, de 1 de abril, de Cabildos Insulares</w:t>
      </w:r>
      <w:r w:rsidR="00A8091F">
        <w:rPr>
          <w:rFonts w:ascii="Optima" w:hAnsi="Optima"/>
        </w:rPr>
        <w:t>, en el apartado o) de su artículo 6.2.</w:t>
      </w:r>
    </w:p>
    <w:p w:rsidR="00604822" w:rsidRDefault="00AC43ED" w:rsidP="00E72F0E">
      <w:pPr>
        <w:spacing w:before="360"/>
        <w:ind w:firstLine="709"/>
        <w:jc w:val="both"/>
        <w:rPr>
          <w:rFonts w:ascii="Optima" w:hAnsi="Optima"/>
        </w:rPr>
      </w:pPr>
      <w:r>
        <w:rPr>
          <w:rFonts w:ascii="Optima" w:hAnsi="Optima"/>
          <w:b/>
        </w:rPr>
        <w:t xml:space="preserve">II.- </w:t>
      </w:r>
      <w:r>
        <w:rPr>
          <w:rFonts w:ascii="Optima" w:hAnsi="Optima"/>
        </w:rPr>
        <w:t>D</w:t>
      </w:r>
      <w:r w:rsidR="00604822">
        <w:rPr>
          <w:rFonts w:ascii="Optima" w:hAnsi="Optima"/>
        </w:rPr>
        <w:t xml:space="preserve">entro del marco de cooperación con entidades de iniciativa social sin ánimo de lucro para el desarrollo y operatividad en materia de </w:t>
      </w:r>
      <w:r w:rsidR="006B570F">
        <w:rPr>
          <w:rFonts w:ascii="Optima" w:hAnsi="Optima"/>
        </w:rPr>
        <w:t xml:space="preserve">acción social y servicios sociales que estipula la </w:t>
      </w:r>
      <w:r w:rsidR="006B570F" w:rsidRPr="00FC3802">
        <w:rPr>
          <w:rFonts w:ascii="Optima" w:hAnsi="Optima"/>
          <w:i/>
        </w:rPr>
        <w:t xml:space="preserve">Ley 7/1985, </w:t>
      </w:r>
      <w:r w:rsidR="00FC3802">
        <w:rPr>
          <w:rFonts w:ascii="Optima" w:hAnsi="Optima"/>
          <w:i/>
        </w:rPr>
        <w:t xml:space="preserve">de 2 de abril, </w:t>
      </w:r>
      <w:r w:rsidR="006B570F" w:rsidRPr="00FC3802">
        <w:rPr>
          <w:rFonts w:ascii="Optima" w:hAnsi="Optima"/>
          <w:i/>
        </w:rPr>
        <w:t>Reguladora de las Bases de</w:t>
      </w:r>
      <w:r w:rsidR="00FC3802">
        <w:rPr>
          <w:rFonts w:ascii="Optima" w:hAnsi="Optima"/>
          <w:i/>
        </w:rPr>
        <w:t>l</w:t>
      </w:r>
      <w:r w:rsidR="006B570F" w:rsidRPr="00FC3802">
        <w:rPr>
          <w:rFonts w:ascii="Optima" w:hAnsi="Optima"/>
          <w:i/>
        </w:rPr>
        <w:t xml:space="preserve"> Régimen Local</w:t>
      </w:r>
      <w:r w:rsidR="006B570F">
        <w:rPr>
          <w:rFonts w:ascii="Optima" w:hAnsi="Optima"/>
        </w:rPr>
        <w:t xml:space="preserve"> </w:t>
      </w:r>
      <w:r w:rsidR="00B40120">
        <w:rPr>
          <w:rFonts w:ascii="Optima" w:hAnsi="Optima"/>
        </w:rPr>
        <w:t xml:space="preserve">- </w:t>
      </w:r>
      <w:r w:rsidR="006B570F">
        <w:rPr>
          <w:rFonts w:ascii="Optima" w:hAnsi="Optima"/>
        </w:rPr>
        <w:t>artículos 25.2 e) y 26.1 c)</w:t>
      </w:r>
      <w:r w:rsidR="00B40120">
        <w:rPr>
          <w:rFonts w:ascii="Optima" w:hAnsi="Optima"/>
        </w:rPr>
        <w:t xml:space="preserve"> -</w:t>
      </w:r>
      <w:r w:rsidR="006B570F">
        <w:rPr>
          <w:rFonts w:ascii="Optima" w:hAnsi="Optima"/>
        </w:rPr>
        <w:t xml:space="preserve">, </w:t>
      </w:r>
      <w:r w:rsidR="00B40120">
        <w:rPr>
          <w:rFonts w:ascii="Optima" w:hAnsi="Optima"/>
        </w:rPr>
        <w:t xml:space="preserve">se </w:t>
      </w:r>
      <w:r w:rsidR="006B570F">
        <w:rPr>
          <w:rFonts w:ascii="Optima" w:hAnsi="Optima"/>
        </w:rPr>
        <w:t xml:space="preserve">postula la promoción de la </w:t>
      </w:r>
      <w:r w:rsidR="006B570F" w:rsidRPr="006B570F">
        <w:rPr>
          <w:rFonts w:ascii="Optima" w:hAnsi="Optima"/>
          <w:b/>
        </w:rPr>
        <w:t>iniciativa privada sin ánimo de lucro</w:t>
      </w:r>
      <w:r w:rsidR="006B570F">
        <w:rPr>
          <w:rFonts w:ascii="Optima" w:hAnsi="Optima"/>
        </w:rPr>
        <w:t xml:space="preserve"> en la prestación de los servicios sociales y la coordinación de su actividad a nivel local, en beneficio de la más adecuada atención especializada de los colectivos con necesidades específicas a que representan.</w:t>
      </w:r>
    </w:p>
    <w:p w:rsidR="00925E38" w:rsidRPr="00BC387F" w:rsidRDefault="003A2B57" w:rsidP="00AA0617">
      <w:pPr>
        <w:spacing w:before="120"/>
        <w:ind w:firstLine="709"/>
        <w:jc w:val="both"/>
        <w:rPr>
          <w:rFonts w:ascii="open_sans_regular" w:hAnsi="open_sans_regular"/>
          <w:color w:val="FF0000"/>
          <w:sz w:val="23"/>
          <w:szCs w:val="23"/>
        </w:rPr>
      </w:pPr>
      <w:r>
        <w:rPr>
          <w:rFonts w:ascii="Optima" w:hAnsi="Optima"/>
        </w:rPr>
        <w:t xml:space="preserve">El preámbulo de la </w:t>
      </w:r>
      <w:r w:rsidRPr="00925E38">
        <w:rPr>
          <w:rFonts w:ascii="Optima" w:hAnsi="Optima"/>
          <w:i/>
        </w:rPr>
        <w:t>Ley 16/2019, de 2 de mayo, de Servicios Sociales de Canarias</w:t>
      </w:r>
      <w:r>
        <w:rPr>
          <w:rFonts w:ascii="Optima" w:hAnsi="Optima"/>
        </w:rPr>
        <w:t xml:space="preserve"> destaca, en relación con la iniciativa privada, la importante labor que las entidades del </w:t>
      </w:r>
      <w:r w:rsidRPr="00872139">
        <w:rPr>
          <w:rFonts w:ascii="Optima" w:hAnsi="Optima"/>
          <w:i/>
        </w:rPr>
        <w:t>tercer sector de acción social</w:t>
      </w:r>
      <w:r>
        <w:rPr>
          <w:rFonts w:ascii="Optima" w:hAnsi="Optima"/>
        </w:rPr>
        <w:t xml:space="preserve"> vienen desarrollando en la prestación de los servicios sociales</w:t>
      </w:r>
      <w:r w:rsidR="008A3DB9">
        <w:rPr>
          <w:rFonts w:ascii="Optima" w:hAnsi="Optima"/>
        </w:rPr>
        <w:t xml:space="preserve"> y, en consecuencia, considera como </w:t>
      </w:r>
      <w:r w:rsidR="008A3DB9">
        <w:rPr>
          <w:rFonts w:ascii="Optima" w:hAnsi="Optima"/>
          <w:i/>
        </w:rPr>
        <w:t>forma de iniciativa privada</w:t>
      </w:r>
      <w:r w:rsidR="008A3DB9">
        <w:rPr>
          <w:rFonts w:ascii="Optima" w:hAnsi="Optima"/>
        </w:rPr>
        <w:t xml:space="preserve"> - a tenor de lo señalado en su artículo 61 -, aquella que </w:t>
      </w:r>
      <w:r w:rsidR="00925E38">
        <w:rPr>
          <w:rFonts w:ascii="Optima" w:hAnsi="Optima"/>
        </w:rPr>
        <w:t>se corresponde</w:t>
      </w:r>
      <w:r w:rsidR="008A3DB9">
        <w:rPr>
          <w:rFonts w:ascii="Optima" w:hAnsi="Optima"/>
        </w:rPr>
        <w:t>, precisamente,</w:t>
      </w:r>
      <w:r w:rsidR="00925E38">
        <w:rPr>
          <w:rFonts w:ascii="Optima" w:hAnsi="Optima"/>
        </w:rPr>
        <w:t xml:space="preserve"> con las </w:t>
      </w:r>
      <w:r w:rsidR="00925E38" w:rsidRPr="00925E38">
        <w:rPr>
          <w:rFonts w:ascii="Optima" w:hAnsi="Optima"/>
          <w:i/>
        </w:rPr>
        <w:t>entidades de iniciativa social</w:t>
      </w:r>
      <w:r w:rsidR="00925E38">
        <w:rPr>
          <w:rFonts w:ascii="Optima" w:hAnsi="Optima"/>
        </w:rPr>
        <w:t>, entend</w:t>
      </w:r>
      <w:r w:rsidR="008A3DB9">
        <w:rPr>
          <w:rFonts w:ascii="Optima" w:hAnsi="Optima"/>
        </w:rPr>
        <w:t xml:space="preserve">iendo </w:t>
      </w:r>
      <w:r w:rsidR="00925E38">
        <w:rPr>
          <w:rFonts w:ascii="Optima" w:hAnsi="Optima"/>
        </w:rPr>
        <w:t>por ésta</w:t>
      </w:r>
      <w:r w:rsidR="008A3DB9">
        <w:rPr>
          <w:rFonts w:ascii="Optima" w:hAnsi="Optima"/>
        </w:rPr>
        <w:t>s</w:t>
      </w:r>
      <w:r w:rsidR="00925E38">
        <w:rPr>
          <w:rFonts w:ascii="Optima" w:hAnsi="Optima"/>
        </w:rPr>
        <w:t xml:space="preserve"> últimas a las “</w:t>
      </w:r>
      <w:r w:rsidR="00925E38" w:rsidRPr="00925E38">
        <w:rPr>
          <w:rFonts w:ascii="Optima" w:hAnsi="Optima"/>
          <w:i/>
        </w:rPr>
        <w:t>fundaciones, asociaciones, entidades de voluntariado y otras entidades e instituciones sin ánimo de lucro que cumplan los principios y requisitos que establece la presente ley</w:t>
      </w:r>
      <w:r w:rsidR="00925E38">
        <w:rPr>
          <w:rFonts w:ascii="Optima" w:hAnsi="Optima"/>
        </w:rPr>
        <w:t>”.</w:t>
      </w:r>
    </w:p>
    <w:p w:rsidR="003A2B57" w:rsidRPr="003A2B57" w:rsidRDefault="00872139" w:rsidP="00AA0617">
      <w:pPr>
        <w:spacing w:before="120"/>
        <w:ind w:firstLine="709"/>
        <w:jc w:val="both"/>
        <w:rPr>
          <w:rFonts w:ascii="Optima" w:hAnsi="Optima"/>
        </w:rPr>
      </w:pPr>
      <w:r>
        <w:rPr>
          <w:rFonts w:ascii="Optima" w:hAnsi="Optima"/>
        </w:rPr>
        <w:t>E</w:t>
      </w:r>
      <w:r w:rsidR="00947A01">
        <w:rPr>
          <w:rFonts w:ascii="Optima" w:hAnsi="Optima"/>
        </w:rPr>
        <w:t xml:space="preserve">l artículo 7 </w:t>
      </w:r>
      <w:r w:rsidR="009E1CCA">
        <w:rPr>
          <w:rFonts w:ascii="Optima" w:hAnsi="Optima"/>
        </w:rPr>
        <w:t xml:space="preserve">de </w:t>
      </w:r>
      <w:r>
        <w:rPr>
          <w:rFonts w:ascii="Optima" w:hAnsi="Optima"/>
        </w:rPr>
        <w:t xml:space="preserve">la citada ley </w:t>
      </w:r>
      <w:r w:rsidR="00947A01">
        <w:rPr>
          <w:rFonts w:ascii="Optima" w:hAnsi="Optima"/>
        </w:rPr>
        <w:t xml:space="preserve">establece una serie de </w:t>
      </w:r>
      <w:r w:rsidR="003A2B57">
        <w:rPr>
          <w:rFonts w:ascii="Optima" w:hAnsi="Optima"/>
          <w:i/>
        </w:rPr>
        <w:t xml:space="preserve">principios rectores </w:t>
      </w:r>
      <w:r w:rsidR="003A2B57">
        <w:rPr>
          <w:rFonts w:ascii="Optima" w:hAnsi="Optima"/>
        </w:rPr>
        <w:t>que debe</w:t>
      </w:r>
      <w:r w:rsidR="009E1CCA">
        <w:rPr>
          <w:rFonts w:ascii="Optima" w:hAnsi="Optima"/>
        </w:rPr>
        <w:t>n</w:t>
      </w:r>
      <w:r w:rsidR="003A2B57">
        <w:rPr>
          <w:rFonts w:ascii="Optima" w:hAnsi="Optima"/>
        </w:rPr>
        <w:t xml:space="preserve"> regir el</w:t>
      </w:r>
      <w:r w:rsidR="003A2B57">
        <w:rPr>
          <w:rFonts w:ascii="Optima" w:hAnsi="Optima"/>
          <w:i/>
        </w:rPr>
        <w:t xml:space="preserve"> sistema público de servicios sociales</w:t>
      </w:r>
      <w:r w:rsidR="00947A01">
        <w:rPr>
          <w:rFonts w:ascii="Optima" w:hAnsi="Optima"/>
        </w:rPr>
        <w:t xml:space="preserve"> y, entre ellos, </w:t>
      </w:r>
      <w:r w:rsidR="003A2B57">
        <w:rPr>
          <w:rFonts w:ascii="Optima" w:hAnsi="Optima"/>
        </w:rPr>
        <w:t xml:space="preserve">el de la </w:t>
      </w:r>
      <w:r w:rsidR="00947A01">
        <w:rPr>
          <w:rFonts w:ascii="Optima" w:hAnsi="Optima"/>
        </w:rPr>
        <w:t>COOPERACIÓN</w:t>
      </w:r>
      <w:r w:rsidR="003A2B57">
        <w:rPr>
          <w:rFonts w:ascii="Optima" w:hAnsi="Optima"/>
        </w:rPr>
        <w:t xml:space="preserve"> con la iniciativa privada</w:t>
      </w:r>
      <w:r w:rsidR="00947A01">
        <w:rPr>
          <w:rFonts w:ascii="Optima" w:hAnsi="Optima"/>
        </w:rPr>
        <w:t xml:space="preserve"> -</w:t>
      </w:r>
      <w:r w:rsidR="003A2B57">
        <w:rPr>
          <w:rFonts w:ascii="Optima" w:hAnsi="Optima"/>
        </w:rPr>
        <w:t xml:space="preserve"> que deberá trascender del ámbito de los servicios sociales y extenderse a otros sistemas y políticas públicas de protección</w:t>
      </w:r>
      <w:r w:rsidR="00947A01">
        <w:rPr>
          <w:rFonts w:ascii="Optima" w:hAnsi="Optima"/>
        </w:rPr>
        <w:t xml:space="preserve"> -, y el de la SOLIDARIDAD, en tanto que los poderes públicos deberán fomentar la solidaridad entre los distintos colectivos de personas y también la colaboración del voluntariado y el tejido de las entidades integrantes del tercer sector en el desarrollo de iniciativas que favorezcan la cohesión social.</w:t>
      </w:r>
    </w:p>
    <w:p w:rsidR="004321A0" w:rsidRDefault="003A2B57" w:rsidP="00E72F0E">
      <w:pPr>
        <w:spacing w:before="360"/>
        <w:ind w:firstLine="709"/>
        <w:jc w:val="both"/>
        <w:rPr>
          <w:rFonts w:ascii="Optima" w:hAnsi="Optima"/>
        </w:rPr>
      </w:pPr>
      <w:r>
        <w:rPr>
          <w:rFonts w:ascii="Optima" w:hAnsi="Optima"/>
          <w:b/>
        </w:rPr>
        <w:t>I</w:t>
      </w:r>
      <w:r w:rsidR="006B570F">
        <w:rPr>
          <w:rFonts w:ascii="Optima" w:hAnsi="Optima"/>
          <w:b/>
        </w:rPr>
        <w:t xml:space="preserve">II.- </w:t>
      </w:r>
      <w:r w:rsidR="006C4A11">
        <w:rPr>
          <w:rFonts w:ascii="Optima" w:hAnsi="Optima"/>
        </w:rPr>
        <w:t>La entidad</w:t>
      </w:r>
      <w:r w:rsidR="004321A0">
        <w:rPr>
          <w:rFonts w:ascii="Optima" w:hAnsi="Optima"/>
        </w:rPr>
        <w:t xml:space="preserve"> </w:t>
      </w:r>
      <w:r w:rsidR="00EE25B4" w:rsidRPr="00165EBA">
        <w:rPr>
          <w:rFonts w:ascii="Optima" w:hAnsi="Optima"/>
          <w:b/>
        </w:rPr>
        <w:t>BANCO DE ALIMENTOS DE LAS PALMAS</w:t>
      </w:r>
      <w:r w:rsidR="004321A0" w:rsidRPr="004321A0">
        <w:rPr>
          <w:rFonts w:ascii="Optima" w:hAnsi="Optima"/>
        </w:rPr>
        <w:t xml:space="preserve"> se constituye como una asociación sin ánimo de lucro basada en el voluntariado</w:t>
      </w:r>
      <w:r w:rsidR="00165EBA">
        <w:rPr>
          <w:rFonts w:ascii="Optima" w:hAnsi="Optima"/>
        </w:rPr>
        <w:t xml:space="preserve">, </w:t>
      </w:r>
      <w:r w:rsidR="004321A0" w:rsidRPr="004321A0">
        <w:rPr>
          <w:rFonts w:ascii="Optima" w:hAnsi="Optima"/>
        </w:rPr>
        <w:t>reconocida oficialmente e integrada en la Federación Española de Banco de Alimentos (FESBAL) que, a su vez, es miembro de la Federación Europea de Bancos de Alimentos (FEBA)</w:t>
      </w:r>
      <w:r w:rsidR="00165EBA">
        <w:rPr>
          <w:rFonts w:ascii="Optima" w:hAnsi="Optima"/>
        </w:rPr>
        <w:t>.</w:t>
      </w:r>
    </w:p>
    <w:p w:rsidR="00EE25B4" w:rsidRDefault="00165EBA" w:rsidP="00AA0617">
      <w:pPr>
        <w:spacing w:before="120"/>
        <w:ind w:firstLine="709"/>
        <w:jc w:val="both"/>
        <w:rPr>
          <w:rFonts w:ascii="Optima" w:hAnsi="Optima"/>
        </w:rPr>
      </w:pPr>
      <w:r>
        <w:rPr>
          <w:rFonts w:ascii="Optima" w:hAnsi="Optima"/>
        </w:rPr>
        <w:t xml:space="preserve">Una de sus finalidades principales, </w:t>
      </w:r>
      <w:r w:rsidR="004C0FF4">
        <w:rPr>
          <w:rFonts w:ascii="Optima" w:hAnsi="Optima"/>
        </w:rPr>
        <w:t xml:space="preserve">conforme a lo dispuesto </w:t>
      </w:r>
      <w:r w:rsidR="00EE25B4">
        <w:rPr>
          <w:rFonts w:ascii="Optima" w:hAnsi="Optima"/>
        </w:rPr>
        <w:t xml:space="preserve">en el artículo 5 de sus Estatutos, </w:t>
      </w:r>
      <w:r>
        <w:rPr>
          <w:rFonts w:ascii="Optima" w:hAnsi="Optima"/>
        </w:rPr>
        <w:t xml:space="preserve">es </w:t>
      </w:r>
      <w:r w:rsidR="00EE25B4">
        <w:rPr>
          <w:rFonts w:ascii="Optima" w:hAnsi="Optima"/>
        </w:rPr>
        <w:t>la de “</w:t>
      </w:r>
      <w:r w:rsidR="00EE25B4" w:rsidRPr="00EE25B4">
        <w:rPr>
          <w:rFonts w:ascii="Optima" w:hAnsi="Optima"/>
          <w:i/>
        </w:rPr>
        <w:t>gestionar la recogida de alimentos que provengan de cualquier persona física o jurídica, así como de cualquier organismo de la Administración Pública, para su entrega a Centros y Organizaciones asistenciales enclavadas en el ámbito territorial de la provincia de Las Palmas</w:t>
      </w:r>
      <w:r w:rsidR="00EE25B4">
        <w:rPr>
          <w:rFonts w:ascii="Optima" w:hAnsi="Optima"/>
        </w:rPr>
        <w:t>”, lo que determina que entre sus actividades se encuentre la de “</w:t>
      </w:r>
      <w:r w:rsidR="00EE25B4" w:rsidRPr="00EE25B4">
        <w:rPr>
          <w:rFonts w:ascii="Optima" w:hAnsi="Optima"/>
          <w:i/>
        </w:rPr>
        <w:t xml:space="preserve">Establecer los contactos oportunos y convenientes para conseguir gratuitamente (…) la captación de alimentos del gran público mediante la organización de colectas en centros comerciales, colegios, supermercados, </w:t>
      </w:r>
      <w:r w:rsidR="00EE25B4" w:rsidRPr="00EE25B4">
        <w:rPr>
          <w:rFonts w:ascii="Optima" w:hAnsi="Optima"/>
          <w:i/>
        </w:rPr>
        <w:lastRenderedPageBreak/>
        <w:t>grandes superficies, etc</w:t>
      </w:r>
      <w:r w:rsidR="00EE25B4">
        <w:rPr>
          <w:rFonts w:ascii="Optima" w:hAnsi="Optima"/>
        </w:rPr>
        <w:t>”, determinando así su atención a las necesidades básicas de alimentación de las personas y familias con mayor precariedad económica y más urgentes necesidades sociales.</w:t>
      </w:r>
    </w:p>
    <w:p w:rsidR="008C0101" w:rsidRDefault="00165EBA" w:rsidP="00E72F0E">
      <w:pPr>
        <w:spacing w:before="360"/>
        <w:ind w:firstLine="709"/>
        <w:jc w:val="both"/>
        <w:rPr>
          <w:rFonts w:ascii="Optima" w:hAnsi="Optima"/>
        </w:rPr>
      </w:pPr>
      <w:r w:rsidRPr="006A1DE2">
        <w:rPr>
          <w:rFonts w:ascii="Optima" w:hAnsi="Optima"/>
          <w:b/>
        </w:rPr>
        <w:t xml:space="preserve">IV.- </w:t>
      </w:r>
      <w:r w:rsidR="00BE5674" w:rsidRPr="006A1DE2">
        <w:rPr>
          <w:rFonts w:ascii="Optima" w:hAnsi="Optima"/>
        </w:rPr>
        <w:t>Las consecuencias, aún emergentes, generadas por la pandemia de la Covid-19 han aumentado significativamente</w:t>
      </w:r>
      <w:r w:rsidR="00316171" w:rsidRPr="006A1DE2">
        <w:rPr>
          <w:rFonts w:ascii="Optima" w:hAnsi="Optima"/>
        </w:rPr>
        <w:t xml:space="preserve"> </w:t>
      </w:r>
      <w:r w:rsidR="00105776">
        <w:rPr>
          <w:rFonts w:ascii="Optima" w:hAnsi="Optima"/>
        </w:rPr>
        <w:t xml:space="preserve">- </w:t>
      </w:r>
      <w:r w:rsidR="00BE5674" w:rsidRPr="006A1DE2">
        <w:rPr>
          <w:rFonts w:ascii="Optima" w:hAnsi="Optima"/>
        </w:rPr>
        <w:t xml:space="preserve">y en un </w:t>
      </w:r>
      <w:r w:rsidR="00316171" w:rsidRPr="006A1DE2">
        <w:rPr>
          <w:rFonts w:ascii="Optima" w:hAnsi="Optima"/>
        </w:rPr>
        <w:t>brevísimo</w:t>
      </w:r>
      <w:r w:rsidR="00BE5674" w:rsidRPr="006A1DE2">
        <w:rPr>
          <w:rFonts w:ascii="Optima" w:hAnsi="Optima"/>
        </w:rPr>
        <w:t xml:space="preserve"> espacio de tiempo</w:t>
      </w:r>
      <w:r w:rsidR="00105776">
        <w:rPr>
          <w:rFonts w:ascii="Optima" w:hAnsi="Optima"/>
        </w:rPr>
        <w:t xml:space="preserve"> -</w:t>
      </w:r>
      <w:r w:rsidR="00316171" w:rsidRPr="006A1DE2">
        <w:rPr>
          <w:rFonts w:ascii="Optima" w:hAnsi="Optima"/>
        </w:rPr>
        <w:t xml:space="preserve"> </w:t>
      </w:r>
      <w:r w:rsidR="00BE5674" w:rsidRPr="006A1DE2">
        <w:rPr>
          <w:rFonts w:ascii="Optima" w:hAnsi="Optima"/>
        </w:rPr>
        <w:t xml:space="preserve">la demanda de productos de alimentación y de primera necesidad por </w:t>
      </w:r>
      <w:r w:rsidR="00316171" w:rsidRPr="006A1DE2">
        <w:rPr>
          <w:rFonts w:ascii="Optima" w:hAnsi="Optima"/>
        </w:rPr>
        <w:t xml:space="preserve">parte de </w:t>
      </w:r>
      <w:r w:rsidR="00BE5674" w:rsidRPr="006A1DE2">
        <w:rPr>
          <w:rFonts w:ascii="Optima" w:hAnsi="Optima"/>
        </w:rPr>
        <w:t>las/os ciudadan</w:t>
      </w:r>
      <w:r w:rsidR="00316171" w:rsidRPr="006A1DE2">
        <w:rPr>
          <w:rFonts w:ascii="Optima" w:hAnsi="Optima"/>
        </w:rPr>
        <w:t>a</w:t>
      </w:r>
      <w:r w:rsidR="00BE5674" w:rsidRPr="006A1DE2">
        <w:rPr>
          <w:rFonts w:ascii="Optima" w:hAnsi="Optima"/>
        </w:rPr>
        <w:t>s/</w:t>
      </w:r>
      <w:r w:rsidR="00316171" w:rsidRPr="006A1DE2">
        <w:rPr>
          <w:rFonts w:ascii="Optima" w:hAnsi="Optima"/>
        </w:rPr>
        <w:t>o</w:t>
      </w:r>
      <w:r w:rsidR="00BE5674" w:rsidRPr="006A1DE2">
        <w:rPr>
          <w:rFonts w:ascii="Optima" w:hAnsi="Optima"/>
        </w:rPr>
        <w:t>s, afectando</w:t>
      </w:r>
      <w:r w:rsidR="00316171" w:rsidRPr="006A1DE2">
        <w:rPr>
          <w:rFonts w:ascii="Optima" w:hAnsi="Optima"/>
        </w:rPr>
        <w:t>,</w:t>
      </w:r>
      <w:r w:rsidR="00BE5674" w:rsidRPr="006A1DE2">
        <w:rPr>
          <w:rFonts w:ascii="Optima" w:hAnsi="Optima"/>
        </w:rPr>
        <w:t xml:space="preserve"> con mayor dureza si cabe</w:t>
      </w:r>
      <w:r w:rsidR="00316171" w:rsidRPr="006A1DE2">
        <w:rPr>
          <w:rFonts w:ascii="Optima" w:hAnsi="Optima"/>
        </w:rPr>
        <w:t>,</w:t>
      </w:r>
      <w:r w:rsidR="00BE5674" w:rsidRPr="006A1DE2">
        <w:rPr>
          <w:rFonts w:ascii="Optima" w:hAnsi="Optima"/>
        </w:rPr>
        <w:t xml:space="preserve"> a quienes </w:t>
      </w:r>
      <w:r w:rsidR="00316171" w:rsidRPr="006A1DE2">
        <w:rPr>
          <w:rFonts w:ascii="Optima" w:hAnsi="Optima"/>
        </w:rPr>
        <w:t xml:space="preserve">ya sea </w:t>
      </w:r>
      <w:r w:rsidR="00BE5674" w:rsidRPr="006A1DE2">
        <w:rPr>
          <w:rFonts w:ascii="Optima" w:hAnsi="Optima"/>
        </w:rPr>
        <w:t>por su condición social</w:t>
      </w:r>
      <w:r w:rsidR="00316171" w:rsidRPr="006A1DE2">
        <w:rPr>
          <w:rFonts w:ascii="Optima" w:hAnsi="Optima"/>
        </w:rPr>
        <w:t xml:space="preserve">, </w:t>
      </w:r>
      <w:r w:rsidR="00BE5674" w:rsidRPr="006A1DE2">
        <w:rPr>
          <w:rFonts w:ascii="Optima" w:hAnsi="Optima"/>
        </w:rPr>
        <w:t>económica</w:t>
      </w:r>
      <w:r w:rsidR="00316171" w:rsidRPr="006A1DE2">
        <w:rPr>
          <w:rFonts w:ascii="Optima" w:hAnsi="Optima"/>
        </w:rPr>
        <w:t xml:space="preserve">, cultural o educativa, situación profesional o </w:t>
      </w:r>
      <w:r w:rsidR="00105776">
        <w:rPr>
          <w:rFonts w:ascii="Optima" w:hAnsi="Optima"/>
        </w:rPr>
        <w:t>cualquier otra circunstancias de índole social o económica</w:t>
      </w:r>
      <w:r w:rsidR="00316171" w:rsidRPr="006A1DE2">
        <w:rPr>
          <w:rFonts w:ascii="Optima" w:hAnsi="Optima"/>
        </w:rPr>
        <w:t>,</w:t>
      </w:r>
      <w:r w:rsidR="00BE5674" w:rsidRPr="006A1DE2">
        <w:rPr>
          <w:rFonts w:ascii="Optima" w:hAnsi="Optima"/>
        </w:rPr>
        <w:t xml:space="preserve"> </w:t>
      </w:r>
      <w:r w:rsidR="00316171" w:rsidRPr="006A1DE2">
        <w:rPr>
          <w:rFonts w:ascii="Optima" w:hAnsi="Optima"/>
        </w:rPr>
        <w:t>ya constituían por sí mismo u</w:t>
      </w:r>
      <w:r w:rsidR="008C0101">
        <w:rPr>
          <w:rFonts w:ascii="Optima" w:hAnsi="Optima"/>
        </w:rPr>
        <w:t>n colectivo de exclusión social o se encontraban en una situación de vulnerabilidad social y económica.</w:t>
      </w:r>
    </w:p>
    <w:p w:rsidR="00316171" w:rsidRDefault="00316171" w:rsidP="00AA0617">
      <w:pPr>
        <w:spacing w:before="120"/>
        <w:ind w:firstLine="709"/>
        <w:jc w:val="both"/>
        <w:rPr>
          <w:rFonts w:ascii="Optima" w:hAnsi="Optima"/>
        </w:rPr>
      </w:pPr>
      <w:r w:rsidRPr="006A1DE2">
        <w:rPr>
          <w:rFonts w:ascii="Optima" w:hAnsi="Optima"/>
        </w:rPr>
        <w:t xml:space="preserve">Por ello, las </w:t>
      </w:r>
      <w:r w:rsidR="00872139">
        <w:rPr>
          <w:rFonts w:ascii="Optima" w:hAnsi="Optima"/>
        </w:rPr>
        <w:t>A</w:t>
      </w:r>
      <w:r w:rsidRPr="006A1DE2">
        <w:rPr>
          <w:rFonts w:ascii="Optima" w:hAnsi="Optima"/>
        </w:rPr>
        <w:t xml:space="preserve">dministraciones </w:t>
      </w:r>
      <w:r w:rsidR="00872139">
        <w:rPr>
          <w:rFonts w:ascii="Optima" w:hAnsi="Optima"/>
        </w:rPr>
        <w:t>P</w:t>
      </w:r>
      <w:r w:rsidRPr="006A1DE2">
        <w:rPr>
          <w:rFonts w:ascii="Optima" w:hAnsi="Optima"/>
        </w:rPr>
        <w:t xml:space="preserve">úblicas deben actuar desde todos los ámbitos estructurales en pro de minimizar los efectos </w:t>
      </w:r>
      <w:r w:rsidR="00105776">
        <w:rPr>
          <w:rFonts w:ascii="Optima" w:hAnsi="Optima"/>
        </w:rPr>
        <w:t>más urgentes</w:t>
      </w:r>
      <w:r w:rsidR="006A1DE2" w:rsidRPr="006A1DE2">
        <w:rPr>
          <w:rFonts w:ascii="Optima" w:hAnsi="Optima"/>
        </w:rPr>
        <w:t xml:space="preserve"> </w:t>
      </w:r>
      <w:r w:rsidRPr="006A1DE2">
        <w:rPr>
          <w:rFonts w:ascii="Optima" w:hAnsi="Optima"/>
        </w:rPr>
        <w:t xml:space="preserve">de </w:t>
      </w:r>
      <w:r w:rsidR="00CC7268">
        <w:rPr>
          <w:rFonts w:ascii="Optima" w:hAnsi="Optima"/>
        </w:rPr>
        <w:t xml:space="preserve">la referida </w:t>
      </w:r>
      <w:r w:rsidRPr="006A1DE2">
        <w:rPr>
          <w:rFonts w:ascii="Optima" w:hAnsi="Optima"/>
        </w:rPr>
        <w:t xml:space="preserve">pandemia, </w:t>
      </w:r>
      <w:r w:rsidR="00BF62AE">
        <w:rPr>
          <w:rFonts w:ascii="Optima" w:hAnsi="Optima"/>
        </w:rPr>
        <w:t>garantizando el acceso a productos básicos de alimentación diaria</w:t>
      </w:r>
      <w:r w:rsidRPr="006A1DE2">
        <w:rPr>
          <w:rFonts w:ascii="Optima" w:hAnsi="Optima"/>
        </w:rPr>
        <w:t xml:space="preserve"> y elementos de primera necesidad respecto de quienes se han visto forzosamente desprovistos de tales necesidades</w:t>
      </w:r>
      <w:r w:rsidR="00872139">
        <w:rPr>
          <w:rFonts w:ascii="Optima" w:hAnsi="Optima"/>
        </w:rPr>
        <w:t>;</w:t>
      </w:r>
      <w:r w:rsidRPr="006A1DE2">
        <w:rPr>
          <w:rFonts w:ascii="Optima" w:hAnsi="Optima"/>
        </w:rPr>
        <w:t xml:space="preserve"> y uno de esos ámbitos de actuación es, precisamente, el de la colaboración con los Bancos de Alimentos </w:t>
      </w:r>
      <w:r w:rsidR="00CC7268">
        <w:rPr>
          <w:rFonts w:ascii="Optima" w:hAnsi="Optima"/>
        </w:rPr>
        <w:t>en beneficio</w:t>
      </w:r>
      <w:r w:rsidR="006A1DE2" w:rsidRPr="006A1DE2">
        <w:rPr>
          <w:rFonts w:ascii="Optima" w:hAnsi="Optima"/>
        </w:rPr>
        <w:t xml:space="preserve"> del interés general.</w:t>
      </w:r>
    </w:p>
    <w:p w:rsidR="00D87324" w:rsidRDefault="00D87324" w:rsidP="00E72F0E">
      <w:pPr>
        <w:spacing w:before="360"/>
        <w:ind w:firstLine="709"/>
        <w:jc w:val="both"/>
        <w:rPr>
          <w:rFonts w:ascii="Optima" w:hAnsi="Optima"/>
        </w:rPr>
      </w:pPr>
      <w:r w:rsidRPr="00E01CBF">
        <w:rPr>
          <w:rFonts w:ascii="Optima" w:hAnsi="Optima"/>
          <w:b/>
        </w:rPr>
        <w:t>V.-</w:t>
      </w:r>
      <w:r w:rsidRPr="00E01CBF">
        <w:rPr>
          <w:rFonts w:ascii="Optima" w:hAnsi="Optima"/>
        </w:rPr>
        <w:t xml:space="preserve"> </w:t>
      </w:r>
      <w:r w:rsidR="00E01CBF" w:rsidRPr="00E01CBF">
        <w:rPr>
          <w:rFonts w:ascii="Optima" w:hAnsi="Optima"/>
        </w:rPr>
        <w:t xml:space="preserve">El </w:t>
      </w:r>
      <w:r w:rsidRPr="00E01CBF">
        <w:rPr>
          <w:rFonts w:ascii="Optima" w:hAnsi="Optima"/>
        </w:rPr>
        <w:t>presente Convenio está excluido de la aplicación de la normativa sobre contratos del sector público en virtud de</w:t>
      </w:r>
      <w:r w:rsidR="00FD1F92">
        <w:rPr>
          <w:rFonts w:ascii="Optima" w:hAnsi="Optima"/>
        </w:rPr>
        <w:t xml:space="preserve"> lo dispuesto en e</w:t>
      </w:r>
      <w:r w:rsidRPr="00E01CBF">
        <w:rPr>
          <w:rFonts w:ascii="Optima" w:hAnsi="Optima"/>
        </w:rPr>
        <w:t>l art</w:t>
      </w:r>
      <w:r w:rsidR="00FD1F92">
        <w:rPr>
          <w:rFonts w:ascii="Optima" w:hAnsi="Optima"/>
        </w:rPr>
        <w:t>ículo</w:t>
      </w:r>
      <w:r w:rsidRPr="00E01CBF">
        <w:rPr>
          <w:rFonts w:ascii="Optima" w:hAnsi="Optima"/>
        </w:rPr>
        <w:t xml:space="preserve"> 6 de la </w:t>
      </w:r>
      <w:r w:rsidRPr="00E01CBF">
        <w:rPr>
          <w:rFonts w:ascii="Optima" w:hAnsi="Optima"/>
          <w:i/>
        </w:rPr>
        <w:t>Ley 9/2017, de 8 de noviembre, de Contratos del Sector Público, por la que se transponen al ordenamiento jurídico español las Directivas del Parlamento Europeo y del Consejo 2014/23/UE y 2014/24/UE, de 26 de febrero de 2014</w:t>
      </w:r>
      <w:r w:rsidRPr="00E01CBF">
        <w:rPr>
          <w:rFonts w:ascii="Optima" w:hAnsi="Optima"/>
        </w:rPr>
        <w:t>.</w:t>
      </w:r>
    </w:p>
    <w:p w:rsidR="005A1EC6" w:rsidRDefault="005A1EC6" w:rsidP="00E72F0E">
      <w:pPr>
        <w:spacing w:before="360"/>
        <w:jc w:val="both"/>
        <w:rPr>
          <w:rFonts w:ascii="Optima" w:hAnsi="Optima"/>
        </w:rPr>
      </w:pPr>
      <w:r w:rsidRPr="003F3F1D">
        <w:rPr>
          <w:rFonts w:ascii="Optima" w:hAnsi="Optima"/>
        </w:rPr>
        <w:tab/>
        <w:t xml:space="preserve">Por ello, </w:t>
      </w:r>
      <w:r>
        <w:rPr>
          <w:rFonts w:ascii="Optima" w:hAnsi="Optima"/>
        </w:rPr>
        <w:t>las partes intervinientes manifiestan su voluntad de formalizar el presente Convenio, de acuerdo con las siguientes</w:t>
      </w:r>
    </w:p>
    <w:p w:rsidR="00BF62AE" w:rsidRDefault="00BF62AE" w:rsidP="00AA0617">
      <w:pPr>
        <w:spacing w:before="240" w:after="240"/>
        <w:jc w:val="center"/>
        <w:rPr>
          <w:rFonts w:ascii="Optima" w:hAnsi="Optima"/>
          <w:b/>
        </w:rPr>
      </w:pPr>
      <w:r>
        <w:rPr>
          <w:rFonts w:ascii="Optima" w:hAnsi="Optima"/>
          <w:b/>
        </w:rPr>
        <w:t>CLÁUSULAS</w:t>
      </w:r>
    </w:p>
    <w:p w:rsidR="00BF62AE" w:rsidRDefault="00BF62AE" w:rsidP="00BF62AE">
      <w:pPr>
        <w:ind w:firstLine="708"/>
        <w:jc w:val="both"/>
        <w:rPr>
          <w:rFonts w:ascii="Optima" w:hAnsi="Optima"/>
          <w:b/>
        </w:rPr>
      </w:pPr>
      <w:r w:rsidRPr="005C57D1">
        <w:rPr>
          <w:rFonts w:ascii="Optima" w:hAnsi="Optima"/>
          <w:b/>
        </w:rPr>
        <w:t>PRIMERA. Objeto del Convenio</w:t>
      </w:r>
      <w:r>
        <w:rPr>
          <w:rFonts w:ascii="Optima" w:hAnsi="Optima"/>
          <w:b/>
        </w:rPr>
        <w:t>:</w:t>
      </w:r>
    </w:p>
    <w:p w:rsidR="00872139" w:rsidRDefault="00872139" w:rsidP="00AA0617">
      <w:pPr>
        <w:spacing w:before="120"/>
        <w:ind w:firstLine="709"/>
        <w:jc w:val="both"/>
        <w:rPr>
          <w:rFonts w:ascii="Optima" w:hAnsi="Optima"/>
        </w:rPr>
      </w:pPr>
      <w:r>
        <w:rPr>
          <w:rFonts w:ascii="Optima" w:hAnsi="Optima"/>
        </w:rPr>
        <w:t xml:space="preserve">Por medio del presente Convenio, </w:t>
      </w:r>
      <w:r w:rsidRPr="005C57D1">
        <w:rPr>
          <w:rFonts w:ascii="Optima" w:hAnsi="Optima"/>
        </w:rPr>
        <w:t xml:space="preserve">el </w:t>
      </w:r>
      <w:r w:rsidRPr="005A3942">
        <w:rPr>
          <w:rFonts w:ascii="Optima" w:hAnsi="Optima"/>
          <w:b/>
        </w:rPr>
        <w:t>CABILDO DE GRAN CANARIA</w:t>
      </w:r>
      <w:r w:rsidRPr="005C57D1">
        <w:rPr>
          <w:rFonts w:ascii="Optima" w:hAnsi="Optima"/>
        </w:rPr>
        <w:t>, a través del</w:t>
      </w:r>
      <w:r w:rsidR="009D5D46">
        <w:rPr>
          <w:rFonts w:ascii="Optima" w:hAnsi="Optima"/>
        </w:rPr>
        <w:t xml:space="preserve"> Servicio de Museos de la</w:t>
      </w:r>
      <w:r w:rsidRPr="005C57D1">
        <w:rPr>
          <w:rFonts w:ascii="Optima" w:hAnsi="Optima"/>
        </w:rPr>
        <w:t xml:space="preserve"> Consejería de Gobierno de Cultura</w:t>
      </w:r>
      <w:r>
        <w:rPr>
          <w:rFonts w:ascii="Optima" w:hAnsi="Optima"/>
        </w:rPr>
        <w:t>, en su actividad de fomento y difusión de la cultura en relación con los principios de participación y solidaridad, pretende promover la co</w:t>
      </w:r>
      <w:r w:rsidR="00A00DB4">
        <w:rPr>
          <w:rFonts w:ascii="Optima" w:hAnsi="Optima"/>
        </w:rPr>
        <w:t>operación</w:t>
      </w:r>
      <w:r>
        <w:rPr>
          <w:rFonts w:ascii="Optima" w:hAnsi="Optima"/>
        </w:rPr>
        <w:t xml:space="preserve"> con la </w:t>
      </w:r>
      <w:r w:rsidR="00A00DB4" w:rsidRPr="005A3942">
        <w:rPr>
          <w:rFonts w:ascii="Optima" w:hAnsi="Optima"/>
          <w:b/>
        </w:rPr>
        <w:t>ASOCIACIÓN BANCO DE ALIMENTOS DE LAS PALMAS</w:t>
      </w:r>
      <w:r w:rsidR="00A00DB4">
        <w:rPr>
          <w:rFonts w:ascii="Optima" w:hAnsi="Optima"/>
        </w:rPr>
        <w:t>.</w:t>
      </w:r>
    </w:p>
    <w:p w:rsidR="005A1EC6" w:rsidRDefault="005A1EC6" w:rsidP="00AA0617">
      <w:pPr>
        <w:spacing w:before="120"/>
        <w:ind w:firstLine="567"/>
        <w:jc w:val="both"/>
        <w:rPr>
          <w:rFonts w:ascii="Optima" w:hAnsi="Optima"/>
        </w:rPr>
      </w:pPr>
      <w:r>
        <w:rPr>
          <w:rFonts w:ascii="Optima" w:hAnsi="Optima"/>
        </w:rPr>
        <w:t>La pretendida co</w:t>
      </w:r>
      <w:r w:rsidR="00872139">
        <w:rPr>
          <w:rFonts w:ascii="Optima" w:hAnsi="Optima"/>
        </w:rPr>
        <w:t>operación</w:t>
      </w:r>
      <w:r>
        <w:rPr>
          <w:rFonts w:ascii="Optima" w:hAnsi="Optima"/>
        </w:rPr>
        <w:t xml:space="preserve"> se materializará a través de la participación</w:t>
      </w:r>
      <w:r w:rsidR="00872139">
        <w:rPr>
          <w:rFonts w:ascii="Optima" w:hAnsi="Optima"/>
        </w:rPr>
        <w:t xml:space="preserve"> de la Asociación Banco de Alimentos de Las Palmas</w:t>
      </w:r>
      <w:r>
        <w:rPr>
          <w:rFonts w:ascii="Optima" w:hAnsi="Optima"/>
        </w:rPr>
        <w:t xml:space="preserve"> en la recaudación de donativos en todas aquellas actividades que, </w:t>
      </w:r>
      <w:r w:rsidR="00872139">
        <w:rPr>
          <w:rFonts w:ascii="Optima" w:hAnsi="Optima"/>
        </w:rPr>
        <w:t>incluidas en</w:t>
      </w:r>
      <w:r>
        <w:rPr>
          <w:rFonts w:ascii="Optima" w:hAnsi="Optima"/>
        </w:rPr>
        <w:t xml:space="preserve"> la programación anual de cada uno de los museos </w:t>
      </w:r>
      <w:r w:rsidR="0090052F">
        <w:rPr>
          <w:rFonts w:ascii="Optima" w:hAnsi="Optima"/>
        </w:rPr>
        <w:t xml:space="preserve">que </w:t>
      </w:r>
      <w:r w:rsidR="00872139">
        <w:rPr>
          <w:rFonts w:ascii="Optima" w:hAnsi="Optima"/>
        </w:rPr>
        <w:t>gestiona</w:t>
      </w:r>
      <w:r w:rsidR="0090052F">
        <w:rPr>
          <w:rFonts w:ascii="Optima" w:hAnsi="Optima"/>
        </w:rPr>
        <w:t xml:space="preserve"> </w:t>
      </w:r>
      <w:r>
        <w:rPr>
          <w:rFonts w:ascii="Optima" w:hAnsi="Optima"/>
        </w:rPr>
        <w:t>el Cabildo de Gran Canaria, sean definidas por las Direcciones de los mismos conforme al clausulado del presente Convenio.</w:t>
      </w:r>
    </w:p>
    <w:p w:rsidR="005C2336" w:rsidRDefault="005C2336" w:rsidP="00AA0617">
      <w:pPr>
        <w:spacing w:before="120"/>
        <w:ind w:firstLine="567"/>
        <w:jc w:val="both"/>
        <w:rPr>
          <w:rFonts w:ascii="Optima" w:hAnsi="Optima"/>
        </w:rPr>
      </w:pPr>
    </w:p>
    <w:p w:rsidR="005C2336" w:rsidRDefault="005C2336" w:rsidP="00AA0617">
      <w:pPr>
        <w:spacing w:before="120"/>
        <w:ind w:firstLine="567"/>
        <w:jc w:val="both"/>
        <w:rPr>
          <w:rFonts w:ascii="Optima" w:hAnsi="Optima"/>
        </w:rPr>
      </w:pPr>
    </w:p>
    <w:p w:rsidR="00DC5151" w:rsidRDefault="00DC5151" w:rsidP="00AA0617">
      <w:pPr>
        <w:spacing w:before="240"/>
        <w:ind w:firstLine="709"/>
        <w:jc w:val="both"/>
        <w:rPr>
          <w:rFonts w:ascii="Optima" w:hAnsi="Optima"/>
          <w:b/>
        </w:rPr>
      </w:pPr>
      <w:r w:rsidRPr="002E399E">
        <w:rPr>
          <w:rFonts w:ascii="Optima" w:hAnsi="Optima"/>
          <w:b/>
        </w:rPr>
        <w:t xml:space="preserve">SEGUNDA. </w:t>
      </w:r>
      <w:r w:rsidR="0070297C">
        <w:rPr>
          <w:rFonts w:ascii="Optima" w:hAnsi="Optima"/>
          <w:b/>
        </w:rPr>
        <w:t>Actuaciones y compromisos</w:t>
      </w:r>
      <w:r w:rsidRPr="002E399E">
        <w:rPr>
          <w:rFonts w:ascii="Optima" w:hAnsi="Optima"/>
          <w:b/>
        </w:rPr>
        <w:t xml:space="preserve"> de la Asociación Banco de Alimentos de Las Palmas:</w:t>
      </w:r>
      <w:r w:rsidRPr="00561228">
        <w:rPr>
          <w:rFonts w:ascii="Optima" w:hAnsi="Optima"/>
          <w:b/>
        </w:rPr>
        <w:t xml:space="preserve"> </w:t>
      </w:r>
    </w:p>
    <w:p w:rsidR="00DC5151" w:rsidRPr="005C57D1" w:rsidRDefault="00DC5151" w:rsidP="00800AB2">
      <w:pPr>
        <w:spacing w:before="120" w:after="120"/>
        <w:ind w:firstLine="709"/>
        <w:jc w:val="both"/>
        <w:rPr>
          <w:rFonts w:ascii="Optima" w:hAnsi="Optima"/>
        </w:rPr>
      </w:pPr>
      <w:r w:rsidRPr="002E399E">
        <w:rPr>
          <w:rFonts w:ascii="Optima" w:hAnsi="Optima"/>
          <w:b/>
        </w:rPr>
        <w:t>1.</w:t>
      </w:r>
      <w:r w:rsidRPr="005C57D1">
        <w:rPr>
          <w:rFonts w:ascii="Optima" w:hAnsi="Optima"/>
        </w:rPr>
        <w:t xml:space="preserve"> </w:t>
      </w:r>
      <w:r w:rsidR="0090052F">
        <w:rPr>
          <w:rFonts w:ascii="Optima" w:hAnsi="Optima"/>
        </w:rPr>
        <w:t>La Asociación Banco de Alimentos de Las Palmas t</w:t>
      </w:r>
      <w:r w:rsidR="0069779D">
        <w:rPr>
          <w:rFonts w:ascii="Optima" w:hAnsi="Optima"/>
        </w:rPr>
        <w:t>endrá encomendada</w:t>
      </w:r>
      <w:r w:rsidRPr="005C57D1">
        <w:rPr>
          <w:rFonts w:ascii="Optima" w:hAnsi="Optima"/>
        </w:rPr>
        <w:t xml:space="preserve"> la recaudación </w:t>
      </w:r>
      <w:r w:rsidR="00203AA2">
        <w:rPr>
          <w:rFonts w:ascii="Optima" w:hAnsi="Optima"/>
        </w:rPr>
        <w:t xml:space="preserve">efectiva </w:t>
      </w:r>
      <w:r w:rsidRPr="005C57D1">
        <w:rPr>
          <w:rFonts w:ascii="Optima" w:hAnsi="Optima"/>
        </w:rPr>
        <w:t>de</w:t>
      </w:r>
      <w:r w:rsidR="0069779D">
        <w:rPr>
          <w:rFonts w:ascii="Optima" w:hAnsi="Optima"/>
        </w:rPr>
        <w:t xml:space="preserve"> </w:t>
      </w:r>
      <w:r w:rsidRPr="005C57D1">
        <w:rPr>
          <w:rFonts w:ascii="Optima" w:hAnsi="Optima"/>
        </w:rPr>
        <w:t>l</w:t>
      </w:r>
      <w:r w:rsidR="0069779D">
        <w:rPr>
          <w:rFonts w:ascii="Optima" w:hAnsi="Optima"/>
        </w:rPr>
        <w:t>os</w:t>
      </w:r>
      <w:r w:rsidRPr="005C57D1">
        <w:rPr>
          <w:rFonts w:ascii="Optima" w:hAnsi="Optima"/>
        </w:rPr>
        <w:t xml:space="preserve"> donativo</w:t>
      </w:r>
      <w:r w:rsidR="0069779D">
        <w:rPr>
          <w:rFonts w:ascii="Optima" w:hAnsi="Optima"/>
        </w:rPr>
        <w:t>s</w:t>
      </w:r>
      <w:r w:rsidRPr="005C57D1">
        <w:rPr>
          <w:rFonts w:ascii="Optima" w:hAnsi="Optima"/>
        </w:rPr>
        <w:t xml:space="preserve"> </w:t>
      </w:r>
      <w:r w:rsidR="0069779D">
        <w:rPr>
          <w:rFonts w:ascii="Optima" w:hAnsi="Optima"/>
        </w:rPr>
        <w:t>facilitados por las/os asistentes a las referidas actividades solidarias as</w:t>
      </w:r>
      <w:r w:rsidR="002E399E">
        <w:rPr>
          <w:rFonts w:ascii="Optima" w:hAnsi="Optima"/>
        </w:rPr>
        <w:t xml:space="preserve">í como su posterior custodia, </w:t>
      </w:r>
      <w:r w:rsidR="0069779D">
        <w:rPr>
          <w:rFonts w:ascii="Optima" w:hAnsi="Optima"/>
        </w:rPr>
        <w:t xml:space="preserve">debiendo </w:t>
      </w:r>
      <w:r w:rsidR="002E399E">
        <w:rPr>
          <w:rFonts w:ascii="Optima" w:hAnsi="Optima"/>
        </w:rPr>
        <w:t>firmar ambas partes y con carácter previo documento acreditativo de</w:t>
      </w:r>
      <w:r w:rsidR="00B46D26">
        <w:rPr>
          <w:rFonts w:ascii="Optima" w:hAnsi="Optima"/>
        </w:rPr>
        <w:t xml:space="preserve"> lo</w:t>
      </w:r>
      <w:r w:rsidR="002E399E">
        <w:rPr>
          <w:rFonts w:ascii="Optima" w:hAnsi="Optima"/>
        </w:rPr>
        <w:t xml:space="preserve"> recaudad</w:t>
      </w:r>
      <w:r w:rsidR="00203AA2">
        <w:rPr>
          <w:rFonts w:ascii="Optima" w:hAnsi="Optima"/>
        </w:rPr>
        <w:t>o</w:t>
      </w:r>
      <w:r w:rsidR="002E399E">
        <w:rPr>
          <w:rFonts w:ascii="Optima" w:hAnsi="Optima"/>
        </w:rPr>
        <w:t>.</w:t>
      </w:r>
    </w:p>
    <w:p w:rsidR="00AE34C5" w:rsidRDefault="002E399E" w:rsidP="00800AB2">
      <w:pPr>
        <w:spacing w:before="120" w:after="120"/>
        <w:ind w:firstLine="708"/>
        <w:jc w:val="both"/>
        <w:rPr>
          <w:rFonts w:ascii="Optima" w:hAnsi="Optima"/>
        </w:rPr>
      </w:pPr>
      <w:r>
        <w:rPr>
          <w:rFonts w:ascii="Optima" w:hAnsi="Optima"/>
        </w:rPr>
        <w:t>En todo caso, l</w:t>
      </w:r>
      <w:r w:rsidR="00DC5151" w:rsidRPr="005C57D1">
        <w:rPr>
          <w:rFonts w:ascii="Optima" w:hAnsi="Optima"/>
        </w:rPr>
        <w:t xml:space="preserve">a </w:t>
      </w:r>
      <w:r w:rsidR="00B46D26">
        <w:rPr>
          <w:rFonts w:ascii="Optima" w:hAnsi="Optima"/>
        </w:rPr>
        <w:t>Asociación Banco de Alimentos de Las Palmas destinará lo recaudado</w:t>
      </w:r>
      <w:r w:rsidR="00AE34C5">
        <w:rPr>
          <w:rFonts w:ascii="Optima" w:hAnsi="Optima"/>
        </w:rPr>
        <w:t xml:space="preserve"> a los fines que constituyen su objeto social conforme a sus Estatutos.</w:t>
      </w:r>
    </w:p>
    <w:p w:rsidR="00FA5266" w:rsidRDefault="00FA5266" w:rsidP="00FA5266">
      <w:pPr>
        <w:spacing w:before="240" w:after="120"/>
        <w:ind w:firstLine="709"/>
        <w:jc w:val="both"/>
        <w:rPr>
          <w:rFonts w:ascii="Optima" w:hAnsi="Optima"/>
        </w:rPr>
      </w:pPr>
      <w:r w:rsidRPr="00AE34C5">
        <w:rPr>
          <w:rFonts w:ascii="Optima" w:hAnsi="Optima"/>
          <w:b/>
        </w:rPr>
        <w:t>2.</w:t>
      </w:r>
      <w:r w:rsidRPr="00AE34C5">
        <w:rPr>
          <w:rFonts w:ascii="Optima" w:hAnsi="Optima"/>
        </w:rPr>
        <w:t xml:space="preserve"> Hará constar en toda la información, publicidad, material gráfico e impreso, o publicaciones relacionadas con las actividades objeto del convenio, la gestión que en cada caso planifique la Dirección de cada museo adscrito al Servicio de Museos de la Consejería de Cultura del </w:t>
      </w:r>
      <w:r w:rsidRPr="00FA5266">
        <w:rPr>
          <w:rFonts w:ascii="Optima" w:hAnsi="Optima"/>
        </w:rPr>
        <w:t>Cabildo de Gran Canaria, haciendo un uso debido del logo e identidad del citado Servicio de Museos y del propio museo en el que se desarrolle la actividad convencional.</w:t>
      </w:r>
    </w:p>
    <w:p w:rsidR="00AE34C5" w:rsidRDefault="00AE34C5" w:rsidP="00800AB2">
      <w:pPr>
        <w:spacing w:before="120" w:after="120"/>
        <w:ind w:firstLine="708"/>
        <w:jc w:val="both"/>
        <w:rPr>
          <w:rFonts w:ascii="Optima" w:hAnsi="Optima"/>
        </w:rPr>
      </w:pPr>
    </w:p>
    <w:p w:rsidR="00DC5151" w:rsidRDefault="00DC5151" w:rsidP="00800AB2">
      <w:pPr>
        <w:spacing w:before="240"/>
        <w:ind w:firstLine="709"/>
        <w:jc w:val="both"/>
        <w:rPr>
          <w:rFonts w:ascii="Optima" w:hAnsi="Optima"/>
          <w:b/>
        </w:rPr>
      </w:pPr>
      <w:r w:rsidRPr="005C57D1">
        <w:rPr>
          <w:rFonts w:ascii="Optima" w:hAnsi="Optima"/>
          <w:b/>
        </w:rPr>
        <w:t xml:space="preserve">TERCERA. </w:t>
      </w:r>
      <w:r w:rsidR="0070297C">
        <w:rPr>
          <w:rFonts w:ascii="Optima" w:hAnsi="Optima"/>
          <w:b/>
        </w:rPr>
        <w:t>Actuaciones y compromisos</w:t>
      </w:r>
      <w:r w:rsidRPr="005C57D1">
        <w:rPr>
          <w:rFonts w:ascii="Optima" w:hAnsi="Optima"/>
          <w:b/>
        </w:rPr>
        <w:t xml:space="preserve"> del Cabildo de Gran Canaria</w:t>
      </w:r>
      <w:r>
        <w:rPr>
          <w:rFonts w:ascii="Optima" w:hAnsi="Optima"/>
          <w:b/>
        </w:rPr>
        <w:t>:</w:t>
      </w:r>
    </w:p>
    <w:p w:rsidR="0090052F" w:rsidRDefault="0090052F" w:rsidP="00800AB2">
      <w:pPr>
        <w:pStyle w:val="Prrafodelista"/>
        <w:spacing w:before="120"/>
        <w:ind w:left="0" w:firstLine="709"/>
        <w:contextualSpacing w:val="0"/>
        <w:jc w:val="both"/>
        <w:rPr>
          <w:rFonts w:ascii="Optima" w:hAnsi="Optima"/>
        </w:rPr>
      </w:pPr>
      <w:r w:rsidRPr="0090052F">
        <w:rPr>
          <w:rFonts w:ascii="Optima" w:hAnsi="Optima"/>
          <w:b/>
          <w:bCs/>
        </w:rPr>
        <w:t>1.</w:t>
      </w:r>
      <w:r>
        <w:rPr>
          <w:rFonts w:ascii="Optima" w:hAnsi="Optima"/>
          <w:bCs/>
        </w:rPr>
        <w:t xml:space="preserve"> L</w:t>
      </w:r>
      <w:r>
        <w:rPr>
          <w:rFonts w:ascii="Optima" w:hAnsi="Optima"/>
        </w:rPr>
        <w:t xml:space="preserve">as Direcciones de cada uno de los museos que forman parte de la red museística del Cabildo de Gran Canaria, tendrán encomendada - bajo la supervisión del Servicio de Museos, dependiente de la Consejería de Gobierno de Cultura -, la planificación y gestión de aquellas actividades que, por su propia naturaleza y, en todo caso, </w:t>
      </w:r>
      <w:r w:rsidR="00A114C2">
        <w:rPr>
          <w:rFonts w:ascii="Optima" w:hAnsi="Optima"/>
        </w:rPr>
        <w:t>condicionadas a</w:t>
      </w:r>
      <w:r>
        <w:rPr>
          <w:rFonts w:ascii="Optima" w:hAnsi="Optima"/>
        </w:rPr>
        <w:t xml:space="preserve"> las restricciones que pudieran resultar vigentes consecuencia de la Covid-19, sean susceptibles de participar en esta acción de colaboración solidaria.</w:t>
      </w:r>
    </w:p>
    <w:p w:rsidR="0090052F" w:rsidRDefault="0090052F" w:rsidP="00800AB2">
      <w:pPr>
        <w:pStyle w:val="Prrafodelista"/>
        <w:spacing w:before="120"/>
        <w:ind w:left="0" w:firstLine="709"/>
        <w:contextualSpacing w:val="0"/>
        <w:jc w:val="both"/>
        <w:rPr>
          <w:rFonts w:ascii="Optima" w:hAnsi="Optima"/>
        </w:rPr>
      </w:pPr>
      <w:r>
        <w:rPr>
          <w:rFonts w:ascii="Optima" w:hAnsi="Optima"/>
        </w:rPr>
        <w:t>Dentro de esta función de planificación, la Dirección de cada museo definir</w:t>
      </w:r>
      <w:r w:rsidR="00A114C2">
        <w:rPr>
          <w:rFonts w:ascii="Optima" w:hAnsi="Optima"/>
        </w:rPr>
        <w:t>á</w:t>
      </w:r>
      <w:r>
        <w:rPr>
          <w:rFonts w:ascii="Optima" w:hAnsi="Optima"/>
        </w:rPr>
        <w:t xml:space="preserve"> el catálogo de actividades objeto de participación</w:t>
      </w:r>
      <w:r w:rsidR="00A114C2">
        <w:rPr>
          <w:rFonts w:ascii="Optima" w:hAnsi="Optima"/>
        </w:rPr>
        <w:t xml:space="preserve"> </w:t>
      </w:r>
      <w:r w:rsidR="00F41B4E">
        <w:rPr>
          <w:rFonts w:ascii="Optima" w:hAnsi="Optima"/>
        </w:rPr>
        <w:t>en el marco de esta cooperación, así como</w:t>
      </w:r>
      <w:r w:rsidR="00A114C2">
        <w:rPr>
          <w:rFonts w:ascii="Optima" w:hAnsi="Optima"/>
        </w:rPr>
        <w:t xml:space="preserve"> las circunstancias de su puesta en práctica, </w:t>
      </w:r>
      <w:r w:rsidR="00F41B4E">
        <w:rPr>
          <w:rFonts w:ascii="Optima" w:hAnsi="Optima"/>
        </w:rPr>
        <w:t>esto es</w:t>
      </w:r>
      <w:r w:rsidR="00A114C2">
        <w:rPr>
          <w:rFonts w:ascii="Optima" w:hAnsi="Optima"/>
        </w:rPr>
        <w:t>,</w:t>
      </w:r>
      <w:r w:rsidR="00F41B4E">
        <w:rPr>
          <w:rFonts w:ascii="Optima" w:hAnsi="Optima"/>
        </w:rPr>
        <w:t xml:space="preserve"> establecer</w:t>
      </w:r>
      <w:r w:rsidR="00A114C2">
        <w:rPr>
          <w:rFonts w:ascii="Optima" w:hAnsi="Optima"/>
        </w:rPr>
        <w:t xml:space="preserve"> su</w:t>
      </w:r>
      <w:r>
        <w:rPr>
          <w:rFonts w:ascii="Optima" w:hAnsi="Optima"/>
        </w:rPr>
        <w:t xml:space="preserve"> calendario </w:t>
      </w:r>
      <w:r w:rsidR="00F41B4E">
        <w:rPr>
          <w:rFonts w:ascii="Optima" w:hAnsi="Optima"/>
        </w:rPr>
        <w:t xml:space="preserve">de ejecución </w:t>
      </w:r>
      <w:r>
        <w:rPr>
          <w:rFonts w:ascii="Optima" w:hAnsi="Optima"/>
        </w:rPr>
        <w:t xml:space="preserve">y, en su caso, periodicidad de las actividades, </w:t>
      </w:r>
      <w:r w:rsidR="00F41B4E">
        <w:rPr>
          <w:rFonts w:ascii="Optima" w:hAnsi="Optima"/>
        </w:rPr>
        <w:t>delimitar</w:t>
      </w:r>
      <w:r>
        <w:rPr>
          <w:rFonts w:ascii="Optima" w:hAnsi="Optima"/>
        </w:rPr>
        <w:t xml:space="preserve"> su horario, y definir aquellas medidas de prevención que, por imperativo legal o conveniencia, se estimen necesarias por parte de los citados órganos de dirección.</w:t>
      </w:r>
    </w:p>
    <w:p w:rsidR="00DC5151" w:rsidRDefault="00E32811" w:rsidP="00800AB2">
      <w:pPr>
        <w:spacing w:before="240"/>
        <w:ind w:firstLine="709"/>
        <w:jc w:val="both"/>
        <w:rPr>
          <w:rFonts w:ascii="Optima" w:hAnsi="Optima"/>
        </w:rPr>
      </w:pPr>
      <w:r>
        <w:rPr>
          <w:rFonts w:ascii="Optima" w:hAnsi="Optima"/>
          <w:b/>
        </w:rPr>
        <w:t>2</w:t>
      </w:r>
      <w:r w:rsidR="00DC5151" w:rsidRPr="002E399E">
        <w:rPr>
          <w:rFonts w:ascii="Optima" w:hAnsi="Optima"/>
          <w:b/>
        </w:rPr>
        <w:t>.</w:t>
      </w:r>
      <w:r w:rsidR="00DC5151" w:rsidRPr="005C57D1">
        <w:rPr>
          <w:rFonts w:ascii="Optima" w:hAnsi="Optima"/>
        </w:rPr>
        <w:t xml:space="preserve"> </w:t>
      </w:r>
      <w:r>
        <w:rPr>
          <w:rFonts w:ascii="Optima" w:hAnsi="Optima"/>
        </w:rPr>
        <w:t>El Cabildo de Gran Canaria h</w:t>
      </w:r>
      <w:r w:rsidR="00DC5151" w:rsidRPr="005C57D1">
        <w:rPr>
          <w:rFonts w:ascii="Optima" w:hAnsi="Optima"/>
        </w:rPr>
        <w:t>ará constar en toda la información, publicidad, material gráfico e impreso, o publicaciones relacionada con el proyecto objeto de convenio, la colaboración d</w:t>
      </w:r>
      <w:r w:rsidR="00DC5151">
        <w:rPr>
          <w:rFonts w:ascii="Optima" w:hAnsi="Optima"/>
        </w:rPr>
        <w:t xml:space="preserve">e la Asociación </w:t>
      </w:r>
      <w:r w:rsidR="00DC5151" w:rsidRPr="005C57D1">
        <w:rPr>
          <w:rFonts w:ascii="Optima" w:hAnsi="Optima"/>
        </w:rPr>
        <w:t>Banco de Alimentos</w:t>
      </w:r>
      <w:r w:rsidR="00DC5151">
        <w:rPr>
          <w:rFonts w:ascii="Optima" w:hAnsi="Optima"/>
        </w:rPr>
        <w:t xml:space="preserve"> de Las Palmas.</w:t>
      </w:r>
    </w:p>
    <w:p w:rsidR="00DC5151" w:rsidRDefault="00E32811" w:rsidP="00800AB2">
      <w:pPr>
        <w:spacing w:before="120"/>
        <w:ind w:firstLine="708"/>
        <w:jc w:val="both"/>
        <w:rPr>
          <w:rFonts w:ascii="Optima" w:hAnsi="Optima"/>
        </w:rPr>
      </w:pPr>
      <w:r>
        <w:rPr>
          <w:rFonts w:ascii="Optima" w:hAnsi="Optima"/>
        </w:rPr>
        <w:t>En la misma línea, in</w:t>
      </w:r>
      <w:r w:rsidR="00DC5151" w:rsidRPr="005C57D1">
        <w:rPr>
          <w:rFonts w:ascii="Optima" w:hAnsi="Optima"/>
        </w:rPr>
        <w:t>sertará el logotipo de la identidad corporativa del Banco de Alimentos</w:t>
      </w:r>
      <w:r>
        <w:rPr>
          <w:rFonts w:ascii="Optima" w:hAnsi="Optima"/>
        </w:rPr>
        <w:t xml:space="preserve"> de Las Palmas</w:t>
      </w:r>
      <w:r w:rsidR="00DC5151" w:rsidRPr="005C57D1">
        <w:rPr>
          <w:rFonts w:ascii="Optima" w:hAnsi="Optima"/>
        </w:rPr>
        <w:t>, con los objetivos de hacer un uso correcto de los elementos de identidad corporativa y de la imagen del Banco de Alimentos y</w:t>
      </w:r>
      <w:r w:rsidR="002E399E">
        <w:rPr>
          <w:rFonts w:ascii="Optima" w:hAnsi="Optima"/>
        </w:rPr>
        <w:t>,</w:t>
      </w:r>
      <w:r w:rsidR="00DC5151" w:rsidRPr="005C57D1">
        <w:rPr>
          <w:rFonts w:ascii="Optima" w:hAnsi="Optima"/>
        </w:rPr>
        <w:t xml:space="preserve"> además</w:t>
      </w:r>
      <w:r w:rsidR="002E399E">
        <w:rPr>
          <w:rFonts w:ascii="Optima" w:hAnsi="Optima"/>
        </w:rPr>
        <w:t>,</w:t>
      </w:r>
      <w:r w:rsidR="00DC5151" w:rsidRPr="005C57D1">
        <w:rPr>
          <w:rFonts w:ascii="Optima" w:hAnsi="Optima"/>
        </w:rPr>
        <w:t xml:space="preserve"> potenciar el mensaje de sensibilización con la realidad social y de lucha por la justicia en</w:t>
      </w:r>
      <w:r w:rsidR="002E399E">
        <w:rPr>
          <w:rFonts w:ascii="Optima" w:hAnsi="Optima"/>
        </w:rPr>
        <w:t xml:space="preserve"> cualesquiera</w:t>
      </w:r>
      <w:r w:rsidR="00DC5151" w:rsidRPr="005C57D1">
        <w:rPr>
          <w:rFonts w:ascii="Optima" w:hAnsi="Optima"/>
        </w:rPr>
        <w:t xml:space="preserve"> actos, presencia en medios de comunicación, presentaciones, materiales impresos, merchandansing, </w:t>
      </w:r>
      <w:r w:rsidR="00DC5151" w:rsidRPr="005C57D1">
        <w:rPr>
          <w:rFonts w:ascii="Optima" w:hAnsi="Optima"/>
        </w:rPr>
        <w:lastRenderedPageBreak/>
        <w:t>espacios publicitarios gráficos, spots de televisión, cuñas de radio</w:t>
      </w:r>
      <w:r w:rsidR="002E399E">
        <w:rPr>
          <w:rFonts w:ascii="Optima" w:hAnsi="Optima"/>
        </w:rPr>
        <w:t>, etcétera, d</w:t>
      </w:r>
      <w:r w:rsidR="00DC5151" w:rsidRPr="005C57D1">
        <w:rPr>
          <w:rFonts w:ascii="Optima" w:hAnsi="Optima"/>
        </w:rPr>
        <w:t>erivados de este convenio.</w:t>
      </w:r>
    </w:p>
    <w:p w:rsidR="00DC5151" w:rsidRPr="005C57D1" w:rsidRDefault="00DC5151" w:rsidP="00800AB2">
      <w:pPr>
        <w:spacing w:before="120"/>
        <w:ind w:firstLine="708"/>
        <w:jc w:val="both"/>
        <w:rPr>
          <w:rFonts w:ascii="Optima" w:hAnsi="Optima"/>
        </w:rPr>
      </w:pPr>
      <w:r w:rsidRPr="005C57D1">
        <w:rPr>
          <w:rFonts w:ascii="Optima" w:hAnsi="Optima"/>
        </w:rPr>
        <w:t>En cualquier caso, el diseño final de la imagen gráfica en la que parece el identificador del Banco de Alimentos deberá contar con el visto bueno de esta entidad.</w:t>
      </w:r>
    </w:p>
    <w:p w:rsidR="00DC5151" w:rsidRPr="005C57D1" w:rsidRDefault="00DC5151" w:rsidP="00800AB2">
      <w:pPr>
        <w:spacing w:before="240"/>
        <w:ind w:firstLine="709"/>
        <w:jc w:val="both"/>
        <w:rPr>
          <w:rFonts w:ascii="Optima" w:hAnsi="Optima"/>
        </w:rPr>
      </w:pPr>
      <w:r w:rsidRPr="00670404">
        <w:rPr>
          <w:rFonts w:ascii="Optima" w:hAnsi="Optima"/>
          <w:b/>
        </w:rPr>
        <w:t>3.</w:t>
      </w:r>
      <w:r w:rsidRPr="005C57D1">
        <w:rPr>
          <w:rFonts w:ascii="Optima" w:hAnsi="Optima"/>
        </w:rPr>
        <w:t xml:space="preserve"> </w:t>
      </w:r>
      <w:r>
        <w:rPr>
          <w:rFonts w:ascii="Optima" w:hAnsi="Optima"/>
        </w:rPr>
        <w:t>R</w:t>
      </w:r>
      <w:r w:rsidRPr="005C57D1">
        <w:rPr>
          <w:rFonts w:ascii="Optima" w:hAnsi="Optima"/>
        </w:rPr>
        <w:t>eservará</w:t>
      </w:r>
      <w:r w:rsidR="00A427C0">
        <w:rPr>
          <w:rFonts w:ascii="Optima" w:hAnsi="Optima"/>
        </w:rPr>
        <w:t xml:space="preserve">, </w:t>
      </w:r>
      <w:r w:rsidRPr="005C57D1">
        <w:rPr>
          <w:rFonts w:ascii="Optima" w:hAnsi="Optima"/>
        </w:rPr>
        <w:t>en la página web oficial de</w:t>
      </w:r>
      <w:r w:rsidR="00670404">
        <w:rPr>
          <w:rFonts w:ascii="Optima" w:hAnsi="Optima"/>
        </w:rPr>
        <w:t xml:space="preserve"> cada museo en que vaya a desarrollarse la actividad </w:t>
      </w:r>
      <w:r w:rsidR="00A427C0">
        <w:rPr>
          <w:rFonts w:ascii="Optima" w:hAnsi="Optima"/>
        </w:rPr>
        <w:t xml:space="preserve">solidaria, </w:t>
      </w:r>
      <w:r w:rsidRPr="005C57D1">
        <w:rPr>
          <w:rFonts w:ascii="Optima" w:hAnsi="Optima"/>
        </w:rPr>
        <w:t>un espacio  para incluir el identificador de</w:t>
      </w:r>
      <w:r>
        <w:rPr>
          <w:rFonts w:ascii="Optima" w:hAnsi="Optima"/>
        </w:rPr>
        <w:t xml:space="preserve"> </w:t>
      </w:r>
      <w:r w:rsidRPr="005C57D1">
        <w:rPr>
          <w:rFonts w:ascii="Optima" w:hAnsi="Optima"/>
        </w:rPr>
        <w:t>l</w:t>
      </w:r>
      <w:r>
        <w:rPr>
          <w:rFonts w:ascii="Optima" w:hAnsi="Optima"/>
        </w:rPr>
        <w:t>a Asociación</w:t>
      </w:r>
      <w:r w:rsidRPr="005C57D1">
        <w:rPr>
          <w:rFonts w:ascii="Optima" w:hAnsi="Optima"/>
        </w:rPr>
        <w:t xml:space="preserve"> Banco de Alimentos </w:t>
      </w:r>
      <w:r>
        <w:rPr>
          <w:rFonts w:ascii="Optima" w:hAnsi="Optima"/>
        </w:rPr>
        <w:t xml:space="preserve">de Las Palmas </w:t>
      </w:r>
      <w:r w:rsidRPr="005C57D1">
        <w:rPr>
          <w:rFonts w:ascii="Optima" w:hAnsi="Optima"/>
        </w:rPr>
        <w:t>como entidad colaboradora.</w:t>
      </w:r>
    </w:p>
    <w:p w:rsidR="00DC5151" w:rsidRDefault="00DC5151" w:rsidP="00800AB2">
      <w:pPr>
        <w:spacing w:before="240"/>
        <w:ind w:firstLine="709"/>
        <w:jc w:val="both"/>
        <w:rPr>
          <w:rFonts w:ascii="Optima" w:hAnsi="Optima"/>
        </w:rPr>
      </w:pPr>
      <w:r w:rsidRPr="00A427C0">
        <w:rPr>
          <w:rFonts w:ascii="Optima" w:hAnsi="Optima"/>
          <w:b/>
        </w:rPr>
        <w:t>4.</w:t>
      </w:r>
      <w:r w:rsidRPr="005C57D1">
        <w:rPr>
          <w:rFonts w:ascii="Optima" w:hAnsi="Optima"/>
        </w:rPr>
        <w:t xml:space="preserve"> </w:t>
      </w:r>
      <w:r>
        <w:rPr>
          <w:rFonts w:ascii="Optima" w:hAnsi="Optima"/>
          <w:bCs/>
        </w:rPr>
        <w:t>So</w:t>
      </w:r>
      <w:r w:rsidRPr="005C57D1">
        <w:rPr>
          <w:rFonts w:ascii="Optima" w:hAnsi="Optima"/>
        </w:rPr>
        <w:t xml:space="preserve">licitará </w:t>
      </w:r>
      <w:r w:rsidR="00A427C0">
        <w:rPr>
          <w:rFonts w:ascii="Optima" w:hAnsi="Optima"/>
        </w:rPr>
        <w:t xml:space="preserve">de </w:t>
      </w:r>
      <w:r w:rsidRPr="005C57D1">
        <w:rPr>
          <w:rFonts w:ascii="Optima" w:hAnsi="Optima"/>
        </w:rPr>
        <w:t xml:space="preserve">esta </w:t>
      </w:r>
      <w:r>
        <w:rPr>
          <w:rFonts w:ascii="Optima" w:hAnsi="Optima"/>
        </w:rPr>
        <w:t>asociación</w:t>
      </w:r>
      <w:r w:rsidRPr="005C57D1">
        <w:rPr>
          <w:rFonts w:ascii="Optima" w:hAnsi="Optima"/>
        </w:rPr>
        <w:t xml:space="preserve"> la colocación de su identificador en la mesa de recepción del museo durante la realización de </w:t>
      </w:r>
      <w:r w:rsidR="00A427C0">
        <w:rPr>
          <w:rFonts w:ascii="Optima" w:hAnsi="Optima"/>
        </w:rPr>
        <w:t>aquellas actividades solidarias</w:t>
      </w:r>
      <w:r w:rsidRPr="00AB1E79">
        <w:rPr>
          <w:rFonts w:ascii="Optima" w:hAnsi="Optima"/>
        </w:rPr>
        <w:t>.</w:t>
      </w:r>
    </w:p>
    <w:p w:rsidR="00DC5151" w:rsidRDefault="00DC5151" w:rsidP="00800AB2">
      <w:pPr>
        <w:spacing w:before="240" w:after="120"/>
        <w:ind w:firstLine="709"/>
        <w:jc w:val="both"/>
        <w:rPr>
          <w:rFonts w:ascii="Optima" w:hAnsi="Optima"/>
          <w:b/>
        </w:rPr>
      </w:pPr>
      <w:r w:rsidRPr="00AB1E79">
        <w:rPr>
          <w:rFonts w:ascii="Optima" w:hAnsi="Optima"/>
          <w:b/>
        </w:rPr>
        <w:t>CUARTA. Duración:</w:t>
      </w:r>
    </w:p>
    <w:p w:rsidR="00547841" w:rsidRDefault="008978E4" w:rsidP="00DC5151">
      <w:pPr>
        <w:ind w:firstLine="708"/>
        <w:jc w:val="both"/>
        <w:rPr>
          <w:rFonts w:ascii="Optima" w:hAnsi="Optima"/>
        </w:rPr>
      </w:pPr>
      <w:r>
        <w:rPr>
          <w:rFonts w:ascii="Optima" w:hAnsi="Optima"/>
        </w:rPr>
        <w:t>El presente Convenio tendrá un plazo de vigencia efectivo de</w:t>
      </w:r>
      <w:r w:rsidR="00B021C1">
        <w:rPr>
          <w:rFonts w:ascii="Optima" w:hAnsi="Optima"/>
        </w:rPr>
        <w:t xml:space="preserve"> dos</w:t>
      </w:r>
      <w:r>
        <w:rPr>
          <w:rFonts w:ascii="Optima" w:hAnsi="Optima"/>
        </w:rPr>
        <w:t xml:space="preserve"> (2) años, que se computará </w:t>
      </w:r>
      <w:r w:rsidR="00DC5151" w:rsidRPr="00AB1E79">
        <w:rPr>
          <w:rFonts w:ascii="Optima" w:hAnsi="Optima"/>
        </w:rPr>
        <w:t xml:space="preserve">a partir de la </w:t>
      </w:r>
      <w:r>
        <w:rPr>
          <w:rFonts w:ascii="Optima" w:hAnsi="Optima"/>
        </w:rPr>
        <w:t xml:space="preserve">prestación del consentimiento de las partes y que se materializará en el acto de la </w:t>
      </w:r>
      <w:r w:rsidR="00DC5151" w:rsidRPr="00AB1E79">
        <w:rPr>
          <w:rFonts w:ascii="Optima" w:hAnsi="Optima"/>
        </w:rPr>
        <w:t xml:space="preserve">firma del </w:t>
      </w:r>
      <w:r>
        <w:rPr>
          <w:rFonts w:ascii="Optima" w:hAnsi="Optima"/>
        </w:rPr>
        <w:t>mismo</w:t>
      </w:r>
      <w:r w:rsidR="00547841">
        <w:rPr>
          <w:rFonts w:ascii="Optima" w:hAnsi="Optima"/>
        </w:rPr>
        <w:t>.</w:t>
      </w:r>
    </w:p>
    <w:p w:rsidR="00DC5151" w:rsidRDefault="00547841" w:rsidP="00001EA9">
      <w:pPr>
        <w:spacing w:before="120"/>
        <w:ind w:firstLine="709"/>
        <w:jc w:val="both"/>
        <w:rPr>
          <w:rFonts w:ascii="Optima" w:hAnsi="Optima"/>
        </w:rPr>
      </w:pPr>
      <w:r>
        <w:rPr>
          <w:rFonts w:ascii="Optima" w:hAnsi="Optima"/>
        </w:rPr>
        <w:t xml:space="preserve">En cualquier momento anterior a la finalización del plazo previsto en el apartado anterior, los firmantes del convenio podrán acordar unánimemente su prórroga por igual </w:t>
      </w:r>
      <w:r w:rsidR="00DC5151" w:rsidRPr="00AB1E79">
        <w:rPr>
          <w:rFonts w:ascii="Optima" w:hAnsi="Optima"/>
        </w:rPr>
        <w:t>periodo de duración</w:t>
      </w:r>
      <w:r w:rsidR="00213E7D">
        <w:rPr>
          <w:rFonts w:ascii="Optima" w:hAnsi="Optima"/>
        </w:rPr>
        <w:t xml:space="preserve"> (dos años)</w:t>
      </w:r>
      <w:r w:rsidR="00DC5151" w:rsidRPr="00AB1E79">
        <w:rPr>
          <w:rFonts w:ascii="Optima" w:hAnsi="Optima"/>
        </w:rPr>
        <w:t>, hasta un plazo total de</w:t>
      </w:r>
      <w:r w:rsidR="00B021C1">
        <w:rPr>
          <w:rFonts w:ascii="Optima" w:hAnsi="Optima"/>
        </w:rPr>
        <w:t xml:space="preserve"> cuatro</w:t>
      </w:r>
      <w:r w:rsidR="00DC5151" w:rsidRPr="00AB1E79">
        <w:rPr>
          <w:rFonts w:ascii="Optima" w:hAnsi="Optima"/>
        </w:rPr>
        <w:t xml:space="preserve"> años.</w:t>
      </w:r>
    </w:p>
    <w:p w:rsidR="00DC5151" w:rsidRPr="00213E7D" w:rsidRDefault="00DC5151" w:rsidP="00124527">
      <w:pPr>
        <w:pStyle w:val="Ttulo2"/>
        <w:spacing w:before="240" w:line="240" w:lineRule="auto"/>
        <w:ind w:firstLine="709"/>
        <w:rPr>
          <w:rFonts w:ascii="Optima" w:hAnsi="Optima"/>
          <w:sz w:val="24"/>
        </w:rPr>
      </w:pPr>
      <w:r w:rsidRPr="00213E7D">
        <w:rPr>
          <w:rFonts w:ascii="Optima" w:hAnsi="Optima"/>
          <w:sz w:val="24"/>
        </w:rPr>
        <w:t>QUINTA. Mecanismo de seguimiento, vigilancia y control:</w:t>
      </w:r>
    </w:p>
    <w:p w:rsidR="00DC5151" w:rsidRDefault="00DC5151" w:rsidP="00001EA9">
      <w:pPr>
        <w:shd w:val="clear" w:color="auto" w:fill="FFFFFF"/>
        <w:spacing w:before="120" w:after="120"/>
        <w:ind w:left="6" w:firstLine="709"/>
        <w:jc w:val="both"/>
        <w:rPr>
          <w:rFonts w:ascii="Optima" w:hAnsi="Optima" w:cs="Arial"/>
          <w:color w:val="000000"/>
        </w:rPr>
      </w:pPr>
      <w:r>
        <w:rPr>
          <w:rFonts w:ascii="Optima" w:hAnsi="Optima" w:cs="Arial"/>
          <w:color w:val="000000"/>
        </w:rPr>
        <w:t>En cumplimiento del contenido que, como mínimo</w:t>
      </w:r>
      <w:r w:rsidR="00213E7D">
        <w:rPr>
          <w:rFonts w:ascii="Optima" w:hAnsi="Optima" w:cs="Arial"/>
          <w:color w:val="000000"/>
        </w:rPr>
        <w:t>,</w:t>
      </w:r>
      <w:r>
        <w:rPr>
          <w:rFonts w:ascii="Optima" w:hAnsi="Optima" w:cs="Arial"/>
          <w:color w:val="000000"/>
        </w:rPr>
        <w:t xml:space="preserve"> debe </w:t>
      </w:r>
      <w:r w:rsidR="00213E7D">
        <w:rPr>
          <w:rFonts w:ascii="Optima" w:hAnsi="Optima" w:cs="Arial"/>
          <w:color w:val="000000"/>
        </w:rPr>
        <w:t>reunir</w:t>
      </w:r>
      <w:r>
        <w:rPr>
          <w:rFonts w:ascii="Optima" w:hAnsi="Optima" w:cs="Arial"/>
          <w:color w:val="000000"/>
        </w:rPr>
        <w:t xml:space="preserve"> todo convenio, </w:t>
      </w:r>
      <w:r w:rsidR="00353482">
        <w:rPr>
          <w:rFonts w:ascii="Optima" w:hAnsi="Optima" w:cs="Arial"/>
          <w:color w:val="000000"/>
        </w:rPr>
        <w:t>y visto lo señalado en</w:t>
      </w:r>
      <w:r>
        <w:rPr>
          <w:rFonts w:ascii="Optima" w:hAnsi="Optima" w:cs="Arial"/>
          <w:color w:val="000000"/>
        </w:rPr>
        <w:t xml:space="preserve"> el apartado f) del art</w:t>
      </w:r>
      <w:r w:rsidR="00353482">
        <w:rPr>
          <w:rFonts w:ascii="Optima" w:hAnsi="Optima" w:cs="Arial"/>
          <w:color w:val="000000"/>
        </w:rPr>
        <w:t>ículo</w:t>
      </w:r>
      <w:r>
        <w:rPr>
          <w:rFonts w:ascii="Optima" w:hAnsi="Optima" w:cs="Arial"/>
          <w:color w:val="000000"/>
        </w:rPr>
        <w:t xml:space="preserve"> 49 </w:t>
      </w:r>
      <w:r w:rsidRPr="00AB1E79">
        <w:rPr>
          <w:rFonts w:ascii="Optima" w:hAnsi="Optima"/>
          <w:lang w:val="es-ES_tradnl"/>
        </w:rPr>
        <w:t xml:space="preserve">de la </w:t>
      </w:r>
      <w:r w:rsidRPr="00353482">
        <w:rPr>
          <w:rFonts w:ascii="Optima" w:hAnsi="Optima"/>
          <w:i/>
          <w:lang w:val="es-ES_tradnl"/>
        </w:rPr>
        <w:t>Ley 40/2015, de 1 de octubre, de Régimen Jurídico del Sector Público</w:t>
      </w:r>
      <w:r>
        <w:rPr>
          <w:rFonts w:ascii="Optima" w:hAnsi="Optima" w:cs="Arial"/>
          <w:color w:val="000000"/>
        </w:rPr>
        <w:t>, p</w:t>
      </w:r>
      <w:r w:rsidRPr="00D64B7D">
        <w:rPr>
          <w:rFonts w:ascii="Optima" w:hAnsi="Optima" w:cs="Arial"/>
          <w:color w:val="000000"/>
        </w:rPr>
        <w:t>ara supervisar la marcha del convenio</w:t>
      </w:r>
      <w:r>
        <w:rPr>
          <w:rFonts w:ascii="Optima" w:hAnsi="Optima" w:cs="Arial"/>
          <w:color w:val="000000"/>
        </w:rPr>
        <w:t xml:space="preserve"> así como los compromisos adquiridos por los</w:t>
      </w:r>
      <w:r w:rsidR="0075566E">
        <w:rPr>
          <w:rFonts w:ascii="Optima" w:hAnsi="Optima" w:cs="Arial"/>
          <w:color w:val="000000"/>
        </w:rPr>
        <w:t>/as</w:t>
      </w:r>
      <w:r>
        <w:rPr>
          <w:rFonts w:ascii="Optima" w:hAnsi="Optima" w:cs="Arial"/>
          <w:color w:val="000000"/>
        </w:rPr>
        <w:t xml:space="preserve"> firmantes</w:t>
      </w:r>
      <w:r w:rsidRPr="00D64B7D">
        <w:rPr>
          <w:rFonts w:ascii="Optima" w:hAnsi="Optima" w:cs="Arial"/>
          <w:color w:val="000000"/>
        </w:rPr>
        <w:t xml:space="preserve"> se creará una </w:t>
      </w:r>
      <w:r w:rsidR="00213E7D" w:rsidRPr="00FA5266">
        <w:rPr>
          <w:rFonts w:ascii="Optima" w:hAnsi="Optima" w:cs="Arial"/>
          <w:b/>
          <w:color w:val="000000"/>
        </w:rPr>
        <w:t>COMISIÓN DE SEGUIMIENTO</w:t>
      </w:r>
      <w:r w:rsidR="00213E7D">
        <w:rPr>
          <w:rFonts w:ascii="Optima" w:hAnsi="Optima" w:cs="Arial"/>
          <w:color w:val="000000"/>
        </w:rPr>
        <w:t xml:space="preserve"> </w:t>
      </w:r>
      <w:r w:rsidRPr="00D64B7D">
        <w:rPr>
          <w:rFonts w:ascii="Optima" w:hAnsi="Optima" w:cs="Arial"/>
          <w:color w:val="000000"/>
        </w:rPr>
        <w:t>cuy</w:t>
      </w:r>
      <w:r w:rsidR="00213E7D">
        <w:rPr>
          <w:rFonts w:ascii="Optima" w:hAnsi="Optima" w:cs="Arial"/>
          <w:color w:val="000000"/>
        </w:rPr>
        <w:t>o</w:t>
      </w:r>
      <w:r w:rsidRPr="00D64B7D">
        <w:rPr>
          <w:rFonts w:ascii="Optima" w:hAnsi="Optima" w:cs="Arial"/>
          <w:color w:val="000000"/>
        </w:rPr>
        <w:t xml:space="preserve"> com</w:t>
      </w:r>
      <w:r w:rsidR="00213E7D">
        <w:rPr>
          <w:rFonts w:ascii="Optima" w:hAnsi="Optima" w:cs="Arial"/>
          <w:color w:val="000000"/>
        </w:rPr>
        <w:t>etido</w:t>
      </w:r>
      <w:r w:rsidRPr="00D64B7D">
        <w:rPr>
          <w:rFonts w:ascii="Optima" w:hAnsi="Optima" w:cs="Arial"/>
          <w:color w:val="000000"/>
        </w:rPr>
        <w:t xml:space="preserve"> será </w:t>
      </w:r>
      <w:r w:rsidR="00213E7D">
        <w:rPr>
          <w:rFonts w:ascii="Optima" w:hAnsi="Optima" w:cs="Arial"/>
          <w:color w:val="000000"/>
        </w:rPr>
        <w:t xml:space="preserve">el de </w:t>
      </w:r>
      <w:r w:rsidRPr="00D64B7D">
        <w:rPr>
          <w:rFonts w:ascii="Optima" w:hAnsi="Optima" w:cs="Arial"/>
          <w:color w:val="000000"/>
        </w:rPr>
        <w:t>velar por el buen desarrollo del convenio</w:t>
      </w:r>
      <w:r w:rsidR="00277171">
        <w:rPr>
          <w:rFonts w:ascii="Optima" w:hAnsi="Optima" w:cs="Arial"/>
          <w:color w:val="000000"/>
        </w:rPr>
        <w:t xml:space="preserve">, </w:t>
      </w:r>
      <w:r>
        <w:rPr>
          <w:rFonts w:ascii="Optima" w:hAnsi="Optima" w:cs="Arial"/>
          <w:color w:val="000000"/>
        </w:rPr>
        <w:t>resolver los problemas de interpretación y cumplimiento q</w:t>
      </w:r>
      <w:r w:rsidR="00277171">
        <w:rPr>
          <w:rFonts w:ascii="Optima" w:hAnsi="Optima" w:cs="Arial"/>
          <w:color w:val="000000"/>
        </w:rPr>
        <w:t>ue puedan plantearse respecto de</w:t>
      </w:r>
      <w:r w:rsidR="00213E7D">
        <w:rPr>
          <w:rFonts w:ascii="Optima" w:hAnsi="Optima" w:cs="Arial"/>
          <w:color w:val="000000"/>
        </w:rPr>
        <w:t>l mismo</w:t>
      </w:r>
      <w:r w:rsidR="00FC4613">
        <w:rPr>
          <w:rFonts w:ascii="Optima" w:hAnsi="Optima" w:cs="Arial"/>
          <w:color w:val="000000"/>
        </w:rPr>
        <w:t xml:space="preserve"> y el dictado de instrucciones necesarias para asegurar su adecuada realización,</w:t>
      </w:r>
      <w:r w:rsidR="007263A7">
        <w:rPr>
          <w:rFonts w:ascii="Optima" w:hAnsi="Optima" w:cs="Arial"/>
          <w:color w:val="000000"/>
        </w:rPr>
        <w:t xml:space="preserve"> debiendo adoptar sus decisiones mediante consenso</w:t>
      </w:r>
      <w:r w:rsidR="00FC4613">
        <w:rPr>
          <w:rFonts w:ascii="Optima" w:hAnsi="Optima" w:cs="Arial"/>
          <w:color w:val="000000"/>
        </w:rPr>
        <w:t>.</w:t>
      </w:r>
    </w:p>
    <w:p w:rsidR="00A31356" w:rsidRDefault="00A31356" w:rsidP="00001EA9">
      <w:pPr>
        <w:shd w:val="clear" w:color="auto" w:fill="FFFFFF"/>
        <w:spacing w:before="120" w:after="120"/>
        <w:ind w:left="8" w:firstLine="708"/>
        <w:jc w:val="both"/>
        <w:rPr>
          <w:rFonts w:ascii="Optima" w:hAnsi="Optima" w:cs="Arial"/>
          <w:color w:val="000000"/>
        </w:rPr>
      </w:pPr>
      <w:r>
        <w:rPr>
          <w:rFonts w:ascii="Optima" w:hAnsi="Optima" w:cs="Arial"/>
          <w:color w:val="000000"/>
        </w:rPr>
        <w:t>En todo caso, se contemplará la posibilidad de aplicar los principios previstos en la legislación estatal en materia de contratos del sector público a los únicos efectos de resolver las dudas y lagunas que pudieran surgir en relación con aquella interpretación y aplicación del Convenio.</w:t>
      </w:r>
    </w:p>
    <w:p w:rsidR="007263A7" w:rsidRDefault="007263A7" w:rsidP="00001EA9">
      <w:pPr>
        <w:shd w:val="clear" w:color="auto" w:fill="FFFFFF"/>
        <w:spacing w:before="120" w:after="120"/>
        <w:ind w:left="8" w:firstLine="708"/>
        <w:jc w:val="both"/>
        <w:rPr>
          <w:rFonts w:ascii="Optima" w:hAnsi="Optima" w:cs="Arial"/>
          <w:color w:val="000000"/>
        </w:rPr>
      </w:pPr>
      <w:r>
        <w:rPr>
          <w:rFonts w:ascii="Optima" w:hAnsi="Optima" w:cs="Arial"/>
          <w:color w:val="000000"/>
        </w:rPr>
        <w:t>Únicamente podrán formar parte de la Comisión de Seguimiento las personas que representen a las partes signatarias, sin perjuicio de la eventual asistencia de otras personas que ejerzan funciones de carácter consultivo y que solo podrán asistir a sus sesiones con voz, pero sin voto.</w:t>
      </w:r>
    </w:p>
    <w:p w:rsidR="00DC5151" w:rsidRPr="004075F8" w:rsidRDefault="00DC5151" w:rsidP="00124527">
      <w:pPr>
        <w:pStyle w:val="Ttulo2"/>
        <w:spacing w:before="240" w:after="120" w:line="240" w:lineRule="auto"/>
        <w:ind w:firstLine="709"/>
        <w:rPr>
          <w:rFonts w:ascii="Optima" w:hAnsi="Optima"/>
          <w:sz w:val="24"/>
        </w:rPr>
      </w:pPr>
      <w:r w:rsidRPr="004075F8">
        <w:rPr>
          <w:rFonts w:ascii="Optima" w:hAnsi="Optima"/>
          <w:sz w:val="24"/>
        </w:rPr>
        <w:t>SEXTA.</w:t>
      </w:r>
      <w:r w:rsidRPr="004075F8">
        <w:rPr>
          <w:rFonts w:ascii="Optima" w:hAnsi="Optima"/>
          <w:b w:val="0"/>
          <w:sz w:val="24"/>
        </w:rPr>
        <w:t xml:space="preserve"> </w:t>
      </w:r>
      <w:r w:rsidRPr="004075F8">
        <w:rPr>
          <w:rFonts w:ascii="Optima" w:hAnsi="Optima"/>
          <w:sz w:val="24"/>
        </w:rPr>
        <w:t>Causas de Extinción:</w:t>
      </w:r>
    </w:p>
    <w:p w:rsidR="00DC5151" w:rsidRDefault="00DC5151" w:rsidP="00124527">
      <w:pPr>
        <w:spacing w:after="120"/>
        <w:jc w:val="both"/>
        <w:rPr>
          <w:rFonts w:ascii="Optima" w:hAnsi="Optima"/>
          <w:lang w:val="es-ES_tradnl"/>
        </w:rPr>
      </w:pPr>
      <w:r w:rsidRPr="00AB1E79">
        <w:rPr>
          <w:rFonts w:ascii="Optima" w:hAnsi="Optima"/>
          <w:lang w:val="es-ES_tradnl"/>
        </w:rPr>
        <w:tab/>
        <w:t xml:space="preserve">Sin perjuicio de lo establecido en la Cláusula Cuarta, el presente Convenio se extinguirá por resolución cuando concurra </w:t>
      </w:r>
      <w:r w:rsidR="00277171">
        <w:rPr>
          <w:rFonts w:ascii="Optima" w:hAnsi="Optima"/>
          <w:lang w:val="es-ES_tradnl"/>
        </w:rPr>
        <w:t>alguna</w:t>
      </w:r>
      <w:r w:rsidRPr="00AB1E79">
        <w:rPr>
          <w:rFonts w:ascii="Optima" w:hAnsi="Optima"/>
          <w:lang w:val="es-ES_tradnl"/>
        </w:rPr>
        <w:t xml:space="preserve"> </w:t>
      </w:r>
      <w:r w:rsidR="00277171">
        <w:rPr>
          <w:rFonts w:ascii="Optima" w:hAnsi="Optima"/>
          <w:lang w:val="es-ES_tradnl"/>
        </w:rPr>
        <w:t xml:space="preserve">de las </w:t>
      </w:r>
      <w:r w:rsidRPr="00AB1E79">
        <w:rPr>
          <w:rFonts w:ascii="Optima" w:hAnsi="Optima"/>
          <w:lang w:val="es-ES_tradnl"/>
        </w:rPr>
        <w:t>causas de extinción</w:t>
      </w:r>
      <w:r w:rsidR="00277171">
        <w:rPr>
          <w:rFonts w:ascii="Optima" w:hAnsi="Optima"/>
          <w:lang w:val="es-ES_tradnl"/>
        </w:rPr>
        <w:t xml:space="preserve"> previstas en </w:t>
      </w:r>
      <w:r w:rsidRPr="00AB1E79">
        <w:rPr>
          <w:rFonts w:ascii="Optima" w:hAnsi="Optima"/>
          <w:lang w:val="es-ES_tradnl"/>
        </w:rPr>
        <w:t xml:space="preserve">el </w:t>
      </w:r>
      <w:r w:rsidR="00277171">
        <w:rPr>
          <w:rFonts w:ascii="Optima" w:hAnsi="Optima"/>
          <w:lang w:val="es-ES_tradnl"/>
        </w:rPr>
        <w:t xml:space="preserve">apartado </w:t>
      </w:r>
      <w:r w:rsidR="00277171">
        <w:rPr>
          <w:rFonts w:ascii="Optima" w:hAnsi="Optima"/>
          <w:lang w:val="es-ES_tradnl"/>
        </w:rPr>
        <w:lastRenderedPageBreak/>
        <w:t xml:space="preserve">segundo del </w:t>
      </w:r>
      <w:r w:rsidRPr="00AB1E79">
        <w:rPr>
          <w:rFonts w:ascii="Optima" w:hAnsi="Optima"/>
          <w:lang w:val="es-ES_tradnl"/>
        </w:rPr>
        <w:t xml:space="preserve">artículo 51 de la Ley 40/2015, de 1 de octubre, de Régimen Jurídico del Sector Público </w:t>
      </w:r>
      <w:r w:rsidR="00AE254B">
        <w:rPr>
          <w:rFonts w:ascii="Optima" w:hAnsi="Optima"/>
          <w:lang w:val="es-ES_tradnl"/>
        </w:rPr>
        <w:t xml:space="preserve">– o que en cada momento resulten vigentes - </w:t>
      </w:r>
      <w:r w:rsidRPr="00AB1E79">
        <w:rPr>
          <w:rFonts w:ascii="Optima" w:hAnsi="Optima"/>
          <w:lang w:val="es-ES_tradnl"/>
        </w:rPr>
        <w:t>y que se relacionan a continuación:</w:t>
      </w:r>
    </w:p>
    <w:p w:rsidR="00DC5151" w:rsidRPr="00AB1E79" w:rsidRDefault="00DC5151" w:rsidP="00731C2E">
      <w:pPr>
        <w:numPr>
          <w:ilvl w:val="0"/>
          <w:numId w:val="8"/>
        </w:numPr>
        <w:spacing w:before="60" w:after="60"/>
        <w:ind w:left="1066"/>
        <w:jc w:val="both"/>
        <w:rPr>
          <w:rFonts w:ascii="Optima" w:hAnsi="Optima"/>
          <w:lang w:val="es-ES_tradnl"/>
        </w:rPr>
      </w:pPr>
      <w:r w:rsidRPr="00AB1E79">
        <w:rPr>
          <w:rFonts w:ascii="Optima" w:hAnsi="Optima"/>
          <w:lang w:val="es-ES_tradnl"/>
        </w:rPr>
        <w:t>El transcurso del plazo de vigencia del convenio sin haberse acordado la prórroga del mismo.</w:t>
      </w:r>
    </w:p>
    <w:p w:rsidR="00DC5151" w:rsidRPr="00AB1E79" w:rsidRDefault="00DC5151" w:rsidP="00731C2E">
      <w:pPr>
        <w:numPr>
          <w:ilvl w:val="0"/>
          <w:numId w:val="8"/>
        </w:numPr>
        <w:spacing w:before="60" w:after="60"/>
        <w:ind w:left="1066"/>
        <w:jc w:val="both"/>
        <w:rPr>
          <w:rFonts w:ascii="Optima" w:hAnsi="Optima"/>
          <w:lang w:val="es-ES_tradnl"/>
        </w:rPr>
      </w:pPr>
      <w:r w:rsidRPr="00AB1E79">
        <w:rPr>
          <w:rFonts w:ascii="Optima" w:hAnsi="Optima"/>
          <w:lang w:val="es-ES_tradnl"/>
        </w:rPr>
        <w:t>El acu</w:t>
      </w:r>
      <w:r w:rsidR="00731C2E">
        <w:rPr>
          <w:rFonts w:ascii="Optima" w:hAnsi="Optima"/>
          <w:lang w:val="es-ES_tradnl"/>
        </w:rPr>
        <w:t>e</w:t>
      </w:r>
      <w:r w:rsidRPr="00AB1E79">
        <w:rPr>
          <w:rFonts w:ascii="Optima" w:hAnsi="Optima"/>
          <w:lang w:val="es-ES_tradnl"/>
        </w:rPr>
        <w:t>rdo unánime de los firmantes.</w:t>
      </w:r>
    </w:p>
    <w:p w:rsidR="004802CA" w:rsidRPr="004802CA" w:rsidRDefault="00DC5151" w:rsidP="00731C2E">
      <w:pPr>
        <w:numPr>
          <w:ilvl w:val="0"/>
          <w:numId w:val="8"/>
        </w:numPr>
        <w:spacing w:before="60" w:after="60"/>
        <w:ind w:left="1066"/>
        <w:jc w:val="both"/>
        <w:rPr>
          <w:rFonts w:ascii="Optima" w:hAnsi="Optima"/>
          <w:lang w:val="es-ES_tradnl"/>
        </w:rPr>
      </w:pPr>
      <w:r w:rsidRPr="004802CA">
        <w:rPr>
          <w:rFonts w:ascii="Optima" w:hAnsi="Optima"/>
          <w:lang w:val="es-ES_tradnl"/>
        </w:rPr>
        <w:t>El incumplimiento de las obligaciones y compromisos asumidos por parte de algunos de los firmantes.</w:t>
      </w:r>
      <w:r w:rsidR="004802CA" w:rsidRPr="004802CA">
        <w:rPr>
          <w:rFonts w:ascii="Optima" w:hAnsi="Optima"/>
          <w:lang w:val="es-ES_tradnl"/>
        </w:rPr>
        <w:t xml:space="preserve"> 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rsidR="004802CA" w:rsidRPr="004802CA" w:rsidRDefault="004802CA" w:rsidP="00731C2E">
      <w:pPr>
        <w:spacing w:before="60" w:after="60"/>
        <w:ind w:left="1066"/>
        <w:jc w:val="both"/>
        <w:rPr>
          <w:rFonts w:ascii="Optima" w:hAnsi="Optima"/>
          <w:lang w:val="es-ES_tradnl"/>
        </w:rPr>
      </w:pPr>
      <w:r w:rsidRPr="004802CA">
        <w:rPr>
          <w:rFonts w:ascii="Optima" w:hAnsi="Optima"/>
          <w:lang w:val="es-ES_tradnl"/>
        </w:rPr>
        <w:t>Si trascurrido el plazo indicado en el requerimiento persistiera el incumplimiento, la parte que lo dirigió notificará a las partes firmantes la concurrencia de la causa de resolución y se entenderá resuelto el convenio.</w:t>
      </w:r>
    </w:p>
    <w:p w:rsidR="00DC5151" w:rsidRPr="00AB1E79" w:rsidRDefault="00DC5151" w:rsidP="00731C2E">
      <w:pPr>
        <w:numPr>
          <w:ilvl w:val="0"/>
          <w:numId w:val="8"/>
        </w:numPr>
        <w:spacing w:before="60" w:after="60"/>
        <w:ind w:left="1066"/>
        <w:jc w:val="both"/>
        <w:rPr>
          <w:rFonts w:ascii="Optima" w:hAnsi="Optima"/>
          <w:lang w:val="es-ES_tradnl"/>
        </w:rPr>
      </w:pPr>
      <w:r w:rsidRPr="00AB1E79">
        <w:rPr>
          <w:rFonts w:ascii="Optima" w:hAnsi="Optima"/>
          <w:lang w:val="es-ES_tradnl"/>
        </w:rPr>
        <w:t>Por decisión judicial declaratoria de la nulidad del convenio.</w:t>
      </w:r>
    </w:p>
    <w:p w:rsidR="00DC5151" w:rsidRDefault="00DC5151" w:rsidP="00731C2E">
      <w:pPr>
        <w:numPr>
          <w:ilvl w:val="0"/>
          <w:numId w:val="8"/>
        </w:numPr>
        <w:spacing w:before="60" w:after="60"/>
        <w:ind w:left="1066"/>
        <w:jc w:val="both"/>
        <w:rPr>
          <w:rFonts w:ascii="Optima" w:hAnsi="Optima"/>
          <w:lang w:val="es-ES_tradnl"/>
        </w:rPr>
      </w:pPr>
      <w:r w:rsidRPr="00AB1E79">
        <w:rPr>
          <w:rFonts w:ascii="Optima" w:hAnsi="Optima"/>
          <w:lang w:val="es-ES_tradnl"/>
        </w:rPr>
        <w:t>Por cualquier otra causa distinta de las anteriores prevista en otras leyes.</w:t>
      </w:r>
    </w:p>
    <w:p w:rsidR="00DC5151" w:rsidRPr="00AB1E79" w:rsidRDefault="00DC5151" w:rsidP="00800AB2">
      <w:pPr>
        <w:spacing w:before="240" w:after="120"/>
        <w:ind w:firstLine="703"/>
        <w:jc w:val="both"/>
        <w:rPr>
          <w:rFonts w:ascii="Optima" w:hAnsi="Optima"/>
          <w:b/>
        </w:rPr>
      </w:pPr>
      <w:r w:rsidRPr="00AB1E79">
        <w:rPr>
          <w:rFonts w:ascii="Optima" w:hAnsi="Optima"/>
          <w:b/>
        </w:rPr>
        <w:t>SÉPTIMA. Modificación del Clausulado:</w:t>
      </w:r>
    </w:p>
    <w:p w:rsidR="00DC5151" w:rsidRDefault="00DC5151" w:rsidP="00DF03CF">
      <w:pPr>
        <w:ind w:firstLine="709"/>
        <w:jc w:val="both"/>
        <w:rPr>
          <w:rFonts w:ascii="Optima" w:hAnsi="Optima"/>
        </w:rPr>
      </w:pPr>
      <w:r w:rsidRPr="00C2716A">
        <w:rPr>
          <w:rFonts w:ascii="Optima" w:hAnsi="Optima"/>
        </w:rPr>
        <w:t>En el caso de que alguna de las cláusulas o disposiciones del presente Convenio fuera declarada inválida o nula, o resultara imposible de cumplir por cualquier razón ajustada a Derecho, será modificada en la medida en que ello resulte posible, a fin de que se cumpla la voluntad de las partes. En todo caso, todas las demás cláusulas del presente Convenio se considerarán válidas y ejecutables en su integridad.</w:t>
      </w:r>
    </w:p>
    <w:p w:rsidR="00C2716A" w:rsidRPr="00AB1E79" w:rsidRDefault="00C2716A" w:rsidP="00001EA9">
      <w:pPr>
        <w:spacing w:before="120"/>
        <w:ind w:firstLine="709"/>
        <w:jc w:val="both"/>
        <w:rPr>
          <w:rFonts w:ascii="Optima" w:hAnsi="Optima"/>
        </w:rPr>
      </w:pPr>
      <w:r>
        <w:rPr>
          <w:rFonts w:ascii="Optima" w:hAnsi="Optima"/>
        </w:rPr>
        <w:t>En cualquier otro supuesto, la modificación del clausulado del presente Convenio requerirá el acuerdo unánime de los firmantes.</w:t>
      </w:r>
    </w:p>
    <w:p w:rsidR="00DC5151" w:rsidRPr="00A02B75" w:rsidRDefault="00DC5151" w:rsidP="00DC5151">
      <w:pPr>
        <w:jc w:val="both"/>
        <w:rPr>
          <w:rFonts w:ascii="Optima" w:hAnsi="Optima"/>
          <w:b/>
          <w:sz w:val="6"/>
          <w:szCs w:val="6"/>
        </w:rPr>
      </w:pPr>
    </w:p>
    <w:p w:rsidR="00FD79BB" w:rsidRDefault="00FD79BB" w:rsidP="00800AB2">
      <w:pPr>
        <w:spacing w:before="240" w:after="120"/>
        <w:ind w:firstLine="709"/>
        <w:jc w:val="both"/>
        <w:rPr>
          <w:rFonts w:ascii="Optima" w:hAnsi="Optima"/>
          <w:b/>
        </w:rPr>
      </w:pPr>
      <w:r>
        <w:rPr>
          <w:rFonts w:ascii="Optima" w:hAnsi="Optima"/>
          <w:b/>
        </w:rPr>
        <w:t xml:space="preserve">OCTAVA. </w:t>
      </w:r>
      <w:r w:rsidR="001F4B72">
        <w:rPr>
          <w:rFonts w:ascii="Optima" w:hAnsi="Optima"/>
          <w:b/>
        </w:rPr>
        <w:t xml:space="preserve">Confidencialidad y Tratamiento de </w:t>
      </w:r>
      <w:r>
        <w:rPr>
          <w:rFonts w:ascii="Optima" w:hAnsi="Optima"/>
          <w:b/>
        </w:rPr>
        <w:t>Datos de Carácter Personal:</w:t>
      </w:r>
    </w:p>
    <w:p w:rsidR="001F4B72" w:rsidRDefault="001F4B72" w:rsidP="001F4B72">
      <w:pPr>
        <w:ind w:firstLine="708"/>
        <w:jc w:val="both"/>
        <w:rPr>
          <w:rFonts w:ascii="Optima" w:hAnsi="Optima"/>
        </w:rPr>
      </w:pPr>
      <w:r>
        <w:rPr>
          <w:rFonts w:ascii="Optima" w:hAnsi="Optima"/>
        </w:rPr>
        <w:t xml:space="preserve">Ambas partes firmantes </w:t>
      </w:r>
      <w:r w:rsidRPr="001F4B72">
        <w:rPr>
          <w:rFonts w:ascii="Optima" w:hAnsi="Optima"/>
        </w:rPr>
        <w:t xml:space="preserve">se comprometen y obligan a tratar de modo confidencial cualesquiera datos de información de carácter personal que traten en virtud de este Convenio, y a cumplir adecuadamente y en todo momento las disposiciones contenidas en la </w:t>
      </w:r>
      <w:r w:rsidRPr="001F4B72">
        <w:rPr>
          <w:rFonts w:ascii="Optima" w:hAnsi="Optima"/>
          <w:i/>
        </w:rPr>
        <w:t>Ley Orgánica 3/2018, de 5 de diciembre, de Protección de datos Personales y garantía de los derechos digitales</w:t>
      </w:r>
      <w:r w:rsidRPr="001F4B72">
        <w:rPr>
          <w:rFonts w:ascii="Optima" w:hAnsi="Optima"/>
        </w:rPr>
        <w:t xml:space="preserve">, así como con arreglo a lo dispuesto por el </w:t>
      </w:r>
      <w:r w:rsidRPr="001F4B72">
        <w:rPr>
          <w:rFonts w:ascii="Optima" w:hAnsi="Optima"/>
          <w:i/>
        </w:rPr>
        <w:t>Reglamento (UE) 2016/679, del Parlamento Europeo y del Consejo, de 27 de abril de 2016</w:t>
      </w:r>
      <w:r w:rsidRPr="001F4B72">
        <w:rPr>
          <w:rFonts w:ascii="Optima" w:hAnsi="Optima"/>
        </w:rPr>
        <w:t>, relativo a la protección de las personas físicas en lo que respecta al tratamiento de datos personales y a la libre circulación de estos datos (Reglamento General de Protección de Datos Personales), y en cualquiera otras normas vigentes o que en el futuro puedan promulgarse sobre la materia.</w:t>
      </w:r>
    </w:p>
    <w:p w:rsidR="00DC5151" w:rsidRPr="00AB1E79" w:rsidRDefault="00FD79BB" w:rsidP="00800AB2">
      <w:pPr>
        <w:spacing w:before="240" w:after="120"/>
        <w:ind w:firstLine="708"/>
        <w:jc w:val="both"/>
        <w:rPr>
          <w:rFonts w:ascii="Optima" w:hAnsi="Optima"/>
          <w:b/>
        </w:rPr>
      </w:pPr>
      <w:r>
        <w:rPr>
          <w:rFonts w:ascii="Optima" w:hAnsi="Optima"/>
          <w:b/>
        </w:rPr>
        <w:t>NOVENA</w:t>
      </w:r>
      <w:r w:rsidR="00DC5151" w:rsidRPr="00AB1E79">
        <w:rPr>
          <w:rFonts w:ascii="Optima" w:hAnsi="Optima"/>
          <w:b/>
        </w:rPr>
        <w:t>. Jurisdicción:</w:t>
      </w:r>
    </w:p>
    <w:p w:rsidR="00DC5151" w:rsidRPr="00AB1E79" w:rsidRDefault="00DC5151" w:rsidP="00001EA9">
      <w:pPr>
        <w:spacing w:before="120"/>
        <w:ind w:firstLine="709"/>
        <w:jc w:val="both"/>
        <w:rPr>
          <w:rFonts w:ascii="Optima" w:hAnsi="Optima"/>
        </w:rPr>
      </w:pPr>
      <w:r w:rsidRPr="00AB1E79">
        <w:rPr>
          <w:rFonts w:ascii="Optima" w:hAnsi="Optima"/>
        </w:rPr>
        <w:t xml:space="preserve">En caso de incumplimiento del presente convenio, o de imposibilidad probada de encontrar solución a las cuestiones y/o litigios que pudieran derivarse de la interpretación y </w:t>
      </w:r>
      <w:r w:rsidRPr="00AB1E79">
        <w:rPr>
          <w:rFonts w:ascii="Optima" w:hAnsi="Optima"/>
        </w:rPr>
        <w:lastRenderedPageBreak/>
        <w:t>de la ejecución de cualquiera de sus cláusulas, las partes, con renuncia expresa al fuero propio o al que legalmente pudiera corresponderles, se someten a la jurisdicción de los Juzgados y Tribunales de Las Palmas de Gran Canaria.</w:t>
      </w:r>
    </w:p>
    <w:p w:rsidR="00DC5151" w:rsidRPr="00AB1E79" w:rsidRDefault="00DC5151" w:rsidP="00DC5151">
      <w:pPr>
        <w:jc w:val="both"/>
        <w:rPr>
          <w:rFonts w:ascii="Optima" w:hAnsi="Optima"/>
          <w:sz w:val="6"/>
          <w:szCs w:val="6"/>
        </w:rPr>
      </w:pPr>
    </w:p>
    <w:p w:rsidR="00195439" w:rsidRDefault="00195439" w:rsidP="00DC5151">
      <w:pPr>
        <w:ind w:firstLine="708"/>
        <w:jc w:val="both"/>
        <w:rPr>
          <w:rFonts w:ascii="Optima" w:hAnsi="Optima"/>
        </w:rPr>
      </w:pPr>
    </w:p>
    <w:p w:rsidR="00195439" w:rsidRDefault="00195439" w:rsidP="00DC5151">
      <w:pPr>
        <w:ind w:firstLine="708"/>
        <w:jc w:val="both"/>
        <w:rPr>
          <w:rFonts w:ascii="Optima" w:hAnsi="Optima"/>
        </w:rPr>
      </w:pPr>
    </w:p>
    <w:p w:rsidR="00DC5151" w:rsidRDefault="00DC5151" w:rsidP="00DC5151">
      <w:pPr>
        <w:ind w:firstLine="708"/>
        <w:jc w:val="both"/>
        <w:rPr>
          <w:rFonts w:ascii="Optima" w:hAnsi="Optima"/>
        </w:rPr>
      </w:pPr>
      <w:r w:rsidRPr="00AB1E79">
        <w:rPr>
          <w:rFonts w:ascii="Optima" w:hAnsi="Optima"/>
        </w:rPr>
        <w:t>Y para que conste y en prueba de conformidad, las partes de mutuo acuerdo firman el presente Convenio por duplicado ejemplar y a un solo efecto, en el lugar y fecha al principio indicados.</w:t>
      </w:r>
    </w:p>
    <w:p w:rsidR="006A54A7" w:rsidRDefault="006A54A7" w:rsidP="006A54A7">
      <w:pPr>
        <w:jc w:val="both"/>
        <w:rPr>
          <w:rFonts w:ascii="Optima" w:hAnsi="Optima"/>
        </w:rPr>
      </w:pPr>
    </w:p>
    <w:p w:rsidR="006A54A7" w:rsidRDefault="006A54A7" w:rsidP="006A54A7">
      <w:pPr>
        <w:jc w:val="both"/>
        <w:rPr>
          <w:rFonts w:ascii="Optima" w:hAnsi="Optima"/>
        </w:rPr>
      </w:pPr>
    </w:p>
    <w:tbl>
      <w:tblPr>
        <w:tblW w:w="9634" w:type="dxa"/>
        <w:tblBorders>
          <w:insideV w:val="single" w:sz="4" w:space="0" w:color="auto"/>
        </w:tblBorders>
        <w:tblCellMar>
          <w:left w:w="10" w:type="dxa"/>
          <w:right w:w="10" w:type="dxa"/>
        </w:tblCellMar>
        <w:tblLook w:val="04A0" w:firstRow="1" w:lastRow="0" w:firstColumn="1" w:lastColumn="0" w:noHBand="0" w:noVBand="1"/>
      </w:tblPr>
      <w:tblGrid>
        <w:gridCol w:w="4854"/>
        <w:gridCol w:w="4780"/>
      </w:tblGrid>
      <w:tr w:rsidR="006A54A7" w:rsidRPr="00B322F8" w:rsidTr="0080141D">
        <w:trPr>
          <w:trHeight w:val="1603"/>
        </w:trPr>
        <w:tc>
          <w:tcPr>
            <w:tcW w:w="4854" w:type="dxa"/>
            <w:shd w:val="clear" w:color="auto" w:fill="FFFFFF"/>
            <w:tcMar>
              <w:top w:w="0" w:type="dxa"/>
              <w:left w:w="10" w:type="dxa"/>
              <w:bottom w:w="0" w:type="dxa"/>
              <w:right w:w="10" w:type="dxa"/>
            </w:tcMar>
          </w:tcPr>
          <w:p w:rsidR="006A54A7" w:rsidRPr="00B322F8" w:rsidRDefault="006A54A7" w:rsidP="0080141D">
            <w:pPr>
              <w:spacing w:before="80" w:after="80"/>
              <w:ind w:right="284"/>
              <w:jc w:val="center"/>
              <w:rPr>
                <w:rFonts w:ascii="Optima" w:eastAsia="Arial" w:hAnsi="Optima" w:cs="Arial"/>
                <w:b/>
                <w:color w:val="000000"/>
              </w:rPr>
            </w:pPr>
            <w:r w:rsidRPr="00B322F8">
              <w:rPr>
                <w:rFonts w:ascii="Optima" w:eastAsia="Arial" w:hAnsi="Optima" w:cs="Arial"/>
                <w:b/>
                <w:color w:val="000000"/>
              </w:rPr>
              <w:t>EL CABILDO DE GRAN CANARIA</w:t>
            </w:r>
          </w:p>
          <w:p w:rsidR="006A54A7" w:rsidRPr="00B322F8" w:rsidRDefault="006A54A7" w:rsidP="0080141D">
            <w:pPr>
              <w:spacing w:before="80" w:after="80"/>
              <w:ind w:right="284"/>
              <w:jc w:val="center"/>
              <w:rPr>
                <w:rFonts w:ascii="Optima" w:eastAsia="Arial" w:hAnsi="Optima" w:cs="Arial"/>
                <w:b/>
                <w:bCs/>
                <w:color w:val="000000"/>
              </w:rPr>
            </w:pPr>
            <w:r w:rsidRPr="00B322F8">
              <w:rPr>
                <w:rFonts w:ascii="Optima" w:eastAsia="Arial" w:hAnsi="Optima" w:cs="Arial"/>
                <w:b/>
                <w:bCs/>
                <w:color w:val="000000"/>
              </w:rPr>
              <w:t>La Consejera de Gobierno de Cultura</w:t>
            </w:r>
          </w:p>
          <w:p w:rsidR="006A54A7" w:rsidRPr="002E266E" w:rsidRDefault="006A54A7" w:rsidP="0080141D">
            <w:pPr>
              <w:spacing w:before="80" w:after="80"/>
              <w:ind w:right="284"/>
              <w:jc w:val="center"/>
              <w:rPr>
                <w:rFonts w:ascii="Optima" w:eastAsia="Arial" w:hAnsi="Optima" w:cs="Arial"/>
                <w:bCs/>
                <w:color w:val="000000"/>
              </w:rPr>
            </w:pPr>
            <w:r w:rsidRPr="002E266E">
              <w:rPr>
                <w:rFonts w:ascii="Optima" w:eastAsia="Arial" w:hAnsi="Optima" w:cs="Arial"/>
                <w:bCs/>
                <w:color w:val="000000"/>
              </w:rPr>
              <w:t>Fdo. Dª Guacimara Medina Pérez</w:t>
            </w:r>
          </w:p>
          <w:p w:rsidR="006A54A7" w:rsidRDefault="006A54A7" w:rsidP="0080141D">
            <w:pPr>
              <w:spacing w:before="80" w:after="80"/>
              <w:ind w:right="284"/>
              <w:jc w:val="center"/>
              <w:rPr>
                <w:rFonts w:ascii="Optima" w:eastAsia="Arial" w:hAnsi="Optima" w:cs="Arial"/>
                <w:b/>
                <w:bCs/>
                <w:color w:val="000000"/>
              </w:rPr>
            </w:pPr>
          </w:p>
          <w:p w:rsidR="006A54A7" w:rsidRDefault="006A54A7" w:rsidP="0080141D">
            <w:pPr>
              <w:spacing w:before="80" w:after="80"/>
              <w:ind w:right="284"/>
              <w:jc w:val="center"/>
              <w:rPr>
                <w:rFonts w:ascii="Optima" w:eastAsia="Arial" w:hAnsi="Optima" w:cs="Arial"/>
                <w:b/>
                <w:bCs/>
                <w:color w:val="000000"/>
              </w:rPr>
            </w:pPr>
          </w:p>
          <w:p w:rsidR="006A54A7" w:rsidRDefault="006A54A7" w:rsidP="0080141D">
            <w:pPr>
              <w:spacing w:before="80" w:after="80"/>
              <w:ind w:right="284"/>
              <w:jc w:val="center"/>
              <w:rPr>
                <w:rFonts w:ascii="Optima" w:eastAsia="Arial" w:hAnsi="Optima" w:cs="Arial"/>
                <w:b/>
                <w:bCs/>
                <w:color w:val="000000"/>
              </w:rPr>
            </w:pPr>
          </w:p>
          <w:p w:rsidR="006A54A7" w:rsidRDefault="006A54A7" w:rsidP="0080141D">
            <w:pPr>
              <w:spacing w:before="80" w:after="80"/>
              <w:ind w:right="284"/>
              <w:jc w:val="center"/>
              <w:rPr>
                <w:rFonts w:ascii="Optima" w:eastAsia="Arial" w:hAnsi="Optima" w:cs="Arial"/>
                <w:b/>
                <w:bCs/>
                <w:color w:val="000000"/>
              </w:rPr>
            </w:pPr>
          </w:p>
          <w:p w:rsidR="006A54A7" w:rsidRDefault="006A54A7" w:rsidP="0080141D">
            <w:pPr>
              <w:spacing w:before="80" w:after="80"/>
              <w:ind w:right="284"/>
              <w:jc w:val="center"/>
              <w:rPr>
                <w:rFonts w:ascii="Optima" w:eastAsia="Arial" w:hAnsi="Optima" w:cs="Arial"/>
                <w:b/>
                <w:bCs/>
                <w:color w:val="000000"/>
              </w:rPr>
            </w:pPr>
          </w:p>
          <w:p w:rsidR="006A54A7" w:rsidRPr="00B322F8" w:rsidRDefault="006A54A7" w:rsidP="0080141D">
            <w:pPr>
              <w:spacing w:before="80" w:after="80"/>
              <w:ind w:right="284"/>
              <w:jc w:val="center"/>
              <w:rPr>
                <w:rFonts w:ascii="Optima" w:eastAsia="Arial" w:hAnsi="Optima" w:cs="Arial"/>
                <w:b/>
                <w:bCs/>
                <w:color w:val="000000"/>
              </w:rPr>
            </w:pPr>
          </w:p>
          <w:p w:rsidR="006A54A7" w:rsidRDefault="006A54A7" w:rsidP="0080141D">
            <w:pPr>
              <w:spacing w:before="80" w:after="80"/>
              <w:ind w:right="284"/>
              <w:jc w:val="center"/>
              <w:rPr>
                <w:rFonts w:ascii="Optima" w:eastAsia="Arial" w:hAnsi="Optima" w:cs="Arial"/>
                <w:b/>
                <w:color w:val="000000"/>
              </w:rPr>
            </w:pPr>
            <w:r w:rsidRPr="00B322F8">
              <w:rPr>
                <w:rFonts w:ascii="Optima" w:eastAsia="Arial" w:hAnsi="Optima" w:cs="Arial"/>
                <w:b/>
                <w:color w:val="000000"/>
              </w:rPr>
              <w:t>El Titular del Órgano de Apoyo del Consejo de Gobierno Insular</w:t>
            </w:r>
          </w:p>
          <w:p w:rsidR="006A54A7" w:rsidRPr="00B322F8" w:rsidRDefault="006A54A7" w:rsidP="0080141D">
            <w:pPr>
              <w:spacing w:before="80" w:after="80"/>
              <w:ind w:right="284"/>
              <w:jc w:val="center"/>
              <w:rPr>
                <w:rFonts w:ascii="Optima" w:eastAsia="Arial" w:hAnsi="Optima" w:cs="Arial"/>
                <w:bCs/>
                <w:color w:val="000000"/>
              </w:rPr>
            </w:pPr>
            <w:r w:rsidRPr="00B322F8">
              <w:rPr>
                <w:rFonts w:ascii="Optima" w:eastAsia="Arial" w:hAnsi="Optima" w:cs="Arial"/>
                <w:bCs/>
                <w:color w:val="000000"/>
              </w:rPr>
              <w:t>(P. D. Decreto nº 44/19 de 26.07.2019)</w:t>
            </w:r>
          </w:p>
          <w:p w:rsidR="006A54A7" w:rsidRPr="00B322F8" w:rsidRDefault="006A54A7" w:rsidP="0080141D">
            <w:pPr>
              <w:spacing w:before="80" w:after="80"/>
              <w:ind w:right="284"/>
              <w:jc w:val="center"/>
              <w:rPr>
                <w:rFonts w:ascii="Optima" w:eastAsia="Arial" w:hAnsi="Optima" w:cs="Arial"/>
                <w:b/>
                <w:bCs/>
                <w:color w:val="000000"/>
              </w:rPr>
            </w:pPr>
            <w:r w:rsidRPr="00B322F8">
              <w:rPr>
                <w:rFonts w:ascii="Optima" w:eastAsia="Arial" w:hAnsi="Optima" w:cs="Arial"/>
                <w:b/>
                <w:bCs/>
                <w:color w:val="000000"/>
              </w:rPr>
              <w:t>La Jefa del Servicio de Museos</w:t>
            </w:r>
          </w:p>
          <w:p w:rsidR="006A54A7" w:rsidRDefault="006A54A7" w:rsidP="0080141D">
            <w:pPr>
              <w:spacing w:before="80" w:after="80"/>
              <w:ind w:right="284"/>
              <w:jc w:val="center"/>
              <w:rPr>
                <w:rFonts w:ascii="Optima" w:eastAsia="Arial" w:hAnsi="Optima" w:cs="Arial"/>
                <w:bCs/>
                <w:color w:val="000000"/>
              </w:rPr>
            </w:pPr>
            <w:r w:rsidRPr="00B433AE">
              <w:rPr>
                <w:rFonts w:ascii="Optima" w:eastAsia="Arial" w:hAnsi="Optima" w:cs="Arial"/>
                <w:bCs/>
                <w:color w:val="000000"/>
              </w:rPr>
              <w:t>Fdo. Dª Alicia Bolaños Naranjo</w:t>
            </w:r>
          </w:p>
          <w:p w:rsidR="006A54A7" w:rsidRDefault="006A54A7" w:rsidP="0080141D">
            <w:pPr>
              <w:spacing w:before="80" w:after="80"/>
              <w:ind w:right="284"/>
              <w:jc w:val="center"/>
              <w:rPr>
                <w:rFonts w:ascii="Optima" w:eastAsia="Arial" w:hAnsi="Optima" w:cs="Arial"/>
                <w:bCs/>
                <w:color w:val="000000"/>
              </w:rPr>
            </w:pPr>
          </w:p>
          <w:p w:rsidR="006A54A7" w:rsidRDefault="006A54A7" w:rsidP="0080141D">
            <w:pPr>
              <w:spacing w:before="80" w:after="80"/>
              <w:ind w:right="284"/>
              <w:jc w:val="center"/>
              <w:rPr>
                <w:rFonts w:ascii="Optima" w:eastAsia="Arial" w:hAnsi="Optima" w:cs="Arial"/>
                <w:bCs/>
                <w:color w:val="000000"/>
              </w:rPr>
            </w:pPr>
          </w:p>
          <w:p w:rsidR="006A54A7" w:rsidRDefault="006A54A7" w:rsidP="0080141D">
            <w:pPr>
              <w:spacing w:before="80" w:after="80"/>
              <w:ind w:right="284"/>
              <w:jc w:val="center"/>
              <w:rPr>
                <w:rFonts w:ascii="Optima" w:eastAsia="Arial" w:hAnsi="Optima" w:cs="Arial"/>
                <w:bCs/>
                <w:color w:val="000000"/>
              </w:rPr>
            </w:pPr>
          </w:p>
          <w:p w:rsidR="006A54A7" w:rsidRDefault="006A54A7" w:rsidP="0080141D">
            <w:pPr>
              <w:spacing w:before="80" w:after="80"/>
              <w:ind w:right="284"/>
              <w:jc w:val="center"/>
              <w:rPr>
                <w:rFonts w:ascii="Optima" w:eastAsia="Arial" w:hAnsi="Optima" w:cs="Arial"/>
                <w:bCs/>
                <w:color w:val="000000"/>
              </w:rPr>
            </w:pPr>
          </w:p>
          <w:p w:rsidR="006A54A7" w:rsidRDefault="006A54A7" w:rsidP="0080141D">
            <w:pPr>
              <w:spacing w:before="80" w:after="80"/>
              <w:ind w:right="284"/>
              <w:jc w:val="center"/>
              <w:rPr>
                <w:rFonts w:ascii="Optima" w:eastAsia="Arial" w:hAnsi="Optima" w:cs="Arial"/>
                <w:bCs/>
                <w:color w:val="000000"/>
              </w:rPr>
            </w:pPr>
          </w:p>
          <w:p w:rsidR="006A54A7" w:rsidRPr="00B433AE" w:rsidRDefault="006A54A7" w:rsidP="0080141D">
            <w:pPr>
              <w:spacing w:before="80" w:after="80"/>
              <w:ind w:right="284"/>
              <w:rPr>
                <w:rFonts w:ascii="Optima" w:eastAsia="Arial" w:hAnsi="Optima" w:cs="Arial"/>
                <w:bCs/>
                <w:color w:val="000000"/>
              </w:rPr>
            </w:pPr>
          </w:p>
        </w:tc>
        <w:tc>
          <w:tcPr>
            <w:tcW w:w="4780" w:type="dxa"/>
            <w:shd w:val="clear" w:color="auto" w:fill="FFFFFF"/>
            <w:tcMar>
              <w:top w:w="0" w:type="dxa"/>
              <w:left w:w="10" w:type="dxa"/>
              <w:bottom w:w="0" w:type="dxa"/>
              <w:right w:w="10" w:type="dxa"/>
            </w:tcMar>
          </w:tcPr>
          <w:p w:rsidR="006A54A7" w:rsidRPr="00B322F8" w:rsidRDefault="006A54A7" w:rsidP="0080141D">
            <w:pPr>
              <w:autoSpaceDE w:val="0"/>
              <w:autoSpaceDN w:val="0"/>
              <w:spacing w:before="80" w:after="80"/>
              <w:jc w:val="center"/>
              <w:rPr>
                <w:rFonts w:ascii="Optima" w:hAnsi="Optima"/>
                <w:b/>
              </w:rPr>
            </w:pPr>
            <w:r w:rsidRPr="00B322F8">
              <w:rPr>
                <w:rFonts w:ascii="Optima" w:hAnsi="Optima"/>
                <w:b/>
              </w:rPr>
              <w:t>EL PRESIDENTE DE LA ASOCIACIÓN DEL BANCO DE ALIMENTOS DE LAS PALMAS</w:t>
            </w:r>
          </w:p>
          <w:p w:rsidR="006A54A7" w:rsidRPr="002E266E" w:rsidRDefault="006A54A7" w:rsidP="0080141D">
            <w:pPr>
              <w:suppressAutoHyphens/>
              <w:autoSpaceDN w:val="0"/>
              <w:spacing w:before="80" w:after="80"/>
              <w:jc w:val="center"/>
              <w:textAlignment w:val="baseline"/>
              <w:rPr>
                <w:rFonts w:ascii="Optima" w:hAnsi="Optima"/>
                <w:kern w:val="3"/>
                <w:lang w:eastAsia="ar-SA"/>
              </w:rPr>
            </w:pPr>
            <w:r w:rsidRPr="002E266E">
              <w:rPr>
                <w:rFonts w:ascii="Optima" w:hAnsi="Optima"/>
              </w:rPr>
              <w:t>Fdo. D. Pedro Llorca Llinares</w:t>
            </w:r>
            <w:r w:rsidRPr="002E266E">
              <w:rPr>
                <w:rFonts w:ascii="Optima" w:hAnsi="Optima"/>
                <w:kern w:val="3"/>
                <w:lang w:eastAsia="ar-SA"/>
              </w:rPr>
              <w:t xml:space="preserve"> </w:t>
            </w:r>
          </w:p>
        </w:tc>
      </w:tr>
    </w:tbl>
    <w:p w:rsidR="006A54A7" w:rsidRDefault="006A54A7" w:rsidP="006A54A7">
      <w:pPr>
        <w:jc w:val="both"/>
        <w:rPr>
          <w:rFonts w:ascii="Optima" w:hAnsi="Optima"/>
        </w:rPr>
      </w:pPr>
    </w:p>
    <w:p w:rsidR="009C3457" w:rsidRPr="00AB1E79" w:rsidRDefault="009C3457" w:rsidP="00DC5151">
      <w:pPr>
        <w:ind w:firstLine="708"/>
        <w:jc w:val="both"/>
        <w:rPr>
          <w:rFonts w:ascii="Optima" w:hAnsi="Optima"/>
        </w:rPr>
      </w:pPr>
    </w:p>
    <w:p w:rsidR="00DC5151" w:rsidRDefault="00DC5151" w:rsidP="00DC5151">
      <w:pPr>
        <w:pStyle w:val="Ttulo2"/>
        <w:rPr>
          <w:rFonts w:ascii="Optima" w:hAnsi="Optima"/>
          <w:b w:val="0"/>
          <w:sz w:val="6"/>
          <w:szCs w:val="6"/>
        </w:rPr>
      </w:pPr>
    </w:p>
    <w:p w:rsidR="002F2FCA" w:rsidRDefault="002F2FCA" w:rsidP="008F40C2">
      <w:pPr>
        <w:jc w:val="both"/>
        <w:rPr>
          <w:rFonts w:ascii="Arial" w:hAnsi="Arial" w:cs="Arial"/>
          <w:b/>
          <w:sz w:val="20"/>
          <w:szCs w:val="20"/>
        </w:rPr>
      </w:pPr>
    </w:p>
    <w:sectPr w:rsidR="002F2FCA" w:rsidSect="002F2FCA">
      <w:headerReference w:type="default" r:id="rId8"/>
      <w:footerReference w:type="default" r:id="rId9"/>
      <w:headerReference w:type="first" r:id="rId10"/>
      <w:footerReference w:type="first" r:id="rId11"/>
      <w:pgSz w:w="11907" w:h="16840" w:code="9"/>
      <w:pgMar w:top="3119" w:right="851" w:bottom="1418" w:left="1418" w:header="567" w:footer="2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51" w:rsidRDefault="00DC5151">
      <w:r>
        <w:separator/>
      </w:r>
    </w:p>
  </w:endnote>
  <w:endnote w:type="continuationSeparator" w:id="0">
    <w:p w:rsidR="00DC5151" w:rsidRDefault="00DC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open_sans_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381D91" w:rsidRPr="00514BC5" w:rsidTr="00EB176C">
      <w:trPr>
        <w:trHeight w:val="854"/>
      </w:trPr>
      <w:tc>
        <w:tcPr>
          <w:tcW w:w="6946" w:type="dxa"/>
          <w:vAlign w:val="center"/>
        </w:tcPr>
        <w:p w:rsidR="00381D91" w:rsidRPr="00231E6B" w:rsidRDefault="00381D91" w:rsidP="00381D91">
          <w:pPr>
            <w:pStyle w:val="Encabezado"/>
            <w:tabs>
              <w:tab w:val="clear" w:pos="4252"/>
              <w:tab w:val="clear" w:pos="8504"/>
            </w:tabs>
            <w:ind w:left="-108" w:right="-108"/>
            <w:jc w:val="center"/>
            <w:rPr>
              <w:rFonts w:ascii="Optima" w:hAnsi="Optima" w:cs="Arial"/>
              <w:color w:val="002577"/>
              <w:sz w:val="16"/>
              <w:szCs w:val="16"/>
            </w:rPr>
          </w:pPr>
          <w:r w:rsidRPr="00231E6B">
            <w:rPr>
              <w:rFonts w:ascii="Optima" w:hAnsi="Optima" w:cs="Arial"/>
              <w:color w:val="002577"/>
              <w:sz w:val="16"/>
              <w:szCs w:val="16"/>
            </w:rPr>
            <w:t xml:space="preserve">Página </w:t>
          </w:r>
          <w:r w:rsidRPr="00231E6B">
            <w:rPr>
              <w:rFonts w:ascii="Optima" w:hAnsi="Optima" w:cs="Arial"/>
              <w:color w:val="002577"/>
              <w:sz w:val="16"/>
              <w:szCs w:val="16"/>
            </w:rPr>
            <w:fldChar w:fldCharType="begin"/>
          </w:r>
          <w:r w:rsidRPr="00231E6B">
            <w:rPr>
              <w:rFonts w:ascii="Optima" w:hAnsi="Optima" w:cs="Arial"/>
              <w:color w:val="002577"/>
              <w:sz w:val="16"/>
              <w:szCs w:val="16"/>
            </w:rPr>
            <w:instrText>PAGE   \* MERGEFORMAT</w:instrText>
          </w:r>
          <w:r w:rsidRPr="00231E6B">
            <w:rPr>
              <w:rFonts w:ascii="Optima" w:hAnsi="Optima" w:cs="Arial"/>
              <w:color w:val="002577"/>
              <w:sz w:val="16"/>
              <w:szCs w:val="16"/>
            </w:rPr>
            <w:fldChar w:fldCharType="separate"/>
          </w:r>
          <w:r w:rsidR="007D3E76">
            <w:rPr>
              <w:rFonts w:ascii="Optima" w:hAnsi="Optima" w:cs="Arial"/>
              <w:noProof/>
              <w:color w:val="002577"/>
              <w:sz w:val="16"/>
              <w:szCs w:val="16"/>
            </w:rPr>
            <w:t>1</w:t>
          </w:r>
          <w:r w:rsidRPr="00231E6B">
            <w:rPr>
              <w:rFonts w:ascii="Optima" w:hAnsi="Optima" w:cs="Arial"/>
              <w:color w:val="002577"/>
              <w:sz w:val="16"/>
              <w:szCs w:val="16"/>
            </w:rPr>
            <w:fldChar w:fldCharType="end"/>
          </w:r>
          <w:r w:rsidRPr="00231E6B">
            <w:rPr>
              <w:rFonts w:ascii="Optima" w:hAnsi="Optima" w:cs="Arial"/>
              <w:color w:val="002577"/>
              <w:sz w:val="16"/>
              <w:szCs w:val="16"/>
            </w:rPr>
            <w:t xml:space="preserve"> de </w:t>
          </w:r>
          <w:r w:rsidRPr="00231E6B">
            <w:rPr>
              <w:rFonts w:ascii="Optima" w:hAnsi="Optima" w:cs="Arial"/>
              <w:color w:val="002577"/>
              <w:sz w:val="16"/>
              <w:szCs w:val="16"/>
            </w:rPr>
            <w:fldChar w:fldCharType="begin"/>
          </w:r>
          <w:r w:rsidRPr="00231E6B">
            <w:rPr>
              <w:rFonts w:ascii="Optima" w:hAnsi="Optima" w:cs="Arial"/>
              <w:color w:val="002577"/>
              <w:sz w:val="16"/>
              <w:szCs w:val="16"/>
            </w:rPr>
            <w:instrText xml:space="preserve"> NUMPAGES   \* MERGEFORMAT </w:instrText>
          </w:r>
          <w:r w:rsidRPr="00231E6B">
            <w:rPr>
              <w:rFonts w:ascii="Optima" w:hAnsi="Optima" w:cs="Arial"/>
              <w:color w:val="002577"/>
              <w:sz w:val="16"/>
              <w:szCs w:val="16"/>
            </w:rPr>
            <w:fldChar w:fldCharType="separate"/>
          </w:r>
          <w:r w:rsidR="007D3E76">
            <w:rPr>
              <w:rFonts w:ascii="Optima" w:hAnsi="Optima" w:cs="Arial"/>
              <w:noProof/>
              <w:color w:val="002577"/>
              <w:sz w:val="16"/>
              <w:szCs w:val="16"/>
            </w:rPr>
            <w:t>7</w:t>
          </w:r>
          <w:r w:rsidRPr="00231E6B">
            <w:rPr>
              <w:rFonts w:ascii="Optima" w:hAnsi="Optima" w:cs="Arial"/>
              <w:color w:val="002577"/>
              <w:sz w:val="16"/>
              <w:szCs w:val="16"/>
            </w:rPr>
            <w:fldChar w:fldCharType="end"/>
          </w:r>
        </w:p>
      </w:tc>
      <w:tc>
        <w:tcPr>
          <w:tcW w:w="2835" w:type="dxa"/>
          <w:vAlign w:val="center"/>
        </w:tcPr>
        <w:p w:rsidR="004631B6" w:rsidRDefault="004631B6" w:rsidP="004631B6">
          <w:pPr>
            <w:pStyle w:val="Encabezado"/>
            <w:jc w:val="right"/>
            <w:rPr>
              <w:rFonts w:ascii="Optima" w:hAnsi="Optima"/>
              <w:color w:val="002577"/>
              <w:sz w:val="16"/>
              <w:szCs w:val="16"/>
            </w:rPr>
          </w:pPr>
          <w:r>
            <w:rPr>
              <w:rFonts w:ascii="Optima" w:hAnsi="Optima"/>
              <w:color w:val="002577"/>
              <w:sz w:val="16"/>
              <w:szCs w:val="16"/>
            </w:rPr>
            <w:t>C/ Bravo Murillo, 23 – 4ª planta</w:t>
          </w:r>
        </w:p>
        <w:p w:rsidR="004631B6" w:rsidRDefault="004631B6" w:rsidP="004631B6">
          <w:pPr>
            <w:pStyle w:val="Encabezado"/>
            <w:jc w:val="right"/>
            <w:rPr>
              <w:rFonts w:ascii="Optima" w:hAnsi="Optima"/>
              <w:color w:val="002577"/>
              <w:sz w:val="16"/>
              <w:szCs w:val="16"/>
            </w:rPr>
          </w:pPr>
          <w:r>
            <w:rPr>
              <w:rFonts w:ascii="Optima" w:hAnsi="Optima"/>
              <w:color w:val="002577"/>
              <w:sz w:val="16"/>
              <w:szCs w:val="16"/>
            </w:rPr>
            <w:t>35003 Las Palmas de Gran Canaria</w:t>
          </w:r>
        </w:p>
        <w:p w:rsidR="004631B6" w:rsidRDefault="004631B6" w:rsidP="004631B6">
          <w:pPr>
            <w:pStyle w:val="Encabezado"/>
            <w:tabs>
              <w:tab w:val="left" w:pos="708"/>
            </w:tabs>
            <w:jc w:val="right"/>
            <w:rPr>
              <w:rFonts w:ascii="Optima" w:hAnsi="Optima"/>
              <w:color w:val="002577"/>
              <w:sz w:val="16"/>
              <w:szCs w:val="16"/>
            </w:rPr>
          </w:pPr>
          <w:r>
            <w:rPr>
              <w:rFonts w:ascii="Optima" w:hAnsi="Optima"/>
              <w:color w:val="002577"/>
              <w:sz w:val="16"/>
              <w:szCs w:val="16"/>
            </w:rPr>
            <w:t>Tel.: 928 219 501, Fax: 928 219 666</w:t>
          </w:r>
        </w:p>
        <w:p w:rsidR="004631B6" w:rsidRDefault="006E0F28" w:rsidP="004631B6">
          <w:pPr>
            <w:pStyle w:val="Encabezado"/>
            <w:tabs>
              <w:tab w:val="clear" w:pos="4252"/>
            </w:tabs>
            <w:ind w:right="-110"/>
            <w:jc w:val="right"/>
            <w:rPr>
              <w:rFonts w:ascii="Optima" w:hAnsi="Optima"/>
              <w:color w:val="002577"/>
              <w:sz w:val="16"/>
              <w:szCs w:val="16"/>
            </w:rPr>
          </w:pPr>
          <w:r>
            <w:rPr>
              <w:rFonts w:ascii="Optima" w:hAnsi="Optima"/>
              <w:color w:val="002577"/>
              <w:sz w:val="16"/>
              <w:szCs w:val="16"/>
            </w:rPr>
            <w:t>serviciodemuseos@</w:t>
          </w:r>
          <w:r w:rsidR="004631B6">
            <w:rPr>
              <w:rFonts w:ascii="Optima" w:hAnsi="Optima"/>
              <w:color w:val="002577"/>
              <w:sz w:val="16"/>
              <w:szCs w:val="16"/>
            </w:rPr>
            <w:t>grancanaria.com</w:t>
          </w:r>
        </w:p>
        <w:p w:rsidR="00381D91" w:rsidRPr="00514BC5" w:rsidRDefault="004631B6" w:rsidP="004631B6">
          <w:pPr>
            <w:pStyle w:val="Encabezado"/>
            <w:tabs>
              <w:tab w:val="clear" w:pos="4252"/>
            </w:tabs>
            <w:ind w:right="-110"/>
            <w:jc w:val="right"/>
            <w:rPr>
              <w:rFonts w:ascii="Optima" w:hAnsi="Optima"/>
              <w:color w:val="002577"/>
              <w:sz w:val="16"/>
              <w:szCs w:val="16"/>
            </w:rPr>
          </w:pPr>
          <w:r>
            <w:rPr>
              <w:rFonts w:ascii="Optima" w:hAnsi="Optima"/>
              <w:color w:val="002577"/>
              <w:sz w:val="16"/>
              <w:szCs w:val="16"/>
            </w:rPr>
            <w:t>museos.grancanaria.com</w:t>
          </w:r>
        </w:p>
      </w:tc>
    </w:tr>
  </w:tbl>
  <w:p w:rsidR="008352F6" w:rsidRPr="00B16A4C" w:rsidRDefault="008352F6" w:rsidP="00381D91">
    <w:pPr>
      <w:pStyle w:val="Piedepgina"/>
      <w:tabs>
        <w:tab w:val="clear" w:pos="4252"/>
        <w:tab w:val="clear" w:pos="8504"/>
      </w:tabs>
      <w:jc w:val="both"/>
      <w:rPr>
        <w:rFonts w:ascii="Optima" w:hAnsi="Opti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35"/>
    </w:tblGrid>
    <w:tr w:rsidR="00381D91" w:rsidRPr="00514BC5" w:rsidTr="00381D91">
      <w:trPr>
        <w:trHeight w:val="854"/>
      </w:trPr>
      <w:tc>
        <w:tcPr>
          <w:tcW w:w="6946" w:type="dxa"/>
          <w:vAlign w:val="center"/>
        </w:tcPr>
        <w:p w:rsidR="00381D91" w:rsidRPr="00231E6B" w:rsidRDefault="00381D91" w:rsidP="00381D91">
          <w:pPr>
            <w:pStyle w:val="Encabezado"/>
            <w:tabs>
              <w:tab w:val="clear" w:pos="4252"/>
              <w:tab w:val="clear" w:pos="8504"/>
            </w:tabs>
            <w:ind w:left="-108" w:right="-108"/>
            <w:jc w:val="center"/>
            <w:rPr>
              <w:rFonts w:ascii="Optima" w:hAnsi="Optima" w:cs="Arial"/>
              <w:color w:val="002577"/>
              <w:sz w:val="16"/>
              <w:szCs w:val="16"/>
            </w:rPr>
          </w:pPr>
          <w:r w:rsidRPr="00231E6B">
            <w:rPr>
              <w:rFonts w:ascii="Optima" w:hAnsi="Optima" w:cs="Arial"/>
              <w:color w:val="002577"/>
              <w:sz w:val="16"/>
              <w:szCs w:val="16"/>
            </w:rPr>
            <w:t xml:space="preserve">Página </w:t>
          </w:r>
          <w:r w:rsidRPr="00231E6B">
            <w:rPr>
              <w:rFonts w:ascii="Optima" w:hAnsi="Optima" w:cs="Arial"/>
              <w:color w:val="002577"/>
              <w:sz w:val="16"/>
              <w:szCs w:val="16"/>
            </w:rPr>
            <w:fldChar w:fldCharType="begin"/>
          </w:r>
          <w:r w:rsidRPr="00231E6B">
            <w:rPr>
              <w:rFonts w:ascii="Optima" w:hAnsi="Optima" w:cs="Arial"/>
              <w:color w:val="002577"/>
              <w:sz w:val="16"/>
              <w:szCs w:val="16"/>
            </w:rPr>
            <w:instrText>PAGE   \* MERGEFORMAT</w:instrText>
          </w:r>
          <w:r w:rsidRPr="00231E6B">
            <w:rPr>
              <w:rFonts w:ascii="Optima" w:hAnsi="Optima" w:cs="Arial"/>
              <w:color w:val="002577"/>
              <w:sz w:val="16"/>
              <w:szCs w:val="16"/>
            </w:rPr>
            <w:fldChar w:fldCharType="separate"/>
          </w:r>
          <w:r w:rsidR="005D6B83" w:rsidRPr="005D6B83">
            <w:rPr>
              <w:rFonts w:ascii="Optima" w:hAnsi="Optima" w:cs="Arial"/>
              <w:noProof/>
              <w:color w:val="002577"/>
              <w:sz w:val="16"/>
              <w:szCs w:val="16"/>
            </w:rPr>
            <w:t>1</w:t>
          </w:r>
          <w:r w:rsidRPr="00231E6B">
            <w:rPr>
              <w:rFonts w:ascii="Optima" w:hAnsi="Optima" w:cs="Arial"/>
              <w:color w:val="002577"/>
              <w:sz w:val="16"/>
              <w:szCs w:val="16"/>
            </w:rPr>
            <w:fldChar w:fldCharType="end"/>
          </w:r>
          <w:r w:rsidRPr="00231E6B">
            <w:rPr>
              <w:rFonts w:ascii="Optima" w:hAnsi="Optima" w:cs="Arial"/>
              <w:color w:val="002577"/>
              <w:sz w:val="16"/>
              <w:szCs w:val="16"/>
            </w:rPr>
            <w:t xml:space="preserve"> de </w:t>
          </w:r>
          <w:r w:rsidRPr="00231E6B">
            <w:rPr>
              <w:rFonts w:ascii="Optima" w:hAnsi="Optima" w:cs="Arial"/>
              <w:color w:val="002577"/>
              <w:sz w:val="16"/>
              <w:szCs w:val="16"/>
            </w:rPr>
            <w:fldChar w:fldCharType="begin"/>
          </w:r>
          <w:r w:rsidRPr="00231E6B">
            <w:rPr>
              <w:rFonts w:ascii="Optima" w:hAnsi="Optima" w:cs="Arial"/>
              <w:color w:val="002577"/>
              <w:sz w:val="16"/>
              <w:szCs w:val="16"/>
            </w:rPr>
            <w:instrText xml:space="preserve"> NUMPAGES   \* MERGEFORMAT </w:instrText>
          </w:r>
          <w:r w:rsidRPr="00231E6B">
            <w:rPr>
              <w:rFonts w:ascii="Optima" w:hAnsi="Optima" w:cs="Arial"/>
              <w:color w:val="002577"/>
              <w:sz w:val="16"/>
              <w:szCs w:val="16"/>
            </w:rPr>
            <w:fldChar w:fldCharType="separate"/>
          </w:r>
          <w:r w:rsidR="006A54A7">
            <w:rPr>
              <w:rFonts w:ascii="Optima" w:hAnsi="Optima" w:cs="Arial"/>
              <w:noProof/>
              <w:color w:val="002577"/>
              <w:sz w:val="16"/>
              <w:szCs w:val="16"/>
            </w:rPr>
            <w:t>2</w:t>
          </w:r>
          <w:r w:rsidRPr="00231E6B">
            <w:rPr>
              <w:rFonts w:ascii="Optima" w:hAnsi="Optima" w:cs="Arial"/>
              <w:color w:val="002577"/>
              <w:sz w:val="16"/>
              <w:szCs w:val="16"/>
            </w:rPr>
            <w:fldChar w:fldCharType="end"/>
          </w:r>
        </w:p>
      </w:tc>
      <w:tc>
        <w:tcPr>
          <w:tcW w:w="2835" w:type="dxa"/>
          <w:vAlign w:val="center"/>
        </w:tcPr>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C/ Bravo Murillo, 23 – 4ª planta</w:t>
          </w:r>
        </w:p>
        <w:p w:rsidR="00381D91" w:rsidRPr="00514BC5" w:rsidRDefault="00381D91" w:rsidP="00381D91">
          <w:pPr>
            <w:pStyle w:val="Encabezado"/>
            <w:rPr>
              <w:rFonts w:ascii="Optima" w:hAnsi="Optima"/>
              <w:color w:val="002577"/>
              <w:sz w:val="16"/>
              <w:szCs w:val="16"/>
            </w:rPr>
          </w:pPr>
          <w:r w:rsidRPr="00514BC5">
            <w:rPr>
              <w:rFonts w:ascii="Optima" w:hAnsi="Optima"/>
              <w:color w:val="002577"/>
              <w:sz w:val="16"/>
              <w:szCs w:val="16"/>
            </w:rPr>
            <w:t>35003 Las Palmas de Gran Canaria</w:t>
          </w:r>
        </w:p>
        <w:p w:rsidR="00381D91" w:rsidRPr="00514BC5" w:rsidRDefault="00381D91" w:rsidP="00381D91">
          <w:pPr>
            <w:pStyle w:val="Encabezado"/>
            <w:tabs>
              <w:tab w:val="clear" w:pos="4252"/>
              <w:tab w:val="clear" w:pos="8504"/>
            </w:tabs>
            <w:rPr>
              <w:rFonts w:ascii="Optima" w:hAnsi="Optima"/>
              <w:color w:val="002577"/>
              <w:sz w:val="16"/>
              <w:szCs w:val="16"/>
            </w:rPr>
          </w:pPr>
          <w:r w:rsidRPr="00514BC5">
            <w:rPr>
              <w:rFonts w:ascii="Optima" w:hAnsi="Optima"/>
              <w:color w:val="002577"/>
              <w:sz w:val="16"/>
              <w:szCs w:val="16"/>
            </w:rPr>
            <w:t xml:space="preserve">Tel.: 928 219 </w:t>
          </w:r>
          <w:r>
            <w:rPr>
              <w:rFonts w:ascii="Optima" w:hAnsi="Optima"/>
              <w:color w:val="002577"/>
              <w:sz w:val="16"/>
              <w:szCs w:val="16"/>
            </w:rPr>
            <w:t>501</w:t>
          </w:r>
          <w:r w:rsidRPr="00514BC5">
            <w:rPr>
              <w:rFonts w:ascii="Optima" w:hAnsi="Optima"/>
              <w:color w:val="002577"/>
              <w:sz w:val="16"/>
              <w:szCs w:val="16"/>
            </w:rPr>
            <w:t>, Fax: 928 219 687</w:t>
          </w:r>
        </w:p>
        <w:p w:rsidR="00381D91" w:rsidRPr="00514BC5" w:rsidRDefault="00381D91" w:rsidP="00381D91">
          <w:pPr>
            <w:pStyle w:val="Encabezado"/>
            <w:tabs>
              <w:tab w:val="clear" w:pos="4252"/>
            </w:tabs>
            <w:ind w:right="-110"/>
            <w:rPr>
              <w:rFonts w:ascii="Optima" w:hAnsi="Optima"/>
              <w:color w:val="002577"/>
              <w:sz w:val="16"/>
              <w:szCs w:val="16"/>
            </w:rPr>
          </w:pPr>
          <w:r w:rsidRPr="00514BC5">
            <w:rPr>
              <w:rFonts w:ascii="Optima" w:hAnsi="Optima"/>
              <w:color w:val="002577"/>
              <w:sz w:val="16"/>
              <w:szCs w:val="16"/>
            </w:rPr>
            <w:t>www.grancanaria.com</w:t>
          </w:r>
        </w:p>
      </w:tc>
    </w:tr>
  </w:tbl>
  <w:p w:rsidR="00082B7C" w:rsidRPr="00082B7C" w:rsidRDefault="00DA00C0" w:rsidP="00A103FD">
    <w:pPr>
      <w:pStyle w:val="Piedepgina"/>
      <w:tabs>
        <w:tab w:val="clear" w:pos="4252"/>
        <w:tab w:val="clear" w:pos="8504"/>
      </w:tabs>
      <w:jc w:val="both"/>
      <w:rPr>
        <w:rFonts w:ascii="Optima" w:hAnsi="Optima"/>
      </w:rPr>
    </w:pPr>
    <w:r>
      <w:rPr>
        <w:rFonts w:ascii="Optima" w:hAnsi="Optima"/>
        <w:noProof/>
      </w:rPr>
      <mc:AlternateContent>
        <mc:Choice Requires="wps">
          <w:drawing>
            <wp:anchor distT="0" distB="0" distL="114300" distR="114300" simplePos="0" relativeHeight="251659264" behindDoc="1" locked="0" layoutInCell="1" allowOverlap="1" wp14:anchorId="6E5F1116" wp14:editId="2C36A4E9">
              <wp:simplePos x="0" y="0"/>
              <wp:positionH relativeFrom="page">
                <wp:posOffset>-1728470</wp:posOffset>
              </wp:positionH>
              <wp:positionV relativeFrom="page">
                <wp:posOffset>9792970</wp:posOffset>
              </wp:positionV>
              <wp:extent cx="1828800" cy="571500"/>
              <wp:effectExtent l="0" t="0" r="0" b="0"/>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F1116" id="_x0000_t202" coordsize="21600,21600" o:spt="202" path="m,l,21600r21600,l21600,xe">
              <v:stroke joinstyle="miter"/>
              <v:path gradientshapeok="t" o:connecttype="rect"/>
            </v:shapetype>
            <v:shape id="Text Box 16" o:spid="_x0000_s1026" type="#_x0000_t202" style="position:absolute;left:0;text-align:left;margin-left:-136.1pt;margin-top:771.1pt;width:2in;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" filled="f" stroked="f">
              <o:lock v:ext="edit" aspectratio="t"/>
              <v:textbox>
                <w:txbxContent>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C/ Bravo Murillo, 23 – 4ª planta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35003 Las Palmas de Gran Canaria</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Tel.: 928 219 665, Fax: 928 219  687</w:t>
                    </w:r>
                  </w:p>
                  <w:p w:rsidR="00082B7C" w:rsidRPr="00D4068A" w:rsidRDefault="00082B7C" w:rsidP="00082B7C">
                    <w:pPr>
                      <w:pStyle w:val="Encabezado"/>
                      <w:rPr>
                        <w:rFonts w:ascii="Optima" w:hAnsi="Optima"/>
                        <w:color w:val="002576"/>
                        <w:sz w:val="16"/>
                        <w:szCs w:val="16"/>
                      </w:rPr>
                    </w:pPr>
                    <w:r w:rsidRPr="00D4068A">
                      <w:rPr>
                        <w:rFonts w:ascii="Optima" w:hAnsi="Optima"/>
                        <w:color w:val="002576"/>
                        <w:sz w:val="16"/>
                        <w:szCs w:val="16"/>
                      </w:rPr>
                      <w:t>www.grancanaria.com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51" w:rsidRDefault="00DC5151">
      <w:r>
        <w:separator/>
      </w:r>
    </w:p>
  </w:footnote>
  <w:footnote w:type="continuationSeparator" w:id="0">
    <w:p w:rsidR="00DC5151" w:rsidRDefault="00DC5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701"/>
      <w:gridCol w:w="4394"/>
    </w:tblGrid>
    <w:tr w:rsidR="007D4DBC" w:rsidRPr="00451C20" w:rsidTr="001458CE">
      <w:trPr>
        <w:trHeight w:val="1843"/>
      </w:trPr>
      <w:tc>
        <w:tcPr>
          <w:tcW w:w="3544" w:type="dxa"/>
          <w:vAlign w:val="center"/>
        </w:tcPr>
        <w:p w:rsidR="007D4DBC" w:rsidRPr="00B16A4C" w:rsidRDefault="007D4DBC" w:rsidP="007D4DBC">
          <w:pPr>
            <w:ind w:left="-106" w:right="-108"/>
            <w:rPr>
              <w:rFonts w:ascii="Optima" w:hAnsi="Optima"/>
              <w:sz w:val="12"/>
              <w:szCs w:val="12"/>
            </w:rPr>
          </w:pPr>
          <w:r>
            <w:rPr>
              <w:rFonts w:ascii="Optima" w:hAnsi="Optima"/>
              <w:noProof/>
            </w:rPr>
            <w:drawing>
              <wp:inline distT="0" distB="0" distL="0" distR="0" wp14:anchorId="44B5FA19" wp14:editId="1448665A">
                <wp:extent cx="2141043" cy="1080000"/>
                <wp:effectExtent l="0" t="0" r="0" b="6350"/>
                <wp:docPr id="2" name="Imagen 2"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p>
      </w:tc>
      <w:tc>
        <w:tcPr>
          <w:tcW w:w="1701" w:type="dxa"/>
          <w:vAlign w:val="center"/>
        </w:tcPr>
        <w:p w:rsidR="007D4DBC" w:rsidRPr="00451C20" w:rsidRDefault="007D4DBC" w:rsidP="007D4DBC">
          <w:pPr>
            <w:pStyle w:val="Encabezado"/>
            <w:tabs>
              <w:tab w:val="clear" w:pos="4252"/>
              <w:tab w:val="clear" w:pos="8504"/>
            </w:tabs>
            <w:ind w:left="-109" w:right="-110"/>
            <w:jc w:val="center"/>
            <w:rPr>
              <w:rFonts w:ascii="Optima" w:hAnsi="Optima" w:cs="Arial"/>
              <w:color w:val="002577"/>
              <w:sz w:val="12"/>
              <w:szCs w:val="12"/>
            </w:rPr>
          </w:pPr>
        </w:p>
      </w:tc>
      <w:tc>
        <w:tcPr>
          <w:tcW w:w="4394" w:type="dxa"/>
          <w:vAlign w:val="center"/>
        </w:tcPr>
        <w:p w:rsidR="007D4DBC" w:rsidRPr="00451C20" w:rsidRDefault="001458CE" w:rsidP="007D4DBC">
          <w:pPr>
            <w:pStyle w:val="Encabezado"/>
            <w:tabs>
              <w:tab w:val="clear" w:pos="4252"/>
            </w:tabs>
            <w:ind w:left="-109" w:right="-110"/>
            <w:jc w:val="center"/>
            <w:rPr>
              <w:rFonts w:ascii="Optima" w:hAnsi="Optima"/>
              <w:color w:val="002577"/>
              <w:sz w:val="16"/>
              <w:szCs w:val="16"/>
            </w:rPr>
          </w:pPr>
          <w:r>
            <w:rPr>
              <w:noProof/>
            </w:rPr>
            <w:drawing>
              <wp:inline distT="0" distB="0" distL="0" distR="0" wp14:anchorId="613C7695" wp14:editId="679E2C1C">
                <wp:extent cx="2590800" cy="554538"/>
                <wp:effectExtent l="0" t="0" r="0" b="0"/>
                <wp:docPr id="4" name="Imagen 4" descr="Banco de alimentos de Las Palmas | Luchamos contra el hambre y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o de alimentos de Las Palmas | Luchamos contra el hambre y el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5304" cy="568345"/>
                        </a:xfrm>
                        <a:prstGeom prst="rect">
                          <a:avLst/>
                        </a:prstGeom>
                        <a:noFill/>
                        <a:ln>
                          <a:noFill/>
                        </a:ln>
                      </pic:spPr>
                    </pic:pic>
                  </a:graphicData>
                </a:graphic>
              </wp:inline>
            </w:drawing>
          </w:r>
        </w:p>
      </w:tc>
    </w:tr>
  </w:tbl>
  <w:p w:rsidR="008352F6" w:rsidRPr="00A103FD" w:rsidRDefault="008352F6" w:rsidP="00A103FD">
    <w:pPr>
      <w:pStyle w:val="Encabezado"/>
      <w:tabs>
        <w:tab w:val="clear" w:pos="4252"/>
        <w:tab w:val="clear" w:pos="8504"/>
      </w:tabs>
      <w:jc w:val="both"/>
      <w:rPr>
        <w:rFonts w:ascii="Optima" w:hAnsi="Opti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35"/>
      <w:gridCol w:w="3260"/>
    </w:tblGrid>
    <w:tr w:rsidR="00451C20" w:rsidRPr="00514BC5" w:rsidTr="007D4DBC">
      <w:trPr>
        <w:trHeight w:val="1843"/>
      </w:trPr>
      <w:tc>
        <w:tcPr>
          <w:tcW w:w="3544" w:type="dxa"/>
          <w:vAlign w:val="center"/>
        </w:tcPr>
        <w:p w:rsidR="00451C20" w:rsidRPr="00B16A4C" w:rsidRDefault="00451C20" w:rsidP="00451C20">
          <w:pPr>
            <w:ind w:left="-106" w:right="-108"/>
            <w:rPr>
              <w:rFonts w:ascii="Optima" w:hAnsi="Optima"/>
              <w:sz w:val="12"/>
              <w:szCs w:val="12"/>
            </w:rPr>
          </w:pPr>
          <w:r>
            <w:rPr>
              <w:rFonts w:ascii="Optima" w:hAnsi="Optima"/>
              <w:noProof/>
            </w:rPr>
            <w:drawing>
              <wp:inline distT="0" distB="0" distL="0" distR="0" wp14:anchorId="5594CD2E" wp14:editId="489032E7">
                <wp:extent cx="2141043" cy="1080000"/>
                <wp:effectExtent l="0" t="0" r="0" b="6350"/>
                <wp:docPr id="3" name="Imagen 3" descr="C:\Users\Alberto\OneDrive\A Servicio\LOGOS SERVICIO DE MUSEOS\LOGO MUSEOS ENMARCADO\CAB-MUS_AZU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OneDrive\A Servicio\LOGOS SERVICIO DE MUSEOS\LOGO MUSEOS ENMARCADO\CAB-MUS_AZU_S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043" cy="1080000"/>
                        </a:xfrm>
                        <a:prstGeom prst="rect">
                          <a:avLst/>
                        </a:prstGeom>
                        <a:noFill/>
                        <a:ln>
                          <a:noFill/>
                        </a:ln>
                      </pic:spPr>
                    </pic:pic>
                  </a:graphicData>
                </a:graphic>
              </wp:inline>
            </w:drawing>
          </w:r>
        </w:p>
      </w:tc>
      <w:tc>
        <w:tcPr>
          <w:tcW w:w="2835" w:type="dxa"/>
          <w:vAlign w:val="center"/>
        </w:tcPr>
        <w:p w:rsidR="00451C20" w:rsidRPr="00451C20" w:rsidRDefault="00451C20" w:rsidP="00451C20">
          <w:pPr>
            <w:pStyle w:val="Encabezado"/>
            <w:tabs>
              <w:tab w:val="clear" w:pos="4252"/>
              <w:tab w:val="clear" w:pos="8504"/>
            </w:tabs>
            <w:ind w:left="-109" w:right="-110"/>
            <w:jc w:val="center"/>
            <w:rPr>
              <w:rFonts w:ascii="Optima" w:hAnsi="Optima" w:cs="Arial"/>
              <w:color w:val="002577"/>
              <w:sz w:val="12"/>
              <w:szCs w:val="12"/>
            </w:rPr>
          </w:pPr>
        </w:p>
      </w:tc>
      <w:tc>
        <w:tcPr>
          <w:tcW w:w="3260" w:type="dxa"/>
          <w:vAlign w:val="center"/>
        </w:tcPr>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CONSEJERÍA DE GOBIERNO DE CULTURA</w:t>
          </w:r>
        </w:p>
        <w:p w:rsidR="00451C20" w:rsidRPr="00451C20" w:rsidRDefault="00451C20" w:rsidP="00451C20">
          <w:pPr>
            <w:pStyle w:val="Encabezado"/>
            <w:tabs>
              <w:tab w:val="clear" w:pos="4252"/>
            </w:tabs>
            <w:ind w:left="-109" w:right="-110"/>
            <w:jc w:val="center"/>
            <w:rPr>
              <w:rFonts w:ascii="Optima" w:hAnsi="Optima" w:cs="Arial"/>
              <w:b/>
              <w:color w:val="002577"/>
              <w:sz w:val="16"/>
              <w:szCs w:val="16"/>
            </w:rPr>
          </w:pPr>
          <w:r w:rsidRPr="00451C20">
            <w:rPr>
              <w:rFonts w:ascii="Optima" w:hAnsi="Optima" w:cs="Arial"/>
              <w:b/>
              <w:color w:val="002577"/>
              <w:sz w:val="16"/>
              <w:szCs w:val="16"/>
            </w:rPr>
            <w:t>SERVICIO DE MUSEOS</w:t>
          </w:r>
        </w:p>
        <w:p w:rsidR="00451C20" w:rsidRPr="00451C20" w:rsidRDefault="00451C20" w:rsidP="00451C20">
          <w:pPr>
            <w:pStyle w:val="Encabezado"/>
            <w:tabs>
              <w:tab w:val="clear" w:pos="4252"/>
            </w:tabs>
            <w:ind w:left="-109" w:right="-110"/>
            <w:jc w:val="center"/>
            <w:rPr>
              <w:rFonts w:ascii="Optima" w:hAnsi="Optima"/>
              <w:color w:val="002577"/>
              <w:sz w:val="16"/>
              <w:szCs w:val="16"/>
            </w:rPr>
          </w:pPr>
          <w:r w:rsidRPr="00451C20">
            <w:rPr>
              <w:rFonts w:ascii="Optima" w:hAnsi="Optima" w:cs="Arial"/>
              <w:b/>
              <w:color w:val="002577"/>
              <w:sz w:val="16"/>
              <w:szCs w:val="16"/>
            </w:rPr>
            <w:t>03.0.2.</w:t>
          </w:r>
        </w:p>
      </w:tc>
    </w:tr>
  </w:tbl>
  <w:p w:rsidR="00974DFD" w:rsidRPr="00A103FD" w:rsidRDefault="00974DFD" w:rsidP="00381D91">
    <w:pPr>
      <w:pStyle w:val="Encabezado"/>
      <w:tabs>
        <w:tab w:val="clear" w:pos="4252"/>
        <w:tab w:val="clear" w:pos="8504"/>
      </w:tabs>
      <w:rPr>
        <w:rFonts w:ascii="Optima" w:hAnsi="Opti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76"/>
    <w:multiLevelType w:val="hybridMultilevel"/>
    <w:tmpl w:val="7A72FD3A"/>
    <w:lvl w:ilvl="0" w:tplc="703633F4">
      <w:start w:val="1800"/>
      <w:numFmt w:val="bullet"/>
      <w:lvlText w:val=""/>
      <w:lvlJc w:val="left"/>
      <w:pPr>
        <w:tabs>
          <w:tab w:val="num" w:pos="1323"/>
        </w:tabs>
        <w:ind w:left="1323" w:hanging="360"/>
      </w:pPr>
      <w:rPr>
        <w:rFonts w:ascii="ITC Zapf Dingbats" w:eastAsia="Times New Roman" w:hAnsi="ITC Zapf Dingbats" w:cs="Times New Roman" w:hint="default"/>
        <w:i w:val="0"/>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abstractNum w:abstractNumId="1" w15:restartNumberingAfterBreak="0">
    <w:nsid w:val="0841559B"/>
    <w:multiLevelType w:val="multilevel"/>
    <w:tmpl w:val="BC86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812E7"/>
    <w:multiLevelType w:val="hybridMultilevel"/>
    <w:tmpl w:val="8378F826"/>
    <w:lvl w:ilvl="0" w:tplc="EAAC8ED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2057E13"/>
    <w:multiLevelType w:val="hybridMultilevel"/>
    <w:tmpl w:val="6F9075F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2B4637E"/>
    <w:multiLevelType w:val="hybridMultilevel"/>
    <w:tmpl w:val="4DBECE86"/>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5" w15:restartNumberingAfterBreak="0">
    <w:nsid w:val="45FE723D"/>
    <w:multiLevelType w:val="hybridMultilevel"/>
    <w:tmpl w:val="82DCB92C"/>
    <w:lvl w:ilvl="0" w:tplc="0C0A000F">
      <w:start w:val="1"/>
      <w:numFmt w:val="decimal"/>
      <w:lvlText w:val="%1."/>
      <w:lvlJc w:val="left"/>
      <w:pPr>
        <w:tabs>
          <w:tab w:val="num" w:pos="720"/>
        </w:tabs>
        <w:ind w:left="720" w:hanging="360"/>
      </w:pPr>
      <w:rPr>
        <w:rFonts w:hint="default"/>
      </w:rPr>
    </w:lvl>
    <w:lvl w:ilvl="1" w:tplc="5204BA12">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0F50DEF"/>
    <w:multiLevelType w:val="hybridMultilevel"/>
    <w:tmpl w:val="B644F548"/>
    <w:lvl w:ilvl="0" w:tplc="A44A5DFA">
      <w:start w:val="1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3890385"/>
    <w:multiLevelType w:val="hybridMultilevel"/>
    <w:tmpl w:val="69A66846"/>
    <w:lvl w:ilvl="0" w:tplc="23C6AB1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3F15E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6927E5"/>
    <w:multiLevelType w:val="hybridMultilevel"/>
    <w:tmpl w:val="F452AA00"/>
    <w:lvl w:ilvl="0" w:tplc="59D228C2">
      <w:start w:val="600"/>
      <w:numFmt w:val="bullet"/>
      <w:lvlText w:val=""/>
      <w:lvlJc w:val="left"/>
      <w:pPr>
        <w:tabs>
          <w:tab w:val="num" w:pos="1323"/>
        </w:tabs>
        <w:ind w:left="1323" w:hanging="360"/>
      </w:pPr>
      <w:rPr>
        <w:rFonts w:ascii="ITC Zapf Dingbats" w:eastAsia="Times New Roman" w:hAnsi="ITC Zapf Dingbats" w:cs="Times New Roman" w:hint="default"/>
      </w:rPr>
    </w:lvl>
    <w:lvl w:ilvl="1" w:tplc="0C0A0003" w:tentative="1">
      <w:start w:val="1"/>
      <w:numFmt w:val="bullet"/>
      <w:lvlText w:val="o"/>
      <w:lvlJc w:val="left"/>
      <w:pPr>
        <w:tabs>
          <w:tab w:val="num" w:pos="2043"/>
        </w:tabs>
        <w:ind w:left="2043" w:hanging="360"/>
      </w:pPr>
      <w:rPr>
        <w:rFonts w:ascii="Courier New" w:hAnsi="Courier New" w:hint="default"/>
      </w:rPr>
    </w:lvl>
    <w:lvl w:ilvl="2" w:tplc="0C0A0005" w:tentative="1">
      <w:start w:val="1"/>
      <w:numFmt w:val="bullet"/>
      <w:lvlText w:val=""/>
      <w:lvlJc w:val="left"/>
      <w:pPr>
        <w:tabs>
          <w:tab w:val="num" w:pos="2763"/>
        </w:tabs>
        <w:ind w:left="2763" w:hanging="360"/>
      </w:pPr>
      <w:rPr>
        <w:rFonts w:ascii="Wingdings" w:hAnsi="Wingdings" w:hint="default"/>
      </w:rPr>
    </w:lvl>
    <w:lvl w:ilvl="3" w:tplc="0C0A0001" w:tentative="1">
      <w:start w:val="1"/>
      <w:numFmt w:val="bullet"/>
      <w:lvlText w:val=""/>
      <w:lvlJc w:val="left"/>
      <w:pPr>
        <w:tabs>
          <w:tab w:val="num" w:pos="3483"/>
        </w:tabs>
        <w:ind w:left="3483" w:hanging="360"/>
      </w:pPr>
      <w:rPr>
        <w:rFonts w:ascii="Symbol" w:hAnsi="Symbol" w:hint="default"/>
      </w:rPr>
    </w:lvl>
    <w:lvl w:ilvl="4" w:tplc="0C0A0003" w:tentative="1">
      <w:start w:val="1"/>
      <w:numFmt w:val="bullet"/>
      <w:lvlText w:val="o"/>
      <w:lvlJc w:val="left"/>
      <w:pPr>
        <w:tabs>
          <w:tab w:val="num" w:pos="4203"/>
        </w:tabs>
        <w:ind w:left="4203" w:hanging="360"/>
      </w:pPr>
      <w:rPr>
        <w:rFonts w:ascii="Courier New" w:hAnsi="Courier New" w:hint="default"/>
      </w:rPr>
    </w:lvl>
    <w:lvl w:ilvl="5" w:tplc="0C0A0005" w:tentative="1">
      <w:start w:val="1"/>
      <w:numFmt w:val="bullet"/>
      <w:lvlText w:val=""/>
      <w:lvlJc w:val="left"/>
      <w:pPr>
        <w:tabs>
          <w:tab w:val="num" w:pos="4923"/>
        </w:tabs>
        <w:ind w:left="4923" w:hanging="360"/>
      </w:pPr>
      <w:rPr>
        <w:rFonts w:ascii="Wingdings" w:hAnsi="Wingdings" w:hint="default"/>
      </w:rPr>
    </w:lvl>
    <w:lvl w:ilvl="6" w:tplc="0C0A0001" w:tentative="1">
      <w:start w:val="1"/>
      <w:numFmt w:val="bullet"/>
      <w:lvlText w:val=""/>
      <w:lvlJc w:val="left"/>
      <w:pPr>
        <w:tabs>
          <w:tab w:val="num" w:pos="5643"/>
        </w:tabs>
        <w:ind w:left="5643" w:hanging="360"/>
      </w:pPr>
      <w:rPr>
        <w:rFonts w:ascii="Symbol" w:hAnsi="Symbol" w:hint="default"/>
      </w:rPr>
    </w:lvl>
    <w:lvl w:ilvl="7" w:tplc="0C0A0003" w:tentative="1">
      <w:start w:val="1"/>
      <w:numFmt w:val="bullet"/>
      <w:lvlText w:val="o"/>
      <w:lvlJc w:val="left"/>
      <w:pPr>
        <w:tabs>
          <w:tab w:val="num" w:pos="6363"/>
        </w:tabs>
        <w:ind w:left="6363" w:hanging="360"/>
      </w:pPr>
      <w:rPr>
        <w:rFonts w:ascii="Courier New" w:hAnsi="Courier New" w:hint="default"/>
      </w:rPr>
    </w:lvl>
    <w:lvl w:ilvl="8" w:tplc="0C0A0005" w:tentative="1">
      <w:start w:val="1"/>
      <w:numFmt w:val="bullet"/>
      <w:lvlText w:val=""/>
      <w:lvlJc w:val="left"/>
      <w:pPr>
        <w:tabs>
          <w:tab w:val="num" w:pos="7083"/>
        </w:tabs>
        <w:ind w:left="7083"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9"/>
  </w:num>
  <w:num w:numId="6">
    <w:abstractNumId w:val="8"/>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51"/>
    <w:rsid w:val="00001EA9"/>
    <w:rsid w:val="000244C6"/>
    <w:rsid w:val="00026729"/>
    <w:rsid w:val="000428BC"/>
    <w:rsid w:val="00065959"/>
    <w:rsid w:val="000672F4"/>
    <w:rsid w:val="00082B7C"/>
    <w:rsid w:val="0008670C"/>
    <w:rsid w:val="000B41C8"/>
    <w:rsid w:val="000D5B5F"/>
    <w:rsid w:val="000E438F"/>
    <w:rsid w:val="000F092D"/>
    <w:rsid w:val="000F6ED6"/>
    <w:rsid w:val="001004C2"/>
    <w:rsid w:val="00105776"/>
    <w:rsid w:val="00107F3D"/>
    <w:rsid w:val="00124527"/>
    <w:rsid w:val="001458CE"/>
    <w:rsid w:val="00153150"/>
    <w:rsid w:val="00164DAC"/>
    <w:rsid w:val="001656A4"/>
    <w:rsid w:val="00165EBA"/>
    <w:rsid w:val="0017272E"/>
    <w:rsid w:val="00184CBF"/>
    <w:rsid w:val="00186CB9"/>
    <w:rsid w:val="00187DAF"/>
    <w:rsid w:val="00195439"/>
    <w:rsid w:val="001A7C2C"/>
    <w:rsid w:val="001B31BF"/>
    <w:rsid w:val="001D476C"/>
    <w:rsid w:val="001F4B72"/>
    <w:rsid w:val="002005E8"/>
    <w:rsid w:val="00203AA2"/>
    <w:rsid w:val="00205430"/>
    <w:rsid w:val="00213E7D"/>
    <w:rsid w:val="002158C4"/>
    <w:rsid w:val="00231577"/>
    <w:rsid w:val="00231E6B"/>
    <w:rsid w:val="002347C7"/>
    <w:rsid w:val="00241112"/>
    <w:rsid w:val="0025562E"/>
    <w:rsid w:val="002744CD"/>
    <w:rsid w:val="00276B92"/>
    <w:rsid w:val="00277171"/>
    <w:rsid w:val="00295CE5"/>
    <w:rsid w:val="002A0B61"/>
    <w:rsid w:val="002A150E"/>
    <w:rsid w:val="002D707B"/>
    <w:rsid w:val="002E399E"/>
    <w:rsid w:val="002E63C7"/>
    <w:rsid w:val="002F2FCA"/>
    <w:rsid w:val="003007E5"/>
    <w:rsid w:val="00310128"/>
    <w:rsid w:val="003147C1"/>
    <w:rsid w:val="00316171"/>
    <w:rsid w:val="00350B39"/>
    <w:rsid w:val="00353482"/>
    <w:rsid w:val="00372802"/>
    <w:rsid w:val="003739FA"/>
    <w:rsid w:val="00381D91"/>
    <w:rsid w:val="003A2B57"/>
    <w:rsid w:val="003E2FC9"/>
    <w:rsid w:val="003F2D59"/>
    <w:rsid w:val="0040137F"/>
    <w:rsid w:val="004075F8"/>
    <w:rsid w:val="0041024C"/>
    <w:rsid w:val="00414DF4"/>
    <w:rsid w:val="004321A0"/>
    <w:rsid w:val="004417B6"/>
    <w:rsid w:val="00451C20"/>
    <w:rsid w:val="00456EA8"/>
    <w:rsid w:val="004631B6"/>
    <w:rsid w:val="004802CA"/>
    <w:rsid w:val="0048602C"/>
    <w:rsid w:val="004A5CBC"/>
    <w:rsid w:val="004B6AAC"/>
    <w:rsid w:val="004C0FF4"/>
    <w:rsid w:val="004C76EF"/>
    <w:rsid w:val="004E35FD"/>
    <w:rsid w:val="004F4974"/>
    <w:rsid w:val="00511A23"/>
    <w:rsid w:val="00514BC5"/>
    <w:rsid w:val="00547841"/>
    <w:rsid w:val="00581A5E"/>
    <w:rsid w:val="00593DCC"/>
    <w:rsid w:val="005A1EC6"/>
    <w:rsid w:val="005A3942"/>
    <w:rsid w:val="005B47ED"/>
    <w:rsid w:val="005C2336"/>
    <w:rsid w:val="005C5BA4"/>
    <w:rsid w:val="005C75FE"/>
    <w:rsid w:val="005D6B83"/>
    <w:rsid w:val="005E0C53"/>
    <w:rsid w:val="00600C8B"/>
    <w:rsid w:val="00602AB5"/>
    <w:rsid w:val="00604822"/>
    <w:rsid w:val="00613950"/>
    <w:rsid w:val="00633C7D"/>
    <w:rsid w:val="00634D3F"/>
    <w:rsid w:val="00652463"/>
    <w:rsid w:val="00670404"/>
    <w:rsid w:val="0069779D"/>
    <w:rsid w:val="006A1A18"/>
    <w:rsid w:val="006A1DA3"/>
    <w:rsid w:val="006A1DE2"/>
    <w:rsid w:val="006A54A7"/>
    <w:rsid w:val="006B570F"/>
    <w:rsid w:val="006C4A11"/>
    <w:rsid w:val="006E0F28"/>
    <w:rsid w:val="006F3E85"/>
    <w:rsid w:val="0070297C"/>
    <w:rsid w:val="00715372"/>
    <w:rsid w:val="007263A7"/>
    <w:rsid w:val="00730490"/>
    <w:rsid w:val="00731C2E"/>
    <w:rsid w:val="00735622"/>
    <w:rsid w:val="0074513A"/>
    <w:rsid w:val="0075566E"/>
    <w:rsid w:val="007715E0"/>
    <w:rsid w:val="0077532B"/>
    <w:rsid w:val="007B51C3"/>
    <w:rsid w:val="007D3E76"/>
    <w:rsid w:val="007D4DBC"/>
    <w:rsid w:val="007E0E48"/>
    <w:rsid w:val="00800AB2"/>
    <w:rsid w:val="008310BC"/>
    <w:rsid w:val="008352F6"/>
    <w:rsid w:val="008357B3"/>
    <w:rsid w:val="0085118E"/>
    <w:rsid w:val="00872139"/>
    <w:rsid w:val="008978E4"/>
    <w:rsid w:val="008A3804"/>
    <w:rsid w:val="008A3DB9"/>
    <w:rsid w:val="008A528C"/>
    <w:rsid w:val="008C0101"/>
    <w:rsid w:val="008F40C2"/>
    <w:rsid w:val="008F696F"/>
    <w:rsid w:val="0090052F"/>
    <w:rsid w:val="00910B1B"/>
    <w:rsid w:val="00925E38"/>
    <w:rsid w:val="00941B1D"/>
    <w:rsid w:val="00947A01"/>
    <w:rsid w:val="00974DFD"/>
    <w:rsid w:val="00982AB0"/>
    <w:rsid w:val="00992229"/>
    <w:rsid w:val="0099433D"/>
    <w:rsid w:val="009B455E"/>
    <w:rsid w:val="009B7018"/>
    <w:rsid w:val="009C3457"/>
    <w:rsid w:val="009D5D46"/>
    <w:rsid w:val="009E1CCA"/>
    <w:rsid w:val="00A00DB4"/>
    <w:rsid w:val="00A02B75"/>
    <w:rsid w:val="00A103FD"/>
    <w:rsid w:val="00A114C2"/>
    <w:rsid w:val="00A2309A"/>
    <w:rsid w:val="00A31356"/>
    <w:rsid w:val="00A427C0"/>
    <w:rsid w:val="00A42A33"/>
    <w:rsid w:val="00A53062"/>
    <w:rsid w:val="00A8000A"/>
    <w:rsid w:val="00A8091F"/>
    <w:rsid w:val="00A8191D"/>
    <w:rsid w:val="00A96E1B"/>
    <w:rsid w:val="00AA0617"/>
    <w:rsid w:val="00AC43ED"/>
    <w:rsid w:val="00AD2BA4"/>
    <w:rsid w:val="00AD448A"/>
    <w:rsid w:val="00AE254B"/>
    <w:rsid w:val="00AE34C5"/>
    <w:rsid w:val="00AE46AA"/>
    <w:rsid w:val="00B021C1"/>
    <w:rsid w:val="00B16A4C"/>
    <w:rsid w:val="00B40120"/>
    <w:rsid w:val="00B46D26"/>
    <w:rsid w:val="00B97D66"/>
    <w:rsid w:val="00BA485A"/>
    <w:rsid w:val="00BC387F"/>
    <w:rsid w:val="00BC429F"/>
    <w:rsid w:val="00BC6FD5"/>
    <w:rsid w:val="00BE4758"/>
    <w:rsid w:val="00BE5674"/>
    <w:rsid w:val="00BF12D0"/>
    <w:rsid w:val="00BF1A49"/>
    <w:rsid w:val="00BF5A56"/>
    <w:rsid w:val="00BF62AE"/>
    <w:rsid w:val="00C2716A"/>
    <w:rsid w:val="00C40256"/>
    <w:rsid w:val="00CA3240"/>
    <w:rsid w:val="00CC3D3C"/>
    <w:rsid w:val="00CC7268"/>
    <w:rsid w:val="00CD253C"/>
    <w:rsid w:val="00CE35B4"/>
    <w:rsid w:val="00CF2FED"/>
    <w:rsid w:val="00CF5BAE"/>
    <w:rsid w:val="00D01282"/>
    <w:rsid w:val="00D0220B"/>
    <w:rsid w:val="00D04769"/>
    <w:rsid w:val="00D112B2"/>
    <w:rsid w:val="00D229D2"/>
    <w:rsid w:val="00D56FEC"/>
    <w:rsid w:val="00D630B8"/>
    <w:rsid w:val="00D705A8"/>
    <w:rsid w:val="00D87324"/>
    <w:rsid w:val="00D955F0"/>
    <w:rsid w:val="00DA00C0"/>
    <w:rsid w:val="00DA1204"/>
    <w:rsid w:val="00DA5924"/>
    <w:rsid w:val="00DA5AA4"/>
    <w:rsid w:val="00DC5151"/>
    <w:rsid w:val="00DE5C94"/>
    <w:rsid w:val="00DF03CF"/>
    <w:rsid w:val="00E01CBF"/>
    <w:rsid w:val="00E02CF9"/>
    <w:rsid w:val="00E06EC6"/>
    <w:rsid w:val="00E17B30"/>
    <w:rsid w:val="00E32811"/>
    <w:rsid w:val="00E352C6"/>
    <w:rsid w:val="00E72F0E"/>
    <w:rsid w:val="00ED416D"/>
    <w:rsid w:val="00EE123C"/>
    <w:rsid w:val="00EE25B4"/>
    <w:rsid w:val="00EF0888"/>
    <w:rsid w:val="00EF6DA8"/>
    <w:rsid w:val="00F02714"/>
    <w:rsid w:val="00F07F02"/>
    <w:rsid w:val="00F159ED"/>
    <w:rsid w:val="00F17DD2"/>
    <w:rsid w:val="00F41B4E"/>
    <w:rsid w:val="00F63D86"/>
    <w:rsid w:val="00F90962"/>
    <w:rsid w:val="00F90E22"/>
    <w:rsid w:val="00F97CE4"/>
    <w:rsid w:val="00FA5266"/>
    <w:rsid w:val="00FB1568"/>
    <w:rsid w:val="00FC2144"/>
    <w:rsid w:val="00FC3802"/>
    <w:rsid w:val="00FC4613"/>
    <w:rsid w:val="00FD1F92"/>
    <w:rsid w:val="00FD2BBD"/>
    <w:rsid w:val="00FD7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chartTrackingRefBased/>
  <w15:docId w15:val="{5634BDC5-BC76-4B3D-934F-0DEC74CC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51"/>
    <w:rPr>
      <w:sz w:val="24"/>
      <w:szCs w:val="24"/>
    </w:rPr>
  </w:style>
  <w:style w:type="paragraph" w:styleId="Ttulo1">
    <w:name w:val="heading 1"/>
    <w:basedOn w:val="Normal"/>
    <w:next w:val="Normal"/>
    <w:qFormat/>
    <w:pPr>
      <w:keepNext/>
      <w:jc w:val="center"/>
      <w:outlineLvl w:val="0"/>
    </w:pPr>
    <w:rPr>
      <w:b/>
      <w:bCs/>
      <w:sz w:val="28"/>
    </w:rPr>
  </w:style>
  <w:style w:type="paragraph" w:styleId="Ttulo2">
    <w:name w:val="heading 2"/>
    <w:basedOn w:val="Normal"/>
    <w:next w:val="Normal"/>
    <w:qFormat/>
    <w:pPr>
      <w:keepNext/>
      <w:spacing w:line="360" w:lineRule="auto"/>
      <w:jc w:val="both"/>
      <w:outlineLvl w:val="1"/>
    </w:pPr>
    <w:rPr>
      <w:b/>
      <w:bCs/>
      <w:sz w:val="28"/>
    </w:rPr>
  </w:style>
  <w:style w:type="paragraph" w:styleId="Ttulo3">
    <w:name w:val="heading 3"/>
    <w:basedOn w:val="Normal"/>
    <w:next w:val="Normal"/>
    <w:link w:val="Ttulo3Car"/>
    <w:semiHidden/>
    <w:unhideWhenUsed/>
    <w:qFormat/>
    <w:rsid w:val="00E06EC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ZhDmBt">
    <w:name w:val="Zh Dm Bt"/>
    <w:basedOn w:val="Normal"/>
    <w:rPr>
      <w:rFonts w:ascii="ZapfHumnst Dm BT" w:hAnsi="ZapfHumnst Dm BT"/>
    </w:rPr>
  </w:style>
  <w:style w:type="paragraph" w:customStyle="1" w:styleId="ZhBt">
    <w:name w:val="Zh Bt"/>
    <w:basedOn w:val="Normal"/>
    <w:rPr>
      <w:rFonts w:ascii="ZapfHumnst BT" w:hAnsi="ZapfHumnst BT"/>
    </w:rPr>
  </w:style>
  <w:style w:type="character" w:styleId="Hipervnculo">
    <w:name w:val="Hyperlink"/>
    <w:basedOn w:val="Fuentedeprrafopredeter"/>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Sangradetextonormal">
    <w:name w:val="Body Text Indent"/>
    <w:basedOn w:val="Normal"/>
    <w:pPr>
      <w:ind w:left="708"/>
      <w:jc w:val="both"/>
    </w:pPr>
  </w:style>
  <w:style w:type="paragraph" w:styleId="Sangra2detindependiente">
    <w:name w:val="Body Text Indent 2"/>
    <w:basedOn w:val="Normal"/>
    <w:pPr>
      <w:ind w:left="709"/>
      <w:jc w:val="both"/>
    </w:pPr>
  </w:style>
  <w:style w:type="paragraph" w:styleId="Sangra3detindependiente">
    <w:name w:val="Body Text Indent 3"/>
    <w:basedOn w:val="Normal"/>
    <w:pPr>
      <w:ind w:firstLine="1080"/>
      <w:jc w:val="both"/>
    </w:pPr>
  </w:style>
  <w:style w:type="paragraph" w:styleId="Textoindependiente">
    <w:name w:val="Body Text"/>
    <w:basedOn w:val="Normal"/>
    <w:pPr>
      <w:jc w:val="both"/>
    </w:pPr>
    <w:rPr>
      <w:b/>
      <w:bCs/>
    </w:rPr>
  </w:style>
  <w:style w:type="character" w:customStyle="1" w:styleId="EncabezadoCar">
    <w:name w:val="Encabezado Car"/>
    <w:basedOn w:val="Fuentedeprrafopredeter"/>
    <w:link w:val="Encabezado"/>
    <w:rsid w:val="008352F6"/>
    <w:rPr>
      <w:lang w:val="es-ES_tradnl"/>
    </w:rPr>
  </w:style>
  <w:style w:type="table" w:styleId="Tablaconcuadrcula">
    <w:name w:val="Table Grid"/>
    <w:basedOn w:val="Tablanormal"/>
    <w:rsid w:val="00B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41C8"/>
    <w:pPr>
      <w:ind w:left="720"/>
      <w:contextualSpacing/>
    </w:pPr>
  </w:style>
  <w:style w:type="paragraph" w:customStyle="1" w:styleId="a">
    <w:name w:val="a"/>
    <w:basedOn w:val="Normal"/>
    <w:rsid w:val="00D56FEC"/>
    <w:pPr>
      <w:spacing w:before="100" w:beforeAutospacing="1" w:after="100" w:afterAutospacing="1"/>
    </w:pPr>
  </w:style>
  <w:style w:type="character" w:styleId="nfasis">
    <w:name w:val="Emphasis"/>
    <w:basedOn w:val="Fuentedeprrafopredeter"/>
    <w:uiPriority w:val="20"/>
    <w:qFormat/>
    <w:rsid w:val="00D56FEC"/>
    <w:rPr>
      <w:i/>
      <w:iCs/>
    </w:rPr>
  </w:style>
  <w:style w:type="paragraph" w:styleId="NormalWeb">
    <w:name w:val="Normal (Web)"/>
    <w:basedOn w:val="Normal"/>
    <w:uiPriority w:val="99"/>
    <w:unhideWhenUsed/>
    <w:rsid w:val="00D56FEC"/>
    <w:pPr>
      <w:spacing w:before="100" w:beforeAutospacing="1" w:after="100" w:afterAutospacing="1"/>
    </w:pPr>
  </w:style>
  <w:style w:type="paragraph" w:customStyle="1" w:styleId="Textbodyuser">
    <w:name w:val="Text body (user)"/>
    <w:basedOn w:val="Normal"/>
    <w:rsid w:val="00CF5BAE"/>
    <w:pPr>
      <w:widowControl w:val="0"/>
      <w:suppressAutoHyphens/>
      <w:autoSpaceDN w:val="0"/>
      <w:spacing w:after="120"/>
      <w:textAlignment w:val="baseline"/>
    </w:pPr>
    <w:rPr>
      <w:rFonts w:eastAsia="SimSun, 宋体" w:cs="Arial"/>
      <w:kern w:val="3"/>
      <w:lang w:eastAsia="zh-CN" w:bidi="hi-IN"/>
    </w:rPr>
  </w:style>
  <w:style w:type="paragraph" w:customStyle="1" w:styleId="Textoindependiente31">
    <w:name w:val="Texto independiente 31"/>
    <w:basedOn w:val="Normal"/>
    <w:rsid w:val="00CF5BAE"/>
    <w:pPr>
      <w:widowControl w:val="0"/>
      <w:suppressAutoHyphens/>
      <w:autoSpaceDN w:val="0"/>
      <w:spacing w:after="120"/>
      <w:textAlignment w:val="baseline"/>
    </w:pPr>
    <w:rPr>
      <w:kern w:val="3"/>
      <w:sz w:val="16"/>
      <w:szCs w:val="16"/>
      <w:lang w:eastAsia="zh-CN" w:bidi="hi-IN"/>
    </w:rPr>
  </w:style>
  <w:style w:type="paragraph" w:customStyle="1" w:styleId="Standarduser">
    <w:name w:val="Standard (user)"/>
    <w:rsid w:val="00CF5BAE"/>
    <w:pPr>
      <w:widowControl w:val="0"/>
      <w:suppressAutoHyphens/>
      <w:autoSpaceDN w:val="0"/>
      <w:textAlignment w:val="baseline"/>
    </w:pPr>
    <w:rPr>
      <w:rFonts w:eastAsia="SimSun, 宋体" w:cs="Arial"/>
      <w:kern w:val="3"/>
      <w:sz w:val="24"/>
      <w:szCs w:val="24"/>
      <w:lang w:eastAsia="zh-CN" w:bidi="hi-IN"/>
    </w:rPr>
  </w:style>
  <w:style w:type="paragraph" w:customStyle="1" w:styleId="Heading3user">
    <w:name w:val="Heading 3 (user)"/>
    <w:basedOn w:val="Standarduser"/>
    <w:next w:val="Standarduser"/>
    <w:rsid w:val="00CF5BAE"/>
    <w:pPr>
      <w:keepNext/>
      <w:jc w:val="center"/>
    </w:pPr>
    <w:rPr>
      <w:b/>
    </w:rPr>
  </w:style>
  <w:style w:type="character" w:styleId="Textoennegrita">
    <w:name w:val="Strong"/>
    <w:basedOn w:val="Fuentedeprrafopredeter"/>
    <w:uiPriority w:val="22"/>
    <w:qFormat/>
    <w:rsid w:val="00241112"/>
    <w:rPr>
      <w:b/>
      <w:bCs/>
    </w:rPr>
  </w:style>
  <w:style w:type="paragraph" w:customStyle="1" w:styleId="parrafo">
    <w:name w:val="parrafo"/>
    <w:basedOn w:val="Normal"/>
    <w:rsid w:val="00604822"/>
    <w:pPr>
      <w:spacing w:before="100" w:beforeAutospacing="1" w:after="100" w:afterAutospacing="1"/>
    </w:pPr>
  </w:style>
  <w:style w:type="character" w:customStyle="1" w:styleId="Ttulo3Car">
    <w:name w:val="Título 3 Car"/>
    <w:basedOn w:val="Fuentedeprrafopredeter"/>
    <w:link w:val="Ttulo3"/>
    <w:semiHidden/>
    <w:rsid w:val="00E06EC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187">
      <w:bodyDiv w:val="1"/>
      <w:marLeft w:val="0"/>
      <w:marRight w:val="0"/>
      <w:marTop w:val="0"/>
      <w:marBottom w:val="0"/>
      <w:divBdr>
        <w:top w:val="none" w:sz="0" w:space="0" w:color="auto"/>
        <w:left w:val="none" w:sz="0" w:space="0" w:color="auto"/>
        <w:bottom w:val="none" w:sz="0" w:space="0" w:color="auto"/>
        <w:right w:val="none" w:sz="0" w:space="0" w:color="auto"/>
      </w:divBdr>
    </w:div>
    <w:div w:id="73476158">
      <w:bodyDiv w:val="1"/>
      <w:marLeft w:val="0"/>
      <w:marRight w:val="0"/>
      <w:marTop w:val="0"/>
      <w:marBottom w:val="0"/>
      <w:divBdr>
        <w:top w:val="none" w:sz="0" w:space="0" w:color="auto"/>
        <w:left w:val="none" w:sz="0" w:space="0" w:color="auto"/>
        <w:bottom w:val="none" w:sz="0" w:space="0" w:color="auto"/>
        <w:right w:val="none" w:sz="0" w:space="0" w:color="auto"/>
      </w:divBdr>
    </w:div>
    <w:div w:id="225379395">
      <w:bodyDiv w:val="1"/>
      <w:marLeft w:val="0"/>
      <w:marRight w:val="0"/>
      <w:marTop w:val="0"/>
      <w:marBottom w:val="0"/>
      <w:divBdr>
        <w:top w:val="none" w:sz="0" w:space="0" w:color="auto"/>
        <w:left w:val="none" w:sz="0" w:space="0" w:color="auto"/>
        <w:bottom w:val="none" w:sz="0" w:space="0" w:color="auto"/>
        <w:right w:val="none" w:sz="0" w:space="0" w:color="auto"/>
      </w:divBdr>
    </w:div>
    <w:div w:id="252321074">
      <w:bodyDiv w:val="1"/>
      <w:marLeft w:val="0"/>
      <w:marRight w:val="0"/>
      <w:marTop w:val="0"/>
      <w:marBottom w:val="0"/>
      <w:divBdr>
        <w:top w:val="none" w:sz="0" w:space="0" w:color="auto"/>
        <w:left w:val="none" w:sz="0" w:space="0" w:color="auto"/>
        <w:bottom w:val="none" w:sz="0" w:space="0" w:color="auto"/>
        <w:right w:val="none" w:sz="0" w:space="0" w:color="auto"/>
      </w:divBdr>
      <w:divsChild>
        <w:div w:id="726493724">
          <w:marLeft w:val="0"/>
          <w:marRight w:val="0"/>
          <w:marTop w:val="0"/>
          <w:marBottom w:val="0"/>
          <w:divBdr>
            <w:top w:val="none" w:sz="0" w:space="0" w:color="auto"/>
            <w:left w:val="none" w:sz="0" w:space="0" w:color="auto"/>
            <w:bottom w:val="none" w:sz="0" w:space="0" w:color="auto"/>
            <w:right w:val="none" w:sz="0" w:space="0" w:color="auto"/>
          </w:divBdr>
        </w:div>
        <w:div w:id="1803109081">
          <w:marLeft w:val="0"/>
          <w:marRight w:val="0"/>
          <w:marTop w:val="0"/>
          <w:marBottom w:val="0"/>
          <w:divBdr>
            <w:top w:val="none" w:sz="0" w:space="0" w:color="auto"/>
            <w:left w:val="none" w:sz="0" w:space="0" w:color="auto"/>
            <w:bottom w:val="none" w:sz="0" w:space="0" w:color="auto"/>
            <w:right w:val="none" w:sz="0" w:space="0" w:color="auto"/>
          </w:divBdr>
        </w:div>
      </w:divsChild>
    </w:div>
    <w:div w:id="408575023">
      <w:bodyDiv w:val="1"/>
      <w:marLeft w:val="0"/>
      <w:marRight w:val="0"/>
      <w:marTop w:val="0"/>
      <w:marBottom w:val="0"/>
      <w:divBdr>
        <w:top w:val="none" w:sz="0" w:space="0" w:color="auto"/>
        <w:left w:val="none" w:sz="0" w:space="0" w:color="auto"/>
        <w:bottom w:val="none" w:sz="0" w:space="0" w:color="auto"/>
        <w:right w:val="none" w:sz="0" w:space="0" w:color="auto"/>
      </w:divBdr>
    </w:div>
    <w:div w:id="995455899">
      <w:bodyDiv w:val="1"/>
      <w:marLeft w:val="0"/>
      <w:marRight w:val="0"/>
      <w:marTop w:val="0"/>
      <w:marBottom w:val="0"/>
      <w:divBdr>
        <w:top w:val="none" w:sz="0" w:space="0" w:color="auto"/>
        <w:left w:val="none" w:sz="0" w:space="0" w:color="auto"/>
        <w:bottom w:val="none" w:sz="0" w:space="0" w:color="auto"/>
        <w:right w:val="none" w:sz="0" w:space="0" w:color="auto"/>
      </w:divBdr>
    </w:div>
    <w:div w:id="1028917191">
      <w:bodyDiv w:val="1"/>
      <w:marLeft w:val="0"/>
      <w:marRight w:val="0"/>
      <w:marTop w:val="0"/>
      <w:marBottom w:val="0"/>
      <w:divBdr>
        <w:top w:val="none" w:sz="0" w:space="0" w:color="auto"/>
        <w:left w:val="none" w:sz="0" w:space="0" w:color="auto"/>
        <w:bottom w:val="none" w:sz="0" w:space="0" w:color="auto"/>
        <w:right w:val="none" w:sz="0" w:space="0" w:color="auto"/>
      </w:divBdr>
    </w:div>
    <w:div w:id="1529683536">
      <w:bodyDiv w:val="1"/>
      <w:marLeft w:val="0"/>
      <w:marRight w:val="0"/>
      <w:marTop w:val="0"/>
      <w:marBottom w:val="0"/>
      <w:divBdr>
        <w:top w:val="none" w:sz="0" w:space="0" w:color="auto"/>
        <w:left w:val="none" w:sz="0" w:space="0" w:color="auto"/>
        <w:bottom w:val="none" w:sz="0" w:space="0" w:color="auto"/>
        <w:right w:val="none" w:sz="0" w:space="0" w:color="auto"/>
      </w:divBdr>
    </w:div>
    <w:div w:id="1882277109">
      <w:bodyDiv w:val="1"/>
      <w:marLeft w:val="0"/>
      <w:marRight w:val="0"/>
      <w:marTop w:val="0"/>
      <w:marBottom w:val="0"/>
      <w:divBdr>
        <w:top w:val="none" w:sz="0" w:space="0" w:color="auto"/>
        <w:left w:val="none" w:sz="0" w:space="0" w:color="auto"/>
        <w:bottom w:val="none" w:sz="0" w:space="0" w:color="auto"/>
        <w:right w:val="none" w:sz="0" w:space="0" w:color="auto"/>
      </w:divBdr>
    </w:div>
    <w:div w:id="20220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8062-7FB4-4363-A85B-C2ECB0C2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14341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Servicio de Museos</vt:lpstr>
    </vt:vector>
  </TitlesOfParts>
  <Company>Cabildo de Gran Canaria</Company>
  <LinksUpToDate>false</LinksUpToDate>
  <CharactersWithSpaces>17019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Museos</dc:title>
  <dc:subject>Plantilla Color - Todas las hojas</dc:subject>
  <dc:creator>usuariocabildo</dc:creator>
  <cp:keywords/>
  <dc:description/>
  <cp:lastModifiedBy>Africa Noelia Torres Perez</cp:lastModifiedBy>
  <cp:revision>2</cp:revision>
  <cp:lastPrinted>2021-05-19T11:14:00Z</cp:lastPrinted>
  <dcterms:created xsi:type="dcterms:W3CDTF">2021-11-04T13:08:00Z</dcterms:created>
  <dcterms:modified xsi:type="dcterms:W3CDTF">2021-11-04T13:08:00Z</dcterms:modified>
</cp:coreProperties>
</file>