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439" w:rsidRPr="00B322F8" w:rsidRDefault="00195439" w:rsidP="0021176D">
      <w:pPr>
        <w:rPr>
          <w:rFonts w:ascii="Optima" w:hAnsi="Optima"/>
        </w:rPr>
      </w:pPr>
      <w:bookmarkStart w:id="0" w:name="_GoBack"/>
      <w:bookmarkEnd w:id="0"/>
    </w:p>
    <w:p w:rsidR="00B322F8" w:rsidRPr="00FB764E" w:rsidRDefault="00B322F8" w:rsidP="00DC5151">
      <w:pPr>
        <w:jc w:val="right"/>
        <w:rPr>
          <w:rFonts w:ascii="Optima" w:hAnsi="Optima"/>
        </w:rPr>
      </w:pPr>
    </w:p>
    <w:p w:rsidR="00B322F8" w:rsidRPr="00FB764E" w:rsidRDefault="00B322F8" w:rsidP="00DC5151">
      <w:pPr>
        <w:jc w:val="right"/>
        <w:rPr>
          <w:rFonts w:ascii="Optima" w:hAnsi="Optima"/>
        </w:rPr>
      </w:pPr>
    </w:p>
    <w:p w:rsidR="00B322F8" w:rsidRPr="00FB764E" w:rsidRDefault="00B322F8" w:rsidP="00DC5151">
      <w:pPr>
        <w:jc w:val="right"/>
        <w:rPr>
          <w:rFonts w:ascii="Optima" w:hAnsi="Optima"/>
        </w:rPr>
      </w:pPr>
    </w:p>
    <w:p w:rsidR="00DC5151" w:rsidRPr="00FB764E" w:rsidRDefault="00DC5151" w:rsidP="00DC5151">
      <w:pPr>
        <w:jc w:val="right"/>
        <w:rPr>
          <w:rFonts w:ascii="Optima" w:hAnsi="Optima"/>
        </w:rPr>
      </w:pPr>
      <w:r w:rsidRPr="00FB764E">
        <w:rPr>
          <w:rFonts w:ascii="Optima" w:hAnsi="Optima"/>
        </w:rPr>
        <w:t xml:space="preserve">En Las Palmas de Gran Canaria, a </w:t>
      </w:r>
      <w:r w:rsidR="00FB764E" w:rsidRPr="00FB764E">
        <w:rPr>
          <w:rFonts w:ascii="Optima" w:hAnsi="Optima"/>
        </w:rPr>
        <w:t xml:space="preserve">4 de diciembre </w:t>
      </w:r>
      <w:r w:rsidR="009C3457" w:rsidRPr="00FB764E">
        <w:rPr>
          <w:rFonts w:ascii="Optima" w:hAnsi="Optima"/>
        </w:rPr>
        <w:t>20</w:t>
      </w:r>
      <w:r w:rsidR="00CD564C" w:rsidRPr="00FB764E">
        <w:rPr>
          <w:rFonts w:ascii="Optima" w:hAnsi="Optima"/>
        </w:rPr>
        <w:t>20</w:t>
      </w:r>
      <w:r w:rsidR="001F5D15" w:rsidRPr="00FB764E">
        <w:rPr>
          <w:rFonts w:ascii="Optima" w:hAnsi="Optima"/>
        </w:rPr>
        <w:t>.</w:t>
      </w:r>
    </w:p>
    <w:p w:rsidR="00DC5151" w:rsidRPr="00FB764E" w:rsidRDefault="00DC5151" w:rsidP="00DC5151">
      <w:pPr>
        <w:jc w:val="right"/>
        <w:rPr>
          <w:rFonts w:ascii="Optima" w:hAnsi="Optima"/>
        </w:rPr>
      </w:pPr>
    </w:p>
    <w:p w:rsidR="00B322F8" w:rsidRPr="00FB764E" w:rsidRDefault="00B322F8" w:rsidP="00DC5151">
      <w:pPr>
        <w:jc w:val="right"/>
        <w:rPr>
          <w:rFonts w:ascii="Optima" w:hAnsi="Optima"/>
        </w:rPr>
      </w:pPr>
    </w:p>
    <w:p w:rsidR="00B322F8" w:rsidRPr="00FB764E" w:rsidRDefault="00B322F8" w:rsidP="00DC5151">
      <w:pPr>
        <w:jc w:val="right"/>
        <w:rPr>
          <w:rFonts w:ascii="Optima" w:hAnsi="Optima"/>
        </w:rPr>
      </w:pPr>
    </w:p>
    <w:p w:rsidR="00B322F8" w:rsidRPr="00FB764E" w:rsidRDefault="00B322F8" w:rsidP="00DC5151">
      <w:pPr>
        <w:jc w:val="right"/>
        <w:rPr>
          <w:rFonts w:ascii="Optima" w:hAnsi="Optima"/>
        </w:rPr>
      </w:pPr>
    </w:p>
    <w:p w:rsidR="00195439" w:rsidRDefault="00195439" w:rsidP="0021176D">
      <w:pPr>
        <w:rPr>
          <w:rFonts w:ascii="Optima" w:hAnsi="Optima"/>
        </w:rPr>
      </w:pPr>
    </w:p>
    <w:p w:rsidR="00B322F8" w:rsidRDefault="00B322F8" w:rsidP="0021176D">
      <w:pPr>
        <w:rPr>
          <w:rFonts w:ascii="Optima" w:hAnsi="Optima"/>
        </w:rPr>
      </w:pPr>
    </w:p>
    <w:p w:rsidR="00B322F8" w:rsidRPr="00B322F8" w:rsidRDefault="00B322F8" w:rsidP="0021176D">
      <w:pPr>
        <w:rPr>
          <w:rFonts w:ascii="Optima" w:hAnsi="Optima"/>
        </w:rPr>
      </w:pPr>
    </w:p>
    <w:p w:rsidR="00DC5151" w:rsidRPr="00B322F8" w:rsidRDefault="0021176D" w:rsidP="00DC5151">
      <w:pPr>
        <w:jc w:val="center"/>
        <w:rPr>
          <w:rFonts w:ascii="Optima" w:hAnsi="Optima"/>
          <w:b/>
          <w:u w:val="single"/>
        </w:rPr>
      </w:pPr>
      <w:r w:rsidRPr="00B322F8">
        <w:rPr>
          <w:rFonts w:ascii="Optima" w:hAnsi="Optima"/>
          <w:b/>
          <w:u w:val="single"/>
        </w:rPr>
        <w:t>REUNIDAS</w:t>
      </w:r>
      <w:r w:rsidR="00FB764E">
        <w:rPr>
          <w:rFonts w:ascii="Optima" w:hAnsi="Optima"/>
          <w:b/>
          <w:u w:val="single"/>
        </w:rPr>
        <w:t xml:space="preserve"> LAS PARTES</w:t>
      </w:r>
    </w:p>
    <w:p w:rsidR="00195439" w:rsidRPr="00B322F8" w:rsidRDefault="00195439" w:rsidP="00DC5151">
      <w:pPr>
        <w:jc w:val="both"/>
        <w:rPr>
          <w:rFonts w:ascii="Optima" w:hAnsi="Optima"/>
        </w:rPr>
      </w:pPr>
    </w:p>
    <w:p w:rsidR="00B322F8" w:rsidRPr="00B322F8" w:rsidRDefault="00B322F8" w:rsidP="00DC5151">
      <w:pPr>
        <w:jc w:val="both"/>
        <w:rPr>
          <w:rFonts w:ascii="Optima" w:hAnsi="Optima"/>
        </w:rPr>
      </w:pPr>
    </w:p>
    <w:p w:rsidR="00DC5151" w:rsidRPr="00696595" w:rsidRDefault="00DC5151" w:rsidP="00DC5151">
      <w:pPr>
        <w:jc w:val="both"/>
        <w:rPr>
          <w:rFonts w:ascii="Optima" w:hAnsi="Optima"/>
        </w:rPr>
      </w:pPr>
    </w:p>
    <w:p w:rsidR="00696595" w:rsidRPr="00696595" w:rsidRDefault="00696595" w:rsidP="00696595">
      <w:pPr>
        <w:ind w:firstLine="720"/>
        <w:jc w:val="both"/>
        <w:rPr>
          <w:rFonts w:ascii="Optima" w:eastAsia="Arial" w:hAnsi="Optima" w:cs="Arial"/>
          <w:color w:val="000000"/>
        </w:rPr>
      </w:pPr>
      <w:r w:rsidRPr="00696595">
        <w:rPr>
          <w:rFonts w:ascii="Optima" w:eastAsia="Arial" w:hAnsi="Optima" w:cs="Arial"/>
          <w:bCs/>
        </w:rPr>
        <w:t xml:space="preserve">De una parte, </w:t>
      </w:r>
      <w:r w:rsidRPr="00696595">
        <w:rPr>
          <w:rFonts w:ascii="Optima" w:eastAsia="Arial" w:hAnsi="Optima" w:cs="Arial"/>
          <w:b/>
          <w:bCs/>
        </w:rPr>
        <w:t>Doña Guacimara Medina Pérez</w:t>
      </w:r>
      <w:r w:rsidRPr="00696595">
        <w:rPr>
          <w:rFonts w:ascii="Optima" w:eastAsia="Arial" w:hAnsi="Optima" w:cs="Arial"/>
        </w:rPr>
        <w:t xml:space="preserve">, Consejera de Gobierno de Cultura del </w:t>
      </w:r>
      <w:r w:rsidRPr="00696595">
        <w:rPr>
          <w:rFonts w:ascii="Optima" w:eastAsia="Arial" w:hAnsi="Optima" w:cs="Arial"/>
          <w:bCs/>
        </w:rPr>
        <w:t>Cabildo de Gran Canaria</w:t>
      </w:r>
      <w:r w:rsidRPr="00696595">
        <w:rPr>
          <w:rFonts w:ascii="Optima" w:eastAsia="Arial" w:hAnsi="Optima" w:cs="Arial"/>
        </w:rPr>
        <w:t xml:space="preserve">, CIF P-3500001-G y domicilio a efectos del presente Convenio en la calle Bravo Murillo, número 23, de Las Palmas de Gran Canaria, actuando en representación de la Corporación Insular delegadas mediante Decreto Presidencial nº 42, de 24 de julio de 2019, asistida por la Jefa del Servicio de Museos, </w:t>
      </w:r>
      <w:r w:rsidRPr="00696595">
        <w:rPr>
          <w:rFonts w:ascii="Optima" w:eastAsia="Arial" w:hAnsi="Optima" w:cs="Arial"/>
          <w:b/>
        </w:rPr>
        <w:t>Doña Alicia Bolaños Naranjo</w:t>
      </w:r>
      <w:r w:rsidRPr="00696595">
        <w:rPr>
          <w:rFonts w:ascii="Optima" w:eastAsia="Arial" w:hAnsi="Optima" w:cs="Arial"/>
        </w:rPr>
        <w:t xml:space="preserve">, quien actúa por delegación del Titular del Órgano de Apoyo del Consejo de Gobierno Insular, en virtud del Decreto nº 44/19 de 26 de julio de 2019 y en cumplimiento de la Disposición Adicional Octava de la Ley 7/ 1985, de 2 de abril, reguladora de las Bases de Régimen Local, modificada por la Ley 57/2003, de 16 de diciembre, de medidas para la </w:t>
      </w:r>
      <w:r w:rsidRPr="00696595">
        <w:rPr>
          <w:rFonts w:ascii="Optima" w:eastAsia="Arial" w:hAnsi="Optima" w:cs="Arial"/>
          <w:color w:val="000000"/>
        </w:rPr>
        <w:t>modernización del gobierno local.</w:t>
      </w:r>
    </w:p>
    <w:p w:rsidR="00B322F8" w:rsidRPr="00696595" w:rsidRDefault="00B322F8" w:rsidP="00DC5151">
      <w:pPr>
        <w:jc w:val="both"/>
        <w:rPr>
          <w:rFonts w:ascii="Optima" w:hAnsi="Optima"/>
        </w:rPr>
      </w:pPr>
    </w:p>
    <w:p w:rsidR="0059776C" w:rsidRDefault="0059776C" w:rsidP="00DC5151">
      <w:pPr>
        <w:jc w:val="both"/>
        <w:rPr>
          <w:rFonts w:ascii="Optima" w:hAnsi="Optima"/>
        </w:rPr>
      </w:pPr>
    </w:p>
    <w:p w:rsidR="00FB764E" w:rsidRPr="00B322F8" w:rsidRDefault="00FB764E" w:rsidP="00DC5151">
      <w:pPr>
        <w:jc w:val="both"/>
        <w:rPr>
          <w:rFonts w:ascii="Optima" w:hAnsi="Optima"/>
        </w:rPr>
      </w:pPr>
    </w:p>
    <w:p w:rsidR="0059776C" w:rsidRPr="00B322F8" w:rsidRDefault="0059776C" w:rsidP="00DC5151">
      <w:pPr>
        <w:jc w:val="both"/>
        <w:rPr>
          <w:rFonts w:ascii="Optima" w:hAnsi="Optima"/>
        </w:rPr>
      </w:pPr>
    </w:p>
    <w:p w:rsidR="00DC5151" w:rsidRPr="00B322F8" w:rsidRDefault="00DC5151" w:rsidP="00A32FE8">
      <w:pPr>
        <w:ind w:firstLine="708"/>
        <w:jc w:val="both"/>
        <w:rPr>
          <w:rFonts w:ascii="Optima" w:hAnsi="Optima"/>
        </w:rPr>
      </w:pPr>
      <w:r w:rsidRPr="00B322F8">
        <w:rPr>
          <w:rFonts w:ascii="Optima" w:hAnsi="Optima"/>
        </w:rPr>
        <w:t>De otra parte</w:t>
      </w:r>
      <w:r w:rsidRPr="00B322F8">
        <w:rPr>
          <w:rFonts w:ascii="Optima" w:hAnsi="Optima" w:cs="Arial"/>
        </w:rPr>
        <w:t xml:space="preserve">, </w:t>
      </w:r>
      <w:r w:rsidR="00A02B75" w:rsidRPr="00B322F8">
        <w:rPr>
          <w:rFonts w:ascii="Optima" w:hAnsi="Optima"/>
          <w:b/>
        </w:rPr>
        <w:t xml:space="preserve">Don Pedro Miguel Llorca Llinares, </w:t>
      </w:r>
      <w:r w:rsidRPr="00B322F8">
        <w:rPr>
          <w:rFonts w:ascii="Optima" w:hAnsi="Optima"/>
        </w:rPr>
        <w:t xml:space="preserve">mayor de edad, provisto de DNI nº 42659215B, nombrado Presidente de la Asociación Banco de Alimentos de Las Palmas según consta </w:t>
      </w:r>
      <w:r w:rsidR="00D95565">
        <w:rPr>
          <w:rFonts w:ascii="Optima" w:hAnsi="Optima"/>
        </w:rPr>
        <w:t>en la Certificación de la Asamblea General de la Asociación Banco de Alimentos de Las Palmas, celebrada el 7 de marzo de 2019</w:t>
      </w:r>
      <w:r w:rsidR="00A32FE8">
        <w:rPr>
          <w:rFonts w:ascii="Optima" w:hAnsi="Optima"/>
        </w:rPr>
        <w:t>, con NIF</w:t>
      </w:r>
      <w:r w:rsidR="00D95565">
        <w:rPr>
          <w:rFonts w:ascii="Optima" w:hAnsi="Optima"/>
        </w:rPr>
        <w:t xml:space="preserve"> </w:t>
      </w:r>
      <w:r w:rsidRPr="00B322F8">
        <w:rPr>
          <w:rFonts w:ascii="Optima" w:hAnsi="Optima"/>
        </w:rPr>
        <w:t xml:space="preserve">G35568401 e inscrita en el </w:t>
      </w:r>
      <w:r w:rsidR="00A32FE8">
        <w:rPr>
          <w:rFonts w:ascii="Optima" w:hAnsi="Optima"/>
        </w:rPr>
        <w:t xml:space="preserve">Registro de Asociaciones de Canarias con el número </w:t>
      </w:r>
      <w:r w:rsidRPr="00B322F8">
        <w:rPr>
          <w:rFonts w:ascii="Optima" w:hAnsi="Optima"/>
        </w:rPr>
        <w:t>5910, de fecha 15 julio de 1999, declarada de utilidad pública por Orden del Ministerio del Interior de fecha 4 de junio de 2009 y con domicilio social en Nave en Parcela 12,4 - Mercalaspalmas - 35229 - Marzagán (Las Palmas de Gran Canaria).</w:t>
      </w:r>
    </w:p>
    <w:p w:rsidR="00195439" w:rsidRPr="00B322F8" w:rsidRDefault="00195439" w:rsidP="00DC5151">
      <w:pPr>
        <w:jc w:val="both"/>
        <w:rPr>
          <w:rFonts w:ascii="Optima" w:hAnsi="Optima"/>
        </w:rPr>
      </w:pPr>
    </w:p>
    <w:p w:rsidR="00B322F8" w:rsidRPr="00B322F8" w:rsidRDefault="00B322F8" w:rsidP="00DC5151">
      <w:pPr>
        <w:jc w:val="both"/>
        <w:rPr>
          <w:rFonts w:ascii="Optima" w:hAnsi="Optima"/>
        </w:rPr>
      </w:pPr>
    </w:p>
    <w:p w:rsidR="00983E27" w:rsidRPr="00B322F8" w:rsidRDefault="00DC5151" w:rsidP="00983E27">
      <w:pPr>
        <w:ind w:firstLine="708"/>
        <w:jc w:val="both"/>
        <w:rPr>
          <w:rFonts w:ascii="Optima" w:hAnsi="Optima"/>
        </w:rPr>
      </w:pPr>
      <w:r w:rsidRPr="00B322F8">
        <w:rPr>
          <w:rFonts w:ascii="Optima" w:hAnsi="Optima"/>
        </w:rPr>
        <w:t>Ambas partes actúan en razón de sus respectivos cargos y se reconocen mutuamente competencia y capacidad legal sufici</w:t>
      </w:r>
      <w:r w:rsidR="0021176D" w:rsidRPr="00B322F8">
        <w:rPr>
          <w:rFonts w:ascii="Optima" w:hAnsi="Optima"/>
        </w:rPr>
        <w:t>ente para actu</w:t>
      </w:r>
      <w:r w:rsidR="00983E27" w:rsidRPr="00B322F8">
        <w:rPr>
          <w:rFonts w:ascii="Optima" w:hAnsi="Optima"/>
        </w:rPr>
        <w:t>ar como lo hacen y a tal efecto:</w:t>
      </w:r>
    </w:p>
    <w:p w:rsidR="00DC5151" w:rsidRPr="00B322F8" w:rsidRDefault="00DC5151" w:rsidP="00DC5151">
      <w:pPr>
        <w:ind w:firstLine="708"/>
        <w:jc w:val="both"/>
        <w:rPr>
          <w:rFonts w:ascii="Optima" w:hAnsi="Optima"/>
        </w:rPr>
      </w:pPr>
    </w:p>
    <w:p w:rsidR="00B322F8" w:rsidRDefault="00B322F8" w:rsidP="00DC5151">
      <w:pPr>
        <w:ind w:firstLine="708"/>
        <w:jc w:val="both"/>
        <w:rPr>
          <w:rFonts w:ascii="Optima" w:hAnsi="Optima"/>
        </w:rPr>
      </w:pPr>
    </w:p>
    <w:p w:rsidR="00B322F8" w:rsidRDefault="00B322F8" w:rsidP="00DC5151">
      <w:pPr>
        <w:ind w:firstLine="708"/>
        <w:jc w:val="both"/>
        <w:rPr>
          <w:rFonts w:ascii="Optima" w:hAnsi="Optima"/>
        </w:rPr>
      </w:pPr>
    </w:p>
    <w:p w:rsidR="00B322F8" w:rsidRPr="00B322F8" w:rsidRDefault="00B322F8" w:rsidP="00DC5151">
      <w:pPr>
        <w:ind w:firstLine="708"/>
        <w:jc w:val="both"/>
        <w:rPr>
          <w:rFonts w:ascii="Optima" w:hAnsi="Optima"/>
        </w:rPr>
      </w:pPr>
    </w:p>
    <w:p w:rsidR="00B322F8" w:rsidRPr="00B322F8" w:rsidRDefault="00B322F8" w:rsidP="00DC5151">
      <w:pPr>
        <w:ind w:firstLine="708"/>
        <w:jc w:val="both"/>
        <w:rPr>
          <w:rFonts w:ascii="Optima" w:hAnsi="Optima"/>
        </w:rPr>
      </w:pPr>
    </w:p>
    <w:p w:rsidR="00FB764E" w:rsidRDefault="00FB764E" w:rsidP="0021176D">
      <w:pPr>
        <w:jc w:val="center"/>
        <w:rPr>
          <w:rFonts w:ascii="Optima" w:hAnsi="Optima"/>
          <w:b/>
          <w:u w:val="single"/>
        </w:rPr>
      </w:pPr>
    </w:p>
    <w:p w:rsidR="0021176D" w:rsidRPr="00B322F8" w:rsidRDefault="00DC5151" w:rsidP="0021176D">
      <w:pPr>
        <w:jc w:val="center"/>
        <w:rPr>
          <w:rFonts w:ascii="Optima" w:hAnsi="Optima"/>
          <w:b/>
          <w:u w:val="single"/>
        </w:rPr>
      </w:pPr>
      <w:r w:rsidRPr="00B322F8">
        <w:rPr>
          <w:rFonts w:ascii="Optima" w:hAnsi="Optima"/>
          <w:b/>
          <w:u w:val="single"/>
        </w:rPr>
        <w:t xml:space="preserve">EXPONEN </w:t>
      </w:r>
    </w:p>
    <w:p w:rsidR="0021176D" w:rsidRPr="00B322F8" w:rsidRDefault="0021176D" w:rsidP="00CD564C">
      <w:pPr>
        <w:rPr>
          <w:rFonts w:ascii="Optima" w:hAnsi="Optima"/>
          <w:b/>
        </w:rPr>
      </w:pPr>
    </w:p>
    <w:p w:rsidR="003F2C85" w:rsidRPr="00B322F8" w:rsidRDefault="0021176D" w:rsidP="005F4636">
      <w:pPr>
        <w:ind w:firstLine="708"/>
        <w:jc w:val="both"/>
        <w:rPr>
          <w:rFonts w:ascii="Optima" w:hAnsi="Optima"/>
        </w:rPr>
      </w:pPr>
      <w:r w:rsidRPr="00B322F8">
        <w:rPr>
          <w:rFonts w:ascii="Optima" w:hAnsi="Optima"/>
          <w:b/>
          <w:u w:val="single"/>
        </w:rPr>
        <w:t>PRIMERO.-</w:t>
      </w:r>
      <w:r w:rsidRPr="00B322F8">
        <w:rPr>
          <w:rFonts w:ascii="Optima" w:hAnsi="Optima"/>
          <w:b/>
        </w:rPr>
        <w:t xml:space="preserve"> </w:t>
      </w:r>
      <w:r w:rsidR="00CD564C" w:rsidRPr="00B322F8">
        <w:rPr>
          <w:rFonts w:ascii="Optima" w:hAnsi="Optima"/>
        </w:rPr>
        <w:t>Que el Cabildo de Gran Canaria y la Asociación Banco de Alimentos</w:t>
      </w:r>
      <w:r w:rsidR="000E0949" w:rsidRPr="00B322F8">
        <w:rPr>
          <w:rFonts w:ascii="Optima" w:hAnsi="Optima"/>
        </w:rPr>
        <w:t xml:space="preserve"> de las Palmas </w:t>
      </w:r>
      <w:r w:rsidR="00ED4DB8" w:rsidRPr="00B322F8">
        <w:rPr>
          <w:rFonts w:ascii="Optima" w:hAnsi="Optima"/>
        </w:rPr>
        <w:t xml:space="preserve">suscribieron el Convenio más arriba descrito, </w:t>
      </w:r>
      <w:r w:rsidR="003F2C85" w:rsidRPr="00B322F8">
        <w:rPr>
          <w:rFonts w:ascii="Optima" w:hAnsi="Optima"/>
        </w:rPr>
        <w:t>cuya Cláusula Primera relativa a su objeto dispone lo siguiente:</w:t>
      </w:r>
    </w:p>
    <w:p w:rsidR="005F4636" w:rsidRPr="00B322F8" w:rsidRDefault="005F4636" w:rsidP="005F4636">
      <w:pPr>
        <w:ind w:firstLine="708"/>
        <w:jc w:val="both"/>
        <w:rPr>
          <w:rFonts w:ascii="Optima" w:hAnsi="Optima"/>
        </w:rPr>
      </w:pPr>
    </w:p>
    <w:p w:rsidR="005F4636" w:rsidRPr="00B322F8" w:rsidRDefault="003F2C85" w:rsidP="00C37818">
      <w:pPr>
        <w:pStyle w:val="Prrafodelista"/>
        <w:ind w:left="0" w:firstLine="709"/>
        <w:jc w:val="both"/>
        <w:rPr>
          <w:rFonts w:ascii="Optima" w:hAnsi="Optima"/>
          <w:i/>
        </w:rPr>
      </w:pPr>
      <w:r w:rsidRPr="00B322F8">
        <w:rPr>
          <w:rFonts w:ascii="Optima" w:hAnsi="Optima"/>
          <w:bCs/>
          <w:i/>
        </w:rPr>
        <w:t>“1. El Cabildo de Gran Canaria</w:t>
      </w:r>
      <w:r w:rsidRPr="00B322F8">
        <w:rPr>
          <w:rFonts w:ascii="Optima" w:hAnsi="Optima"/>
          <w:i/>
        </w:rPr>
        <w:t xml:space="preserve">, a través de la Consejería de Gobierno de Cultura, y en concreto del Servicio de Museos y del Museo y Parque Arqueológico Cueva Pintada, es el encargado de gestionar las convocatorias y la realización de las visitas nocturnas y solidarias, sin cobrar tasa por su realización. Las visitas nocturnas y solidarias se prevé que se desarrollarán desde abril/mayo de 2019, con una previsión de una visita por mes, a excepción de los meses de julio, agosto y septiembre, de </w:t>
      </w:r>
      <w:r w:rsidR="0059776C" w:rsidRPr="00B322F8">
        <w:rPr>
          <w:rFonts w:ascii="Optima" w:hAnsi="Optima"/>
          <w:i/>
        </w:rPr>
        <w:t xml:space="preserve">dos o tres turnos de un máximo </w:t>
      </w:r>
      <w:r w:rsidRPr="00B322F8">
        <w:rPr>
          <w:rFonts w:ascii="Optima" w:hAnsi="Optima"/>
          <w:i/>
        </w:rPr>
        <w:t>de 35 plazas cada uno, y con probabilidad de aumentar el número de días de visitas a dos convocatorias mensuales en marzo, abril, mayo y diciembre, con dos o tres turnos y con un máximo de 35 plazas cada uno de ellas.</w:t>
      </w:r>
    </w:p>
    <w:p w:rsidR="00C37818" w:rsidRPr="00B322F8" w:rsidRDefault="00C37818" w:rsidP="00C37818">
      <w:pPr>
        <w:pStyle w:val="Prrafodelista"/>
        <w:ind w:left="0" w:firstLine="709"/>
        <w:jc w:val="both"/>
        <w:rPr>
          <w:rFonts w:ascii="Optima" w:hAnsi="Optima"/>
          <w:i/>
        </w:rPr>
      </w:pPr>
    </w:p>
    <w:p w:rsidR="003F2C85" w:rsidRPr="00B322F8" w:rsidRDefault="003F2C85" w:rsidP="003F2C85">
      <w:pPr>
        <w:ind w:firstLine="708"/>
        <w:jc w:val="both"/>
        <w:rPr>
          <w:rFonts w:ascii="Optima" w:hAnsi="Optima"/>
          <w:i/>
        </w:rPr>
      </w:pPr>
      <w:r w:rsidRPr="00B322F8">
        <w:rPr>
          <w:rFonts w:ascii="Optima" w:hAnsi="Optima"/>
          <w:i/>
        </w:rPr>
        <w:t>2. La Asociación Banco de Alimentos de Las Palmas, como colaboradora de esta institución en la realización de las visitas nocturnas y solidarias al Museo y Parque Arqueológico Cueva Pintada, es la encargada del cobro y la gestión de los donativos que destinará a sus acciones sociales.”</w:t>
      </w:r>
    </w:p>
    <w:p w:rsidR="00CD564C" w:rsidRDefault="00CD564C" w:rsidP="005D13F4">
      <w:pPr>
        <w:rPr>
          <w:rFonts w:ascii="Optima" w:hAnsi="Optima"/>
          <w:b/>
        </w:rPr>
      </w:pPr>
    </w:p>
    <w:p w:rsidR="00B322F8" w:rsidRPr="00B322F8" w:rsidRDefault="00B322F8" w:rsidP="005D13F4">
      <w:pPr>
        <w:rPr>
          <w:rFonts w:ascii="Optima" w:hAnsi="Optima"/>
          <w:b/>
        </w:rPr>
      </w:pPr>
    </w:p>
    <w:p w:rsidR="000E0949" w:rsidRPr="00B322F8" w:rsidRDefault="009137F2" w:rsidP="00BE4D4F">
      <w:pPr>
        <w:ind w:firstLine="708"/>
        <w:jc w:val="both"/>
        <w:rPr>
          <w:rFonts w:ascii="Optima" w:hAnsi="Optima"/>
          <w:bCs/>
          <w:lang w:val="es-ES_tradnl"/>
        </w:rPr>
      </w:pPr>
      <w:r w:rsidRPr="00B322F8">
        <w:rPr>
          <w:rFonts w:ascii="Optima" w:hAnsi="Optima"/>
          <w:b/>
          <w:u w:val="single"/>
        </w:rPr>
        <w:t>SEGUNDO.-</w:t>
      </w:r>
      <w:r w:rsidRPr="00B322F8">
        <w:rPr>
          <w:rFonts w:ascii="Optima" w:hAnsi="Optima"/>
          <w:b/>
        </w:rPr>
        <w:t xml:space="preserve"> </w:t>
      </w:r>
      <w:r w:rsidR="00D151DB" w:rsidRPr="00B322F8">
        <w:rPr>
          <w:rFonts w:ascii="Optima" w:hAnsi="Optima"/>
        </w:rPr>
        <w:t>El plazo de vigencia del C</w:t>
      </w:r>
      <w:r w:rsidRPr="00B322F8">
        <w:rPr>
          <w:rFonts w:ascii="Optima" w:hAnsi="Optima"/>
        </w:rPr>
        <w:t xml:space="preserve">onvenio </w:t>
      </w:r>
      <w:r w:rsidR="00D151DB" w:rsidRPr="00B322F8">
        <w:rPr>
          <w:rFonts w:ascii="Optima" w:hAnsi="Optima"/>
        </w:rPr>
        <w:t>se estableció en un plazo inicial de doce (12) meses iniciándose el 18 de junio de 2019, fecha en la qu</w:t>
      </w:r>
      <w:r w:rsidR="005237EA" w:rsidRPr="00B322F8">
        <w:rPr>
          <w:rFonts w:ascii="Optima" w:hAnsi="Optima"/>
        </w:rPr>
        <w:t xml:space="preserve">e se suscribió dicho Convenio, </w:t>
      </w:r>
      <w:r w:rsidR="000E0949" w:rsidRPr="00B322F8">
        <w:rPr>
          <w:rFonts w:ascii="Optima" w:hAnsi="Optima"/>
        </w:rPr>
        <w:t xml:space="preserve">debiendo finalizar el 18 de junio de 2020. Sin embargo, </w:t>
      </w:r>
      <w:r w:rsidR="005237EA" w:rsidRPr="00B322F8">
        <w:rPr>
          <w:rFonts w:ascii="Optima" w:hAnsi="Optima"/>
        </w:rPr>
        <w:t xml:space="preserve">con motivo de los hechos acontecidos como consecuencia de la declaración del estado de alarma, en virtud del </w:t>
      </w:r>
      <w:r w:rsidR="005237EA" w:rsidRPr="00B322F8">
        <w:rPr>
          <w:rFonts w:ascii="Optima" w:hAnsi="Optima"/>
          <w:bCs/>
          <w:lang w:val="es-ES_tradnl"/>
        </w:rPr>
        <w:t>Real Decreto Ley 463/2020 de 14 de marzo, para la gestión de la situación de crisis y emergencia sanitaria ocasionada por el virus Covid-19</w:t>
      </w:r>
      <w:r w:rsidR="000E0949" w:rsidRPr="00B322F8">
        <w:rPr>
          <w:rFonts w:ascii="Optima" w:hAnsi="Optima"/>
          <w:bCs/>
          <w:lang w:val="es-ES_tradnl"/>
        </w:rPr>
        <w:t>,</w:t>
      </w:r>
      <w:r w:rsidR="002D495E" w:rsidRPr="00B322F8">
        <w:rPr>
          <w:rFonts w:ascii="Optima" w:hAnsi="Optima"/>
          <w:bCs/>
          <w:lang w:val="es-ES_tradnl"/>
        </w:rPr>
        <w:t xml:space="preserve"> se suspendió</w:t>
      </w:r>
      <w:r w:rsidR="005237EA" w:rsidRPr="00B322F8">
        <w:rPr>
          <w:rFonts w:ascii="Optima" w:hAnsi="Optima"/>
          <w:bCs/>
          <w:lang w:val="es-ES_tradnl"/>
        </w:rPr>
        <w:t xml:space="preserve"> la actividad de</w:t>
      </w:r>
      <w:r w:rsidR="000E0949" w:rsidRPr="00B322F8">
        <w:rPr>
          <w:rFonts w:ascii="Optima" w:hAnsi="Optima"/>
          <w:bCs/>
          <w:lang w:val="es-ES_tradnl"/>
        </w:rPr>
        <w:t xml:space="preserve"> visitas nocturnas y solidarias </w:t>
      </w:r>
      <w:r w:rsidR="00BE4D4F" w:rsidRPr="00B322F8">
        <w:rPr>
          <w:rFonts w:ascii="Optima" w:hAnsi="Optima"/>
          <w:bCs/>
          <w:lang w:val="es-ES_tradnl"/>
        </w:rPr>
        <w:t xml:space="preserve">a partir del 14 de marzo, perdurando la referida </w:t>
      </w:r>
      <w:r w:rsidR="000E0949" w:rsidRPr="00B322F8">
        <w:rPr>
          <w:rFonts w:ascii="Optima" w:hAnsi="Optima"/>
          <w:bCs/>
          <w:lang w:val="es-ES_tradnl"/>
        </w:rPr>
        <w:t>suspensión hasta el día 30 de septiembre del año 2020. Ello ha conllevado al cómputo de un nuevo plazo de duración del Convenio mediante la Resolución nº 61-20-M, de 22 de septiembre de 2020</w:t>
      </w:r>
      <w:r w:rsidR="00BE4D4F" w:rsidRPr="00B322F8">
        <w:rPr>
          <w:rFonts w:ascii="Optima" w:hAnsi="Optima"/>
          <w:bCs/>
          <w:lang w:val="es-ES_tradnl"/>
        </w:rPr>
        <w:t xml:space="preserve">, en virtud de la cual la duración del Convenio quedaba fijada desde </w:t>
      </w:r>
      <w:r w:rsidR="000E0949" w:rsidRPr="00B322F8">
        <w:rPr>
          <w:rFonts w:ascii="Optima" w:hAnsi="Optima"/>
          <w:bCs/>
          <w:lang w:val="es-ES_tradnl"/>
        </w:rPr>
        <w:t>el día 18 de junio de 2019 hasta el 13 de marzo de 2020 y desde el 1 de octubre de 2020, momento en el que pueden ser retomadas las visitas en óptimas condiciones de protección y seguridad a efectos de prevenir la proliferación de contagios, hasta el 7 de enero de 2021.</w:t>
      </w:r>
    </w:p>
    <w:p w:rsidR="00B03E61" w:rsidRPr="00B322F8" w:rsidRDefault="00B03E61" w:rsidP="002D495E">
      <w:pPr>
        <w:jc w:val="both"/>
        <w:rPr>
          <w:rFonts w:ascii="Optima" w:hAnsi="Optima"/>
          <w:bCs/>
          <w:lang w:val="es-ES_tradnl"/>
        </w:rPr>
      </w:pPr>
    </w:p>
    <w:p w:rsidR="00D151DB" w:rsidRPr="00B322F8" w:rsidRDefault="00D151DB" w:rsidP="002D495E">
      <w:pPr>
        <w:ind w:firstLine="708"/>
        <w:jc w:val="both"/>
        <w:rPr>
          <w:rFonts w:ascii="Optima" w:hAnsi="Optima"/>
        </w:rPr>
      </w:pPr>
      <w:r w:rsidRPr="00B322F8">
        <w:rPr>
          <w:rFonts w:ascii="Optima" w:hAnsi="Optima"/>
        </w:rPr>
        <w:t>En la Cláusula Cuarta de</w:t>
      </w:r>
      <w:r w:rsidR="00922059" w:rsidRPr="00B322F8">
        <w:rPr>
          <w:rFonts w:ascii="Optima" w:hAnsi="Optima"/>
        </w:rPr>
        <w:t>l</w:t>
      </w:r>
      <w:r w:rsidRPr="00B322F8">
        <w:rPr>
          <w:rFonts w:ascii="Optima" w:hAnsi="Optima"/>
        </w:rPr>
        <w:t xml:space="preserve"> referido C</w:t>
      </w:r>
      <w:r w:rsidR="00F96E78" w:rsidRPr="00B322F8">
        <w:rPr>
          <w:rFonts w:ascii="Optima" w:hAnsi="Optima"/>
        </w:rPr>
        <w:t xml:space="preserve">onvenio </w:t>
      </w:r>
      <w:r w:rsidRPr="00B322F8">
        <w:rPr>
          <w:rFonts w:ascii="Optima" w:hAnsi="Optima"/>
        </w:rPr>
        <w:t>se</w:t>
      </w:r>
      <w:r w:rsidR="0059776C" w:rsidRPr="00B322F8">
        <w:rPr>
          <w:rFonts w:ascii="Optima" w:hAnsi="Optima"/>
        </w:rPr>
        <w:t xml:space="preserve"> previó la posibilidad de prorrogarlo</w:t>
      </w:r>
      <w:r w:rsidR="00922059" w:rsidRPr="00B322F8">
        <w:rPr>
          <w:rFonts w:ascii="Optima" w:hAnsi="Optima"/>
        </w:rPr>
        <w:t xml:space="preserve"> por períodos de doce meses, hasta un plazo total de cuatro (4) años, para lo cual se requiere que las partes lo </w:t>
      </w:r>
      <w:r w:rsidR="0059776C" w:rsidRPr="00B322F8">
        <w:rPr>
          <w:rFonts w:ascii="Optima" w:hAnsi="Optima"/>
        </w:rPr>
        <w:t xml:space="preserve">acuerden previamente según dispone </w:t>
      </w:r>
      <w:r w:rsidR="00922059" w:rsidRPr="00B322F8">
        <w:rPr>
          <w:rFonts w:ascii="Optima" w:hAnsi="Optima"/>
        </w:rPr>
        <w:t>la Cláusula Sexta del mismo.</w:t>
      </w:r>
    </w:p>
    <w:p w:rsidR="00F96E78" w:rsidRDefault="00F96E78" w:rsidP="00F96E78">
      <w:pPr>
        <w:rPr>
          <w:rFonts w:ascii="Optima" w:hAnsi="Optima"/>
          <w:b/>
        </w:rPr>
      </w:pPr>
    </w:p>
    <w:p w:rsidR="00B322F8" w:rsidRPr="00B322F8" w:rsidRDefault="00B322F8" w:rsidP="00F96E78">
      <w:pPr>
        <w:rPr>
          <w:rFonts w:ascii="Optima" w:hAnsi="Optima"/>
          <w:b/>
        </w:rPr>
      </w:pPr>
    </w:p>
    <w:p w:rsidR="00922059" w:rsidRPr="00B322F8" w:rsidRDefault="00922059" w:rsidP="00BE4D4F">
      <w:pPr>
        <w:ind w:firstLine="708"/>
        <w:jc w:val="both"/>
        <w:rPr>
          <w:rFonts w:ascii="Optima" w:hAnsi="Optima"/>
        </w:rPr>
      </w:pPr>
      <w:r w:rsidRPr="00B322F8">
        <w:rPr>
          <w:rFonts w:ascii="Optima" w:hAnsi="Optima"/>
          <w:b/>
          <w:u w:val="single"/>
        </w:rPr>
        <w:lastRenderedPageBreak/>
        <w:t>TERCERO.</w:t>
      </w:r>
      <w:r w:rsidR="00F96E78" w:rsidRPr="00B322F8">
        <w:rPr>
          <w:rFonts w:ascii="Optima" w:hAnsi="Optima"/>
          <w:b/>
          <w:u w:val="single"/>
        </w:rPr>
        <w:t>-</w:t>
      </w:r>
      <w:r w:rsidR="00F96E78" w:rsidRPr="00B322F8">
        <w:rPr>
          <w:rFonts w:ascii="Optima" w:hAnsi="Optima"/>
          <w:b/>
        </w:rPr>
        <w:t xml:space="preserve"> </w:t>
      </w:r>
      <w:r w:rsidRPr="00B322F8">
        <w:rPr>
          <w:rFonts w:ascii="Optima" w:hAnsi="Optima"/>
          <w:b/>
        </w:rPr>
        <w:t xml:space="preserve"> </w:t>
      </w:r>
      <w:r w:rsidRPr="00B322F8">
        <w:rPr>
          <w:rFonts w:ascii="Optima" w:hAnsi="Optima"/>
        </w:rPr>
        <w:t>Que el Cabildo de Gran Canaria y la Asociación Banco de Alimentos de Las Palmas muestran su conformidad para prorr</w:t>
      </w:r>
      <w:r w:rsidR="00BE4D4F" w:rsidRPr="00B322F8">
        <w:rPr>
          <w:rFonts w:ascii="Optima" w:hAnsi="Optima"/>
        </w:rPr>
        <w:t xml:space="preserve">ogar el Convenio y, por tanto, </w:t>
      </w:r>
      <w:r w:rsidRPr="00B322F8">
        <w:rPr>
          <w:rFonts w:ascii="Optima" w:hAnsi="Optima"/>
        </w:rPr>
        <w:t xml:space="preserve">para continuar con la actividad de visitas nocturnas y solidarias, puesto que a través de las mismas, </w:t>
      </w:r>
      <w:r w:rsidR="0059776C" w:rsidRPr="00B322F8">
        <w:rPr>
          <w:rFonts w:ascii="Optima" w:hAnsi="Optima"/>
        </w:rPr>
        <w:t>se</w:t>
      </w:r>
      <w:r w:rsidRPr="00B322F8">
        <w:rPr>
          <w:rFonts w:ascii="Optima" w:hAnsi="Optima"/>
        </w:rPr>
        <w:t xml:space="preserve"> garantiza, por un lado, la función de fi</w:t>
      </w:r>
      <w:r w:rsidR="00983E27" w:rsidRPr="00B322F8">
        <w:rPr>
          <w:rFonts w:ascii="Optima" w:hAnsi="Optima"/>
        </w:rPr>
        <w:t xml:space="preserve">n social </w:t>
      </w:r>
      <w:r w:rsidR="0059776C" w:rsidRPr="00B322F8">
        <w:rPr>
          <w:rFonts w:ascii="Optima" w:hAnsi="Optima"/>
        </w:rPr>
        <w:t>atribuida a los centros museísticos de esta Corporación</w:t>
      </w:r>
      <w:r w:rsidR="00983E27" w:rsidRPr="00B322F8">
        <w:rPr>
          <w:rFonts w:ascii="Optima" w:hAnsi="Optima"/>
        </w:rPr>
        <w:t xml:space="preserve">, </w:t>
      </w:r>
      <w:r w:rsidRPr="00B322F8">
        <w:rPr>
          <w:rFonts w:ascii="Optima" w:hAnsi="Optima"/>
        </w:rPr>
        <w:t>en virtud de la Ley</w:t>
      </w:r>
      <w:r w:rsidR="00BE4D4F" w:rsidRPr="00B322F8">
        <w:rPr>
          <w:rFonts w:ascii="Optima" w:hAnsi="Optima"/>
        </w:rPr>
        <w:t xml:space="preserve"> 11/2019, de 25 de abril,</w:t>
      </w:r>
      <w:r w:rsidRPr="00B322F8">
        <w:rPr>
          <w:rFonts w:ascii="Optima" w:hAnsi="Optima"/>
        </w:rPr>
        <w:t xml:space="preserve"> de Patrimonio Cultural de Canarias</w:t>
      </w:r>
      <w:r w:rsidR="00983E27" w:rsidRPr="00B322F8">
        <w:rPr>
          <w:rFonts w:ascii="Optima" w:hAnsi="Optima"/>
        </w:rPr>
        <w:t>,</w:t>
      </w:r>
      <w:r w:rsidRPr="00B322F8">
        <w:rPr>
          <w:rFonts w:ascii="Optima" w:hAnsi="Optima"/>
        </w:rPr>
        <w:t xml:space="preserve"> y la Asociación Banco de Alimentos de Las Palmas, por otro lado, obtiene </w:t>
      </w:r>
      <w:r w:rsidR="00BE4D4F" w:rsidRPr="00B322F8">
        <w:rPr>
          <w:rFonts w:ascii="Optima" w:hAnsi="Optima"/>
        </w:rPr>
        <w:t xml:space="preserve">la recaudación de los donativos </w:t>
      </w:r>
      <w:r w:rsidRPr="00B322F8">
        <w:rPr>
          <w:rFonts w:ascii="Optima" w:hAnsi="Optima"/>
        </w:rPr>
        <w:t>realizados por el público para destinarlos a fines sociales</w:t>
      </w:r>
      <w:r w:rsidR="00BE4D4F" w:rsidRPr="00B322F8">
        <w:rPr>
          <w:rFonts w:ascii="Optima" w:hAnsi="Optima"/>
        </w:rPr>
        <w:t>, labor fundamental que ve acentuada su importancia en la actualidad como consecuencia del devastador impacto, tanto a nivel social como económico, que ha ocasionado la pandemia Covid-19, razones por las cuales se precisa acometer una primera prórroga de doce (12) meses de este Convenio.</w:t>
      </w:r>
    </w:p>
    <w:p w:rsidR="00F96E78" w:rsidRDefault="00F96E78" w:rsidP="00F96E78">
      <w:pPr>
        <w:rPr>
          <w:rFonts w:ascii="Optima" w:hAnsi="Optima"/>
          <w:b/>
        </w:rPr>
      </w:pPr>
    </w:p>
    <w:p w:rsidR="00666F09" w:rsidRPr="00B322F8" w:rsidRDefault="00666F09" w:rsidP="00F96E78">
      <w:pPr>
        <w:rPr>
          <w:rFonts w:ascii="Optima" w:hAnsi="Optima"/>
          <w:b/>
        </w:rPr>
      </w:pPr>
    </w:p>
    <w:p w:rsidR="00983E27" w:rsidRPr="00B322F8" w:rsidRDefault="00F96E78" w:rsidP="00983E27">
      <w:pPr>
        <w:ind w:firstLine="708"/>
        <w:jc w:val="both"/>
        <w:rPr>
          <w:rFonts w:ascii="Optima" w:hAnsi="Optima"/>
          <w:b/>
          <w:u w:val="single"/>
        </w:rPr>
      </w:pPr>
      <w:r w:rsidRPr="00B322F8">
        <w:rPr>
          <w:rFonts w:ascii="Optima" w:hAnsi="Optima"/>
        </w:rPr>
        <w:t>Por todo lo anterior, ambas partes manifies</w:t>
      </w:r>
      <w:r w:rsidR="00152FCD" w:rsidRPr="00B322F8">
        <w:rPr>
          <w:rFonts w:ascii="Optima" w:hAnsi="Optima"/>
        </w:rPr>
        <w:t>tan su interés en prorrogar el C</w:t>
      </w:r>
      <w:r w:rsidRPr="00B322F8">
        <w:rPr>
          <w:rFonts w:ascii="Optima" w:hAnsi="Optima"/>
        </w:rPr>
        <w:t xml:space="preserve">onvenio en el plazo </w:t>
      </w:r>
      <w:r w:rsidR="0021176D" w:rsidRPr="00B322F8">
        <w:rPr>
          <w:rFonts w:ascii="Optima" w:hAnsi="Optima"/>
        </w:rPr>
        <w:t>de doce</w:t>
      </w:r>
      <w:r w:rsidR="00152FCD" w:rsidRPr="00B322F8">
        <w:rPr>
          <w:rFonts w:ascii="Optima" w:hAnsi="Optima"/>
        </w:rPr>
        <w:t xml:space="preserve"> (12)</w:t>
      </w:r>
      <w:r w:rsidR="0021176D" w:rsidRPr="00B322F8">
        <w:rPr>
          <w:rFonts w:ascii="Optima" w:hAnsi="Optima"/>
        </w:rPr>
        <w:t xml:space="preserve"> meses</w:t>
      </w:r>
      <w:r w:rsidR="00666F09">
        <w:rPr>
          <w:rFonts w:ascii="Optima" w:hAnsi="Optima"/>
        </w:rPr>
        <w:t>,</w:t>
      </w:r>
      <w:r w:rsidR="0021176D" w:rsidRPr="00B322F8">
        <w:rPr>
          <w:rFonts w:ascii="Optima" w:hAnsi="Optima"/>
        </w:rPr>
        <w:t xml:space="preserve"> </w:t>
      </w:r>
      <w:r w:rsidRPr="00B322F8">
        <w:rPr>
          <w:rFonts w:ascii="Optima" w:hAnsi="Optima"/>
        </w:rPr>
        <w:t xml:space="preserve">comprendido entre el </w:t>
      </w:r>
      <w:r w:rsidR="00E5217B" w:rsidRPr="00B322F8">
        <w:rPr>
          <w:rFonts w:ascii="Optima" w:hAnsi="Optima"/>
        </w:rPr>
        <w:t>8</w:t>
      </w:r>
      <w:r w:rsidRPr="00B322F8">
        <w:rPr>
          <w:rFonts w:ascii="Optima" w:hAnsi="Optima"/>
        </w:rPr>
        <w:t xml:space="preserve"> de ene</w:t>
      </w:r>
      <w:r w:rsidR="00152FCD" w:rsidRPr="00B322F8">
        <w:rPr>
          <w:rFonts w:ascii="Optima" w:hAnsi="Optima"/>
        </w:rPr>
        <w:t xml:space="preserve">ro de 2021 al </w:t>
      </w:r>
      <w:r w:rsidR="0059776C" w:rsidRPr="00B322F8">
        <w:rPr>
          <w:rFonts w:ascii="Optima" w:hAnsi="Optima"/>
        </w:rPr>
        <w:t>7</w:t>
      </w:r>
      <w:r w:rsidR="00152FCD" w:rsidRPr="00B322F8">
        <w:rPr>
          <w:rFonts w:ascii="Optima" w:hAnsi="Optima"/>
        </w:rPr>
        <w:t xml:space="preserve"> de enero de 2022</w:t>
      </w:r>
      <w:r w:rsidR="0021176D" w:rsidRPr="00B322F8">
        <w:rPr>
          <w:rFonts w:ascii="Optima" w:hAnsi="Optima"/>
        </w:rPr>
        <w:t xml:space="preserve">, y en prueba de conformidad </w:t>
      </w:r>
      <w:r w:rsidR="0021176D" w:rsidRPr="00B322F8">
        <w:rPr>
          <w:rFonts w:ascii="Optima" w:hAnsi="Optima"/>
          <w:b/>
          <w:u w:val="single"/>
        </w:rPr>
        <w:t>f</w:t>
      </w:r>
      <w:r w:rsidR="00666F09">
        <w:rPr>
          <w:rFonts w:ascii="Optima" w:hAnsi="Optima"/>
          <w:b/>
          <w:u w:val="single"/>
        </w:rPr>
        <w:t>irman el presente acuerdo de pró</w:t>
      </w:r>
      <w:r w:rsidR="0021176D" w:rsidRPr="00B322F8">
        <w:rPr>
          <w:rFonts w:ascii="Optima" w:hAnsi="Optima"/>
          <w:b/>
          <w:u w:val="single"/>
        </w:rPr>
        <w:t>rroga de un año de vigencia del convenio por duplicado ejemplar</w:t>
      </w:r>
      <w:r w:rsidR="00696595">
        <w:rPr>
          <w:rFonts w:ascii="Optima" w:hAnsi="Optima"/>
          <w:b/>
          <w:u w:val="single"/>
        </w:rPr>
        <w:t xml:space="preserve"> y a un solo efecto</w:t>
      </w:r>
      <w:r w:rsidR="0021176D" w:rsidRPr="00B322F8">
        <w:rPr>
          <w:rFonts w:ascii="Optima" w:hAnsi="Optima"/>
          <w:b/>
          <w:u w:val="single"/>
        </w:rPr>
        <w:t>, en la fecha y lugar señalados en el encabezamiento</w:t>
      </w:r>
      <w:r w:rsidR="00152FCD" w:rsidRPr="00B322F8">
        <w:rPr>
          <w:rFonts w:ascii="Optima" w:hAnsi="Optima"/>
          <w:b/>
          <w:u w:val="single"/>
        </w:rPr>
        <w:t>.</w:t>
      </w:r>
    </w:p>
    <w:p w:rsidR="00696595" w:rsidRDefault="00696595" w:rsidP="00152FCD">
      <w:pPr>
        <w:rPr>
          <w:rFonts w:ascii="Optima" w:hAnsi="Optima"/>
          <w:b/>
        </w:rPr>
      </w:pPr>
    </w:p>
    <w:p w:rsidR="00696595" w:rsidRPr="00B322F8" w:rsidRDefault="00696595" w:rsidP="00152FCD">
      <w:pPr>
        <w:rPr>
          <w:rFonts w:ascii="Optima" w:hAnsi="Optima"/>
          <w:b/>
        </w:rPr>
      </w:pPr>
    </w:p>
    <w:tbl>
      <w:tblPr>
        <w:tblW w:w="9634" w:type="dxa"/>
        <w:tblBorders>
          <w:insideV w:val="single" w:sz="4" w:space="0" w:color="auto"/>
        </w:tblBorders>
        <w:tblCellMar>
          <w:left w:w="10" w:type="dxa"/>
          <w:right w:w="10" w:type="dxa"/>
        </w:tblCellMar>
        <w:tblLook w:val="04A0" w:firstRow="1" w:lastRow="0" w:firstColumn="1" w:lastColumn="0" w:noHBand="0" w:noVBand="1"/>
      </w:tblPr>
      <w:tblGrid>
        <w:gridCol w:w="4854"/>
        <w:gridCol w:w="4780"/>
      </w:tblGrid>
      <w:tr w:rsidR="0059776C" w:rsidRPr="00B322F8" w:rsidTr="0059776C">
        <w:trPr>
          <w:trHeight w:val="1603"/>
        </w:trPr>
        <w:tc>
          <w:tcPr>
            <w:tcW w:w="4854" w:type="dxa"/>
            <w:shd w:val="clear" w:color="auto" w:fill="FFFFFF"/>
            <w:tcMar>
              <w:top w:w="0" w:type="dxa"/>
              <w:left w:w="10" w:type="dxa"/>
              <w:bottom w:w="0" w:type="dxa"/>
              <w:right w:w="10" w:type="dxa"/>
            </w:tcMar>
          </w:tcPr>
          <w:p w:rsidR="0059776C" w:rsidRPr="00B322F8" w:rsidRDefault="0059776C" w:rsidP="0059776C">
            <w:pPr>
              <w:ind w:right="284"/>
              <w:jc w:val="center"/>
              <w:rPr>
                <w:rFonts w:ascii="Optima" w:eastAsia="Arial" w:hAnsi="Optima" w:cs="Arial"/>
                <w:b/>
                <w:color w:val="000000"/>
              </w:rPr>
            </w:pPr>
            <w:r w:rsidRPr="00B322F8">
              <w:rPr>
                <w:rFonts w:ascii="Optima" w:eastAsia="Arial" w:hAnsi="Optima" w:cs="Arial"/>
                <w:b/>
                <w:color w:val="000000"/>
              </w:rPr>
              <w:t>EL CABILDO DE GRAN CANARIA</w:t>
            </w:r>
          </w:p>
          <w:p w:rsidR="0059776C" w:rsidRPr="00B322F8" w:rsidRDefault="0059776C" w:rsidP="0059776C">
            <w:pPr>
              <w:ind w:right="284"/>
              <w:jc w:val="center"/>
              <w:rPr>
                <w:rFonts w:ascii="Optima" w:eastAsia="Arial" w:hAnsi="Optima" w:cs="Arial"/>
                <w:b/>
                <w:bCs/>
                <w:color w:val="000000"/>
              </w:rPr>
            </w:pPr>
          </w:p>
          <w:p w:rsidR="0059776C" w:rsidRPr="00B322F8" w:rsidRDefault="0059776C" w:rsidP="0059776C">
            <w:pPr>
              <w:ind w:right="284"/>
              <w:jc w:val="center"/>
              <w:rPr>
                <w:rFonts w:ascii="Optima" w:eastAsia="Arial" w:hAnsi="Optima" w:cs="Arial"/>
                <w:b/>
                <w:bCs/>
                <w:color w:val="000000"/>
              </w:rPr>
            </w:pPr>
            <w:r w:rsidRPr="00B322F8">
              <w:rPr>
                <w:rFonts w:ascii="Optima" w:eastAsia="Arial" w:hAnsi="Optima" w:cs="Arial"/>
                <w:b/>
                <w:bCs/>
                <w:color w:val="000000"/>
              </w:rPr>
              <w:t>La Consejera de Gobierno de Cultura</w:t>
            </w:r>
          </w:p>
          <w:p w:rsidR="0059776C" w:rsidRPr="00B322F8" w:rsidRDefault="0059776C" w:rsidP="0059776C">
            <w:pPr>
              <w:ind w:right="284"/>
              <w:jc w:val="center"/>
              <w:rPr>
                <w:rFonts w:ascii="Optima" w:eastAsia="Arial" w:hAnsi="Optima" w:cs="Arial"/>
                <w:bCs/>
                <w:color w:val="000000"/>
              </w:rPr>
            </w:pPr>
          </w:p>
          <w:p w:rsidR="0059776C" w:rsidRPr="00B322F8" w:rsidRDefault="0059776C" w:rsidP="0059776C">
            <w:pPr>
              <w:ind w:right="284"/>
              <w:jc w:val="center"/>
              <w:rPr>
                <w:rFonts w:ascii="Optima" w:eastAsia="Arial" w:hAnsi="Optima" w:cs="Arial"/>
                <w:b/>
                <w:bCs/>
                <w:color w:val="000000"/>
              </w:rPr>
            </w:pPr>
            <w:r w:rsidRPr="00B322F8">
              <w:rPr>
                <w:rFonts w:ascii="Optima" w:eastAsia="Arial" w:hAnsi="Optima" w:cs="Arial"/>
                <w:b/>
                <w:bCs/>
                <w:color w:val="000000"/>
              </w:rPr>
              <w:t>Fdo. Dª Guacimara Medina Pérez</w:t>
            </w:r>
          </w:p>
          <w:p w:rsidR="0059776C" w:rsidRPr="00B322F8" w:rsidRDefault="0059776C" w:rsidP="0059776C">
            <w:pPr>
              <w:ind w:right="284"/>
              <w:jc w:val="center"/>
              <w:rPr>
                <w:rFonts w:ascii="Optima" w:eastAsia="Arial" w:hAnsi="Optima" w:cs="Arial"/>
                <w:b/>
                <w:bCs/>
                <w:color w:val="000000"/>
              </w:rPr>
            </w:pPr>
          </w:p>
          <w:p w:rsidR="0059776C" w:rsidRPr="00B322F8" w:rsidRDefault="0059776C" w:rsidP="0059776C">
            <w:pPr>
              <w:ind w:right="284"/>
              <w:jc w:val="center"/>
              <w:rPr>
                <w:rFonts w:ascii="Optima" w:eastAsia="Arial" w:hAnsi="Optima" w:cs="Arial"/>
                <w:b/>
                <w:bCs/>
                <w:color w:val="000000"/>
              </w:rPr>
            </w:pPr>
          </w:p>
          <w:p w:rsidR="0059776C" w:rsidRPr="00B322F8" w:rsidRDefault="0059776C" w:rsidP="0059776C">
            <w:pPr>
              <w:ind w:right="284"/>
              <w:jc w:val="center"/>
              <w:rPr>
                <w:rFonts w:ascii="Optima" w:eastAsia="Arial" w:hAnsi="Optima" w:cs="Arial"/>
                <w:b/>
                <w:bCs/>
                <w:color w:val="000000"/>
              </w:rPr>
            </w:pPr>
          </w:p>
          <w:p w:rsidR="0059776C" w:rsidRPr="00B322F8" w:rsidRDefault="0059776C" w:rsidP="0059776C">
            <w:pPr>
              <w:ind w:right="284"/>
              <w:jc w:val="center"/>
              <w:rPr>
                <w:rFonts w:ascii="Optima" w:eastAsia="Arial" w:hAnsi="Optima" w:cs="Arial"/>
                <w:b/>
                <w:bCs/>
                <w:color w:val="000000"/>
              </w:rPr>
            </w:pPr>
          </w:p>
          <w:p w:rsidR="0059776C" w:rsidRPr="00B322F8" w:rsidRDefault="0059776C" w:rsidP="0059776C">
            <w:pPr>
              <w:ind w:right="284"/>
              <w:jc w:val="center"/>
              <w:rPr>
                <w:rFonts w:ascii="Optima" w:eastAsia="Arial" w:hAnsi="Optima" w:cs="Arial"/>
                <w:b/>
                <w:bCs/>
                <w:color w:val="000000"/>
              </w:rPr>
            </w:pPr>
          </w:p>
          <w:p w:rsidR="0059776C" w:rsidRPr="00B322F8" w:rsidRDefault="0059776C" w:rsidP="0059776C">
            <w:pPr>
              <w:ind w:right="284"/>
              <w:jc w:val="center"/>
              <w:rPr>
                <w:rFonts w:ascii="Optima" w:eastAsia="Arial" w:hAnsi="Optima" w:cs="Arial"/>
                <w:b/>
                <w:bCs/>
                <w:color w:val="000000"/>
              </w:rPr>
            </w:pPr>
          </w:p>
          <w:p w:rsidR="0059776C" w:rsidRPr="00B322F8" w:rsidRDefault="0059776C" w:rsidP="0059776C">
            <w:pPr>
              <w:ind w:right="284"/>
              <w:jc w:val="center"/>
              <w:rPr>
                <w:rFonts w:ascii="Optima" w:eastAsia="Arial" w:hAnsi="Optima" w:cs="Arial"/>
                <w:b/>
                <w:bCs/>
                <w:color w:val="000000"/>
              </w:rPr>
            </w:pPr>
          </w:p>
          <w:p w:rsidR="0059776C" w:rsidRPr="00B322F8" w:rsidRDefault="0059776C" w:rsidP="0059776C">
            <w:pPr>
              <w:ind w:right="284"/>
              <w:jc w:val="center"/>
              <w:rPr>
                <w:rFonts w:ascii="Optima" w:eastAsia="Arial" w:hAnsi="Optima" w:cs="Arial"/>
                <w:bCs/>
                <w:color w:val="000000"/>
              </w:rPr>
            </w:pPr>
            <w:r w:rsidRPr="00B322F8">
              <w:rPr>
                <w:rFonts w:ascii="Optima" w:eastAsia="Arial" w:hAnsi="Optima" w:cs="Arial"/>
                <w:b/>
                <w:color w:val="000000"/>
              </w:rPr>
              <w:t xml:space="preserve">El Titular del Órgano de Apoyo del Consejo de Gobierno Insular </w:t>
            </w:r>
            <w:r w:rsidRPr="00B322F8">
              <w:rPr>
                <w:rFonts w:ascii="Optima" w:eastAsia="Arial" w:hAnsi="Optima" w:cs="Arial"/>
                <w:bCs/>
                <w:color w:val="000000"/>
              </w:rPr>
              <w:t>(P. D. Decreto nº 44/19 de 26.07.2019)</w:t>
            </w:r>
          </w:p>
          <w:p w:rsidR="0059776C" w:rsidRPr="00B322F8" w:rsidRDefault="0059776C" w:rsidP="0059776C">
            <w:pPr>
              <w:ind w:right="284"/>
              <w:jc w:val="center"/>
              <w:rPr>
                <w:rFonts w:ascii="Optima" w:eastAsia="Arial" w:hAnsi="Optima" w:cs="Arial"/>
                <w:b/>
                <w:bCs/>
                <w:color w:val="000000"/>
              </w:rPr>
            </w:pPr>
            <w:r w:rsidRPr="00B322F8">
              <w:rPr>
                <w:rFonts w:ascii="Optima" w:eastAsia="Arial" w:hAnsi="Optima" w:cs="Arial"/>
                <w:b/>
                <w:bCs/>
                <w:color w:val="000000"/>
              </w:rPr>
              <w:t>La Jefa del Servicio de Museos</w:t>
            </w:r>
          </w:p>
          <w:p w:rsidR="0059776C" w:rsidRPr="00B322F8" w:rsidRDefault="0059776C" w:rsidP="0059776C">
            <w:pPr>
              <w:ind w:right="284"/>
              <w:jc w:val="center"/>
              <w:rPr>
                <w:rFonts w:ascii="Optima" w:eastAsia="Arial" w:hAnsi="Optima" w:cs="Arial"/>
                <w:bCs/>
                <w:color w:val="000000"/>
              </w:rPr>
            </w:pPr>
          </w:p>
          <w:p w:rsidR="0059776C" w:rsidRPr="00B322F8" w:rsidRDefault="0059776C" w:rsidP="0059776C">
            <w:pPr>
              <w:ind w:right="284"/>
              <w:jc w:val="center"/>
              <w:rPr>
                <w:rFonts w:ascii="Optima" w:eastAsia="Arial" w:hAnsi="Optima" w:cs="Arial"/>
                <w:b/>
                <w:bCs/>
                <w:color w:val="000000"/>
              </w:rPr>
            </w:pPr>
            <w:r w:rsidRPr="00B322F8">
              <w:rPr>
                <w:rFonts w:ascii="Optima" w:eastAsia="Arial" w:hAnsi="Optima" w:cs="Arial"/>
                <w:b/>
                <w:bCs/>
                <w:color w:val="000000"/>
              </w:rPr>
              <w:t>Fdo. Dª Alicia Bolaños Naranjo</w:t>
            </w:r>
          </w:p>
        </w:tc>
        <w:tc>
          <w:tcPr>
            <w:tcW w:w="4780" w:type="dxa"/>
            <w:shd w:val="clear" w:color="auto" w:fill="FFFFFF"/>
            <w:tcMar>
              <w:top w:w="0" w:type="dxa"/>
              <w:left w:w="10" w:type="dxa"/>
              <w:bottom w:w="0" w:type="dxa"/>
              <w:right w:w="10" w:type="dxa"/>
            </w:tcMar>
          </w:tcPr>
          <w:p w:rsidR="0059776C" w:rsidRPr="00B322F8" w:rsidRDefault="0059776C" w:rsidP="0059776C">
            <w:pPr>
              <w:autoSpaceDE w:val="0"/>
              <w:autoSpaceDN w:val="0"/>
              <w:jc w:val="center"/>
              <w:rPr>
                <w:rFonts w:ascii="Optima" w:hAnsi="Optima"/>
                <w:b/>
              </w:rPr>
            </w:pPr>
            <w:r w:rsidRPr="00B322F8">
              <w:rPr>
                <w:rFonts w:ascii="Optima" w:hAnsi="Optima"/>
                <w:b/>
              </w:rPr>
              <w:t>EL PRESIDENTE DE LA ASOCIACIÓN DEL BANCO DE ALIMENTOS DE LAS PALMAS</w:t>
            </w:r>
          </w:p>
          <w:p w:rsidR="0059776C" w:rsidRPr="00B322F8" w:rsidRDefault="0059776C" w:rsidP="0059776C">
            <w:pPr>
              <w:autoSpaceDE w:val="0"/>
              <w:autoSpaceDN w:val="0"/>
              <w:jc w:val="center"/>
              <w:rPr>
                <w:rFonts w:ascii="Optima" w:hAnsi="Optima"/>
                <w:b/>
              </w:rPr>
            </w:pPr>
          </w:p>
          <w:p w:rsidR="0059776C" w:rsidRPr="00B322F8" w:rsidRDefault="0059776C" w:rsidP="0059776C">
            <w:pPr>
              <w:autoSpaceDE w:val="0"/>
              <w:autoSpaceDN w:val="0"/>
              <w:jc w:val="center"/>
              <w:rPr>
                <w:rFonts w:ascii="Optima" w:hAnsi="Optima"/>
                <w:b/>
              </w:rPr>
            </w:pPr>
          </w:p>
          <w:p w:rsidR="0059776C" w:rsidRPr="00B322F8" w:rsidRDefault="0059776C" w:rsidP="0059776C">
            <w:pPr>
              <w:autoSpaceDE w:val="0"/>
              <w:autoSpaceDN w:val="0"/>
              <w:rPr>
                <w:rFonts w:ascii="Optima" w:hAnsi="Optima"/>
                <w:b/>
              </w:rPr>
            </w:pPr>
          </w:p>
          <w:p w:rsidR="0059776C" w:rsidRPr="00B322F8" w:rsidRDefault="0059776C" w:rsidP="0059776C">
            <w:pPr>
              <w:suppressAutoHyphens/>
              <w:autoSpaceDN w:val="0"/>
              <w:jc w:val="center"/>
              <w:textAlignment w:val="baseline"/>
              <w:rPr>
                <w:rFonts w:ascii="Optima" w:hAnsi="Optima"/>
                <w:kern w:val="3"/>
                <w:lang w:eastAsia="ar-SA"/>
              </w:rPr>
            </w:pPr>
            <w:r w:rsidRPr="00B322F8">
              <w:rPr>
                <w:rFonts w:ascii="Optima" w:hAnsi="Optima"/>
                <w:b/>
              </w:rPr>
              <w:t>Fdo. D. Pedro Llorca Llinares</w:t>
            </w:r>
            <w:r w:rsidRPr="00B322F8">
              <w:rPr>
                <w:rFonts w:ascii="Optima" w:hAnsi="Optima"/>
                <w:kern w:val="3"/>
                <w:lang w:eastAsia="ar-SA"/>
              </w:rPr>
              <w:t xml:space="preserve"> </w:t>
            </w:r>
          </w:p>
        </w:tc>
      </w:tr>
    </w:tbl>
    <w:p w:rsidR="0059776C" w:rsidRPr="00B322F8" w:rsidRDefault="0059776C" w:rsidP="00152FCD">
      <w:pPr>
        <w:rPr>
          <w:rFonts w:ascii="Optima" w:hAnsi="Optima"/>
          <w:b/>
        </w:rPr>
      </w:pPr>
    </w:p>
    <w:p w:rsidR="0059776C" w:rsidRPr="00B322F8" w:rsidRDefault="0059776C" w:rsidP="00152FCD">
      <w:pPr>
        <w:rPr>
          <w:rFonts w:ascii="Optima" w:hAnsi="Optima"/>
          <w:b/>
        </w:rPr>
      </w:pPr>
    </w:p>
    <w:sectPr w:rsidR="0059776C" w:rsidRPr="00B322F8" w:rsidSect="002F2FCA">
      <w:headerReference w:type="default" r:id="rId8"/>
      <w:footerReference w:type="default" r:id="rId9"/>
      <w:headerReference w:type="first" r:id="rId10"/>
      <w:footerReference w:type="first" r:id="rId11"/>
      <w:pgSz w:w="11907" w:h="16840" w:code="9"/>
      <w:pgMar w:top="3119" w:right="851" w:bottom="1418" w:left="1418" w:header="567" w:footer="21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1699" w:rsidRDefault="00251699">
      <w:r>
        <w:separator/>
      </w:r>
    </w:p>
  </w:endnote>
  <w:endnote w:type="continuationSeparator" w:id="0">
    <w:p w:rsidR="00251699" w:rsidRDefault="00251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ITC Zapf Dingbats">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Humnst Dm BT">
    <w:altName w:val="Lucida Sans Unicode"/>
    <w:charset w:val="00"/>
    <w:family w:val="swiss"/>
    <w:pitch w:val="variable"/>
    <w:sig w:usb0="00000087" w:usb1="00000000" w:usb2="00000000" w:usb3="00000000" w:csb0="0000001B" w:csb1="00000000"/>
  </w:font>
  <w:font w:name="ZapfHumnst BT">
    <w:altName w:val="Lucida Sans Unicode"/>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Optima">
    <w:panose1 w:val="020B0502050508020304"/>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Disa Sun Light">
    <w:altName w:val="Arial"/>
    <w:panose1 w:val="00000000000000000000"/>
    <w:charset w:val="00"/>
    <w:family w:val="swiss"/>
    <w:notTrueType/>
    <w:pitch w:val="variable"/>
    <w:sig w:usb0="00000001" w:usb1="5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eastAsia="Arial" w:hAnsi="Arial" w:cs="Arial"/>
        <w:color w:val="000000"/>
        <w:sz w:val="14"/>
        <w:szCs w:val="14"/>
        <w:lang w:eastAsia="es-ES"/>
      </w:rPr>
      <w:id w:val="-80152618"/>
      <w:docPartObj>
        <w:docPartGallery w:val="Page Numbers (Bottom of Page)"/>
        <w:docPartUnique/>
      </w:docPartObj>
    </w:sdtPr>
    <w:sdtEndPr>
      <w:rPr>
        <w:sz w:val="18"/>
        <w:szCs w:val="18"/>
      </w:rPr>
    </w:sdtEndPr>
    <w:sdtContent>
      <w:sdt>
        <w:sdtPr>
          <w:rPr>
            <w:rFonts w:ascii="Arial" w:eastAsia="Arial" w:hAnsi="Arial" w:cs="Arial"/>
            <w:color w:val="000000"/>
            <w:sz w:val="14"/>
            <w:szCs w:val="14"/>
            <w:lang w:eastAsia="es-ES"/>
          </w:rPr>
          <w:id w:val="1728636285"/>
          <w:docPartObj>
            <w:docPartGallery w:val="Page Numbers (Top of Page)"/>
            <w:docPartUnique/>
          </w:docPartObj>
        </w:sdtPr>
        <w:sdtEndPr>
          <w:rPr>
            <w:sz w:val="18"/>
            <w:szCs w:val="18"/>
          </w:rPr>
        </w:sdtEndPr>
        <w:sdtContent>
          <w:tbl>
            <w:tblPr>
              <w:tblStyle w:val="Tablaconcuadrcula1"/>
              <w:tblW w:w="9639" w:type="dxa"/>
              <w:tblInd w:w="0"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8505"/>
              <w:gridCol w:w="1134"/>
            </w:tblGrid>
            <w:tr w:rsidR="00AD2F39" w:rsidRPr="00AD2F39" w:rsidTr="00C10202">
              <w:tc>
                <w:tcPr>
                  <w:tcW w:w="8505" w:type="dxa"/>
                </w:tcPr>
                <w:p w:rsidR="00AD2F39" w:rsidRPr="00AD2F39" w:rsidRDefault="00C10202" w:rsidP="00C10202">
                  <w:pPr>
                    <w:tabs>
                      <w:tab w:val="center" w:pos="4252"/>
                    </w:tabs>
                    <w:jc w:val="both"/>
                    <w:rPr>
                      <w:rFonts w:ascii="Optima" w:hAnsi="Optima"/>
                      <w:sz w:val="14"/>
                      <w:szCs w:val="14"/>
                    </w:rPr>
                  </w:pPr>
                  <w:r w:rsidRPr="00C10202">
                    <w:rPr>
                      <w:rFonts w:ascii="Optima" w:hAnsi="Optima" w:cs="Disa Sun Light"/>
                      <w:sz w:val="14"/>
                      <w:szCs w:val="14"/>
                    </w:rPr>
                    <w:t xml:space="preserve">ACUERDO DE PRÓRROGA (I) DEL </w:t>
                  </w:r>
                  <w:r w:rsidR="00AD2F39" w:rsidRPr="00AD2F39">
                    <w:rPr>
                      <w:rFonts w:ascii="Optima" w:hAnsi="Optima" w:cs="Disa Sun Light"/>
                      <w:sz w:val="14"/>
                      <w:szCs w:val="14"/>
                    </w:rPr>
                    <w:t xml:space="preserve">CONVENIO DE COLABORACIÓN </w:t>
                  </w:r>
                  <w:r w:rsidRPr="00C10202">
                    <w:rPr>
                      <w:rFonts w:ascii="Optima" w:hAnsi="Optima" w:cs="Disa Sun Light"/>
                      <w:sz w:val="14"/>
                      <w:szCs w:val="14"/>
                    </w:rPr>
                    <w:t xml:space="preserve">SUSCRITO EL 18 DE JUNIO DE 2019 </w:t>
                  </w:r>
                  <w:r w:rsidR="00AD2F39" w:rsidRPr="00AD2F39">
                    <w:rPr>
                      <w:rFonts w:ascii="Optima" w:hAnsi="Optima" w:cs="Disa Sun Light"/>
                      <w:sz w:val="14"/>
                      <w:szCs w:val="14"/>
                    </w:rPr>
                    <w:t xml:space="preserve">ENTRE EL CABILDO DE GRAN CANARIA Y LA </w:t>
                  </w:r>
                  <w:r w:rsidRPr="00C10202">
                    <w:rPr>
                      <w:rFonts w:ascii="Optima" w:hAnsi="Optima" w:cs="Disa Sun Light"/>
                      <w:sz w:val="14"/>
                      <w:szCs w:val="14"/>
                    </w:rPr>
                    <w:t>ASOCIACIÓN BANCO DE ALIMENTOS DE LAS PALMAS</w:t>
                  </w:r>
                  <w:r w:rsidR="00AD2F39" w:rsidRPr="00AD2F39">
                    <w:rPr>
                      <w:rFonts w:ascii="Optima" w:hAnsi="Optima" w:cs="Disa Sun Light"/>
                      <w:sz w:val="14"/>
                      <w:szCs w:val="14"/>
                    </w:rPr>
                    <w:t xml:space="preserve"> PARA </w:t>
                  </w:r>
                  <w:r w:rsidRPr="00C10202">
                    <w:rPr>
                      <w:rFonts w:ascii="Optima" w:hAnsi="Optima" w:cs="Disa Sun Light"/>
                      <w:sz w:val="14"/>
                      <w:szCs w:val="14"/>
                    </w:rPr>
                    <w:t>EL PATROCINIO Y REALIZACIÓN DE LAS VISITAS NOCTURNAS Y SOLIDARIAS AL MUSEO Y PARQUE ARQUEOLÓGICO CUEVA PINTADA.</w:t>
                  </w:r>
                </w:p>
              </w:tc>
              <w:tc>
                <w:tcPr>
                  <w:tcW w:w="1134" w:type="dxa"/>
                </w:tcPr>
                <w:p w:rsidR="00AD2F39" w:rsidRPr="00AD2F39" w:rsidRDefault="00AD2F39" w:rsidP="00C10202">
                  <w:pPr>
                    <w:tabs>
                      <w:tab w:val="center" w:pos="4252"/>
                    </w:tabs>
                    <w:jc w:val="center"/>
                    <w:rPr>
                      <w:rFonts w:ascii="Optima" w:hAnsi="Optima"/>
                      <w:sz w:val="15"/>
                      <w:szCs w:val="15"/>
                    </w:rPr>
                  </w:pPr>
                  <w:r w:rsidRPr="00AD2F39">
                    <w:rPr>
                      <w:rFonts w:ascii="Optima" w:hAnsi="Optima"/>
                      <w:sz w:val="15"/>
                      <w:szCs w:val="15"/>
                    </w:rPr>
                    <w:t xml:space="preserve">Página </w:t>
                  </w:r>
                  <w:r w:rsidRPr="00AD2F39">
                    <w:rPr>
                      <w:rFonts w:ascii="Optima" w:hAnsi="Optima"/>
                      <w:b/>
                      <w:bCs/>
                      <w:sz w:val="15"/>
                      <w:szCs w:val="15"/>
                    </w:rPr>
                    <w:fldChar w:fldCharType="begin"/>
                  </w:r>
                  <w:r w:rsidRPr="00AD2F39">
                    <w:rPr>
                      <w:rFonts w:ascii="Optima" w:hAnsi="Optima"/>
                      <w:b/>
                      <w:bCs/>
                      <w:sz w:val="15"/>
                      <w:szCs w:val="15"/>
                    </w:rPr>
                    <w:instrText>PAGE</w:instrText>
                  </w:r>
                  <w:r w:rsidRPr="00AD2F39">
                    <w:rPr>
                      <w:rFonts w:ascii="Optima" w:hAnsi="Optima"/>
                      <w:b/>
                      <w:bCs/>
                      <w:sz w:val="15"/>
                      <w:szCs w:val="15"/>
                    </w:rPr>
                    <w:fldChar w:fldCharType="separate"/>
                  </w:r>
                  <w:r w:rsidR="00A85433">
                    <w:rPr>
                      <w:rFonts w:ascii="Optima" w:hAnsi="Optima"/>
                      <w:b/>
                      <w:bCs/>
                      <w:noProof/>
                      <w:sz w:val="15"/>
                      <w:szCs w:val="15"/>
                    </w:rPr>
                    <w:t>1</w:t>
                  </w:r>
                  <w:r w:rsidRPr="00AD2F39">
                    <w:rPr>
                      <w:rFonts w:ascii="Optima" w:hAnsi="Optima"/>
                      <w:b/>
                      <w:bCs/>
                      <w:sz w:val="15"/>
                      <w:szCs w:val="15"/>
                    </w:rPr>
                    <w:fldChar w:fldCharType="end"/>
                  </w:r>
                  <w:r w:rsidRPr="00AD2F39">
                    <w:rPr>
                      <w:rFonts w:ascii="Optima" w:hAnsi="Optima"/>
                      <w:sz w:val="15"/>
                      <w:szCs w:val="15"/>
                    </w:rPr>
                    <w:t xml:space="preserve"> de </w:t>
                  </w:r>
                  <w:r w:rsidRPr="00AD2F39">
                    <w:rPr>
                      <w:rFonts w:ascii="Optima" w:hAnsi="Optima"/>
                      <w:b/>
                      <w:bCs/>
                      <w:sz w:val="15"/>
                      <w:szCs w:val="15"/>
                    </w:rPr>
                    <w:fldChar w:fldCharType="begin"/>
                  </w:r>
                  <w:r w:rsidRPr="00AD2F39">
                    <w:rPr>
                      <w:rFonts w:ascii="Optima" w:hAnsi="Optima"/>
                      <w:b/>
                      <w:bCs/>
                      <w:sz w:val="15"/>
                      <w:szCs w:val="15"/>
                    </w:rPr>
                    <w:instrText>NUMPAGES</w:instrText>
                  </w:r>
                  <w:r w:rsidRPr="00AD2F39">
                    <w:rPr>
                      <w:rFonts w:ascii="Optima" w:hAnsi="Optima"/>
                      <w:b/>
                      <w:bCs/>
                      <w:sz w:val="15"/>
                      <w:szCs w:val="15"/>
                    </w:rPr>
                    <w:fldChar w:fldCharType="separate"/>
                  </w:r>
                  <w:r w:rsidR="00A85433">
                    <w:rPr>
                      <w:rFonts w:ascii="Optima" w:hAnsi="Optima"/>
                      <w:b/>
                      <w:bCs/>
                      <w:noProof/>
                      <w:sz w:val="15"/>
                      <w:szCs w:val="15"/>
                    </w:rPr>
                    <w:t>3</w:t>
                  </w:r>
                  <w:r w:rsidRPr="00AD2F39">
                    <w:rPr>
                      <w:rFonts w:ascii="Optima" w:hAnsi="Optima"/>
                      <w:b/>
                      <w:bCs/>
                      <w:sz w:val="15"/>
                      <w:szCs w:val="15"/>
                    </w:rPr>
                    <w:fldChar w:fldCharType="end"/>
                  </w:r>
                </w:p>
              </w:tc>
            </w:tr>
          </w:tbl>
          <w:p w:rsidR="00AD2F39" w:rsidRPr="00AD2F39" w:rsidRDefault="00A85433" w:rsidP="00C10202">
            <w:pPr>
              <w:tabs>
                <w:tab w:val="center" w:pos="4252"/>
              </w:tabs>
              <w:jc w:val="both"/>
              <w:rPr>
                <w:rFonts w:ascii="Arial" w:eastAsia="Arial" w:hAnsi="Arial" w:cs="Arial"/>
                <w:color w:val="000000"/>
                <w:sz w:val="18"/>
                <w:szCs w:val="18"/>
              </w:rPr>
            </w:pPr>
          </w:p>
        </w:sdtContent>
      </w:sdt>
    </w:sdtContent>
  </w:sdt>
  <w:p w:rsidR="008352F6" w:rsidRPr="00B16A4C" w:rsidRDefault="008352F6" w:rsidP="00381D91">
    <w:pPr>
      <w:pStyle w:val="Piedepgina"/>
      <w:tabs>
        <w:tab w:val="clear" w:pos="4252"/>
        <w:tab w:val="clear" w:pos="8504"/>
      </w:tabs>
      <w:jc w:val="both"/>
      <w:rPr>
        <w:rFonts w:ascii="Optima" w:hAnsi="Optima"/>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6"/>
      <w:gridCol w:w="2835"/>
    </w:tblGrid>
    <w:tr w:rsidR="00381D91" w:rsidRPr="00514BC5" w:rsidTr="00381D91">
      <w:trPr>
        <w:trHeight w:val="854"/>
      </w:trPr>
      <w:tc>
        <w:tcPr>
          <w:tcW w:w="6946" w:type="dxa"/>
          <w:vAlign w:val="center"/>
        </w:tcPr>
        <w:p w:rsidR="00381D91" w:rsidRPr="00231E6B" w:rsidRDefault="00381D91" w:rsidP="00381D91">
          <w:pPr>
            <w:pStyle w:val="Encabezado"/>
            <w:tabs>
              <w:tab w:val="clear" w:pos="4252"/>
              <w:tab w:val="clear" w:pos="8504"/>
            </w:tabs>
            <w:ind w:left="-108" w:right="-108"/>
            <w:jc w:val="center"/>
            <w:rPr>
              <w:rFonts w:ascii="Optima" w:hAnsi="Optima" w:cs="Arial"/>
              <w:color w:val="002577"/>
              <w:sz w:val="16"/>
              <w:szCs w:val="16"/>
            </w:rPr>
          </w:pPr>
          <w:r w:rsidRPr="00231E6B">
            <w:rPr>
              <w:rFonts w:ascii="Optima" w:hAnsi="Optima" w:cs="Arial"/>
              <w:color w:val="002577"/>
              <w:sz w:val="16"/>
              <w:szCs w:val="16"/>
            </w:rPr>
            <w:t xml:space="preserve">Página </w:t>
          </w:r>
          <w:r w:rsidRPr="00231E6B">
            <w:rPr>
              <w:rFonts w:ascii="Optima" w:hAnsi="Optima" w:cs="Arial"/>
              <w:color w:val="002577"/>
              <w:sz w:val="16"/>
              <w:szCs w:val="16"/>
            </w:rPr>
            <w:fldChar w:fldCharType="begin"/>
          </w:r>
          <w:r w:rsidRPr="00231E6B">
            <w:rPr>
              <w:rFonts w:ascii="Optima" w:hAnsi="Optima" w:cs="Arial"/>
              <w:color w:val="002577"/>
              <w:sz w:val="16"/>
              <w:szCs w:val="16"/>
            </w:rPr>
            <w:instrText>PAGE   \* MERGEFORMAT</w:instrText>
          </w:r>
          <w:r w:rsidRPr="00231E6B">
            <w:rPr>
              <w:rFonts w:ascii="Optima" w:hAnsi="Optima" w:cs="Arial"/>
              <w:color w:val="002577"/>
              <w:sz w:val="16"/>
              <w:szCs w:val="16"/>
            </w:rPr>
            <w:fldChar w:fldCharType="separate"/>
          </w:r>
          <w:r w:rsidR="005D6B83" w:rsidRPr="005D6B83">
            <w:rPr>
              <w:rFonts w:ascii="Optima" w:hAnsi="Optima" w:cs="Arial"/>
              <w:noProof/>
              <w:color w:val="002577"/>
              <w:sz w:val="16"/>
              <w:szCs w:val="16"/>
            </w:rPr>
            <w:t>1</w:t>
          </w:r>
          <w:r w:rsidRPr="00231E6B">
            <w:rPr>
              <w:rFonts w:ascii="Optima" w:hAnsi="Optima" w:cs="Arial"/>
              <w:color w:val="002577"/>
              <w:sz w:val="16"/>
              <w:szCs w:val="16"/>
            </w:rPr>
            <w:fldChar w:fldCharType="end"/>
          </w:r>
          <w:r w:rsidRPr="00231E6B">
            <w:rPr>
              <w:rFonts w:ascii="Optima" w:hAnsi="Optima" w:cs="Arial"/>
              <w:color w:val="002577"/>
              <w:sz w:val="16"/>
              <w:szCs w:val="16"/>
            </w:rPr>
            <w:t xml:space="preserve"> de </w:t>
          </w:r>
          <w:r w:rsidRPr="00231E6B">
            <w:rPr>
              <w:rFonts w:ascii="Optima" w:hAnsi="Optima" w:cs="Arial"/>
              <w:color w:val="002577"/>
              <w:sz w:val="16"/>
              <w:szCs w:val="16"/>
            </w:rPr>
            <w:fldChar w:fldCharType="begin"/>
          </w:r>
          <w:r w:rsidRPr="00231E6B">
            <w:rPr>
              <w:rFonts w:ascii="Optima" w:hAnsi="Optima" w:cs="Arial"/>
              <w:color w:val="002577"/>
              <w:sz w:val="16"/>
              <w:szCs w:val="16"/>
            </w:rPr>
            <w:instrText xml:space="preserve"> NUMPAGES   \* MERGEFORMAT </w:instrText>
          </w:r>
          <w:r w:rsidRPr="00231E6B">
            <w:rPr>
              <w:rFonts w:ascii="Optima" w:hAnsi="Optima" w:cs="Arial"/>
              <w:color w:val="002577"/>
              <w:sz w:val="16"/>
              <w:szCs w:val="16"/>
            </w:rPr>
            <w:fldChar w:fldCharType="separate"/>
          </w:r>
          <w:r w:rsidR="00715372">
            <w:rPr>
              <w:rFonts w:ascii="Optima" w:hAnsi="Optima" w:cs="Arial"/>
              <w:noProof/>
              <w:color w:val="002577"/>
              <w:sz w:val="16"/>
              <w:szCs w:val="16"/>
            </w:rPr>
            <w:t>4</w:t>
          </w:r>
          <w:r w:rsidRPr="00231E6B">
            <w:rPr>
              <w:rFonts w:ascii="Optima" w:hAnsi="Optima" w:cs="Arial"/>
              <w:color w:val="002577"/>
              <w:sz w:val="16"/>
              <w:szCs w:val="16"/>
            </w:rPr>
            <w:fldChar w:fldCharType="end"/>
          </w:r>
        </w:p>
      </w:tc>
      <w:tc>
        <w:tcPr>
          <w:tcW w:w="2835" w:type="dxa"/>
          <w:vAlign w:val="center"/>
        </w:tcPr>
        <w:p w:rsidR="00381D91" w:rsidRPr="00514BC5" w:rsidRDefault="00381D91" w:rsidP="00381D91">
          <w:pPr>
            <w:pStyle w:val="Encabezado"/>
            <w:rPr>
              <w:rFonts w:ascii="Optima" w:hAnsi="Optima"/>
              <w:color w:val="002577"/>
              <w:sz w:val="16"/>
              <w:szCs w:val="16"/>
            </w:rPr>
          </w:pPr>
          <w:r w:rsidRPr="00514BC5">
            <w:rPr>
              <w:rFonts w:ascii="Optima" w:hAnsi="Optima"/>
              <w:color w:val="002577"/>
              <w:sz w:val="16"/>
              <w:szCs w:val="16"/>
            </w:rPr>
            <w:t>C/ Bravo Murillo, 23 – 4ª planta</w:t>
          </w:r>
        </w:p>
        <w:p w:rsidR="00381D91" w:rsidRPr="00514BC5" w:rsidRDefault="00381D91" w:rsidP="00381D91">
          <w:pPr>
            <w:pStyle w:val="Encabezado"/>
            <w:rPr>
              <w:rFonts w:ascii="Optima" w:hAnsi="Optima"/>
              <w:color w:val="002577"/>
              <w:sz w:val="16"/>
              <w:szCs w:val="16"/>
            </w:rPr>
          </w:pPr>
          <w:r w:rsidRPr="00514BC5">
            <w:rPr>
              <w:rFonts w:ascii="Optima" w:hAnsi="Optima"/>
              <w:color w:val="002577"/>
              <w:sz w:val="16"/>
              <w:szCs w:val="16"/>
            </w:rPr>
            <w:t>35003 Las Palmas de Gran Canaria</w:t>
          </w:r>
        </w:p>
        <w:p w:rsidR="00381D91" w:rsidRPr="00514BC5" w:rsidRDefault="00381D91" w:rsidP="00381D91">
          <w:pPr>
            <w:pStyle w:val="Encabezado"/>
            <w:tabs>
              <w:tab w:val="clear" w:pos="4252"/>
              <w:tab w:val="clear" w:pos="8504"/>
            </w:tabs>
            <w:rPr>
              <w:rFonts w:ascii="Optima" w:hAnsi="Optima"/>
              <w:color w:val="002577"/>
              <w:sz w:val="16"/>
              <w:szCs w:val="16"/>
            </w:rPr>
          </w:pPr>
          <w:r w:rsidRPr="00514BC5">
            <w:rPr>
              <w:rFonts w:ascii="Optima" w:hAnsi="Optima"/>
              <w:color w:val="002577"/>
              <w:sz w:val="16"/>
              <w:szCs w:val="16"/>
            </w:rPr>
            <w:t xml:space="preserve">Tel.: 928 219 </w:t>
          </w:r>
          <w:r>
            <w:rPr>
              <w:rFonts w:ascii="Optima" w:hAnsi="Optima"/>
              <w:color w:val="002577"/>
              <w:sz w:val="16"/>
              <w:szCs w:val="16"/>
            </w:rPr>
            <w:t>501</w:t>
          </w:r>
          <w:r w:rsidRPr="00514BC5">
            <w:rPr>
              <w:rFonts w:ascii="Optima" w:hAnsi="Optima"/>
              <w:color w:val="002577"/>
              <w:sz w:val="16"/>
              <w:szCs w:val="16"/>
            </w:rPr>
            <w:t>, Fax: 928 219 687</w:t>
          </w:r>
        </w:p>
        <w:p w:rsidR="00381D91" w:rsidRPr="00514BC5" w:rsidRDefault="00381D91" w:rsidP="00381D91">
          <w:pPr>
            <w:pStyle w:val="Encabezado"/>
            <w:tabs>
              <w:tab w:val="clear" w:pos="4252"/>
            </w:tabs>
            <w:ind w:right="-110"/>
            <w:rPr>
              <w:rFonts w:ascii="Optima" w:hAnsi="Optima"/>
              <w:color w:val="002577"/>
              <w:sz w:val="16"/>
              <w:szCs w:val="16"/>
            </w:rPr>
          </w:pPr>
          <w:r w:rsidRPr="00514BC5">
            <w:rPr>
              <w:rFonts w:ascii="Optima" w:hAnsi="Optima"/>
              <w:color w:val="002577"/>
              <w:sz w:val="16"/>
              <w:szCs w:val="16"/>
            </w:rPr>
            <w:t>www.grancanaria.com</w:t>
          </w:r>
        </w:p>
      </w:tc>
    </w:tr>
  </w:tbl>
  <w:p w:rsidR="00082B7C" w:rsidRPr="00082B7C" w:rsidRDefault="00DA00C0" w:rsidP="00A103FD">
    <w:pPr>
      <w:pStyle w:val="Piedepgina"/>
      <w:tabs>
        <w:tab w:val="clear" w:pos="4252"/>
        <w:tab w:val="clear" w:pos="8504"/>
      </w:tabs>
      <w:jc w:val="both"/>
      <w:rPr>
        <w:rFonts w:ascii="Optima" w:hAnsi="Optima"/>
      </w:rPr>
    </w:pPr>
    <w:r>
      <w:rPr>
        <w:rFonts w:ascii="Optima" w:hAnsi="Optima"/>
        <w:noProof/>
      </w:rPr>
      <mc:AlternateContent>
        <mc:Choice Requires="wps">
          <w:drawing>
            <wp:anchor distT="0" distB="0" distL="114300" distR="114300" simplePos="0" relativeHeight="251659264" behindDoc="1" locked="0" layoutInCell="1" allowOverlap="1" wp14:anchorId="6E5F1116" wp14:editId="2C36A4E9">
              <wp:simplePos x="0" y="0"/>
              <wp:positionH relativeFrom="page">
                <wp:posOffset>-1728470</wp:posOffset>
              </wp:positionH>
              <wp:positionV relativeFrom="page">
                <wp:posOffset>9792970</wp:posOffset>
              </wp:positionV>
              <wp:extent cx="1828800" cy="571500"/>
              <wp:effectExtent l="0" t="0" r="0" b="0"/>
              <wp:wrapNone/>
              <wp:docPr id="1" name="Text Box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8288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2B7C" w:rsidRPr="00D4068A" w:rsidRDefault="00082B7C" w:rsidP="00082B7C">
                          <w:pPr>
                            <w:pStyle w:val="Encabezado"/>
                            <w:rPr>
                              <w:rFonts w:ascii="Optima" w:hAnsi="Optima"/>
                              <w:color w:val="002576"/>
                              <w:sz w:val="16"/>
                              <w:szCs w:val="16"/>
                            </w:rPr>
                          </w:pPr>
                          <w:r w:rsidRPr="00D4068A">
                            <w:rPr>
                              <w:rFonts w:ascii="Optima" w:hAnsi="Optima"/>
                              <w:color w:val="002576"/>
                              <w:sz w:val="16"/>
                              <w:szCs w:val="16"/>
                            </w:rPr>
                            <w:t>C/ Bravo Murillo, 23 – 4ª planta</w:t>
                          </w:r>
                        </w:p>
                        <w:p w:rsidR="00082B7C" w:rsidRPr="00D4068A" w:rsidRDefault="00082B7C" w:rsidP="00082B7C">
                          <w:pPr>
                            <w:pStyle w:val="Encabezado"/>
                            <w:rPr>
                              <w:rFonts w:ascii="Optima" w:hAnsi="Optima"/>
                              <w:color w:val="002576"/>
                              <w:sz w:val="16"/>
                              <w:szCs w:val="16"/>
                            </w:rPr>
                          </w:pPr>
                          <w:r w:rsidRPr="00D4068A">
                            <w:rPr>
                              <w:rFonts w:ascii="Optima" w:hAnsi="Optima"/>
                              <w:color w:val="002576"/>
                              <w:sz w:val="16"/>
                              <w:szCs w:val="16"/>
                            </w:rPr>
                            <w:t>35003 Las Palmas de Gran Canaria</w:t>
                          </w:r>
                        </w:p>
                        <w:p w:rsidR="00082B7C" w:rsidRPr="00D4068A" w:rsidRDefault="00082B7C" w:rsidP="00082B7C">
                          <w:pPr>
                            <w:pStyle w:val="Encabezado"/>
                            <w:rPr>
                              <w:rFonts w:ascii="Optima" w:hAnsi="Optima"/>
                              <w:color w:val="002576"/>
                              <w:sz w:val="16"/>
                              <w:szCs w:val="16"/>
                            </w:rPr>
                          </w:pPr>
                          <w:r w:rsidRPr="00D4068A">
                            <w:rPr>
                              <w:rFonts w:ascii="Optima" w:hAnsi="Optima"/>
                              <w:color w:val="002576"/>
                              <w:sz w:val="16"/>
                              <w:szCs w:val="16"/>
                            </w:rPr>
                            <w:t>Tel.: 928 219 665, Fax: 928 219  687</w:t>
                          </w:r>
                        </w:p>
                        <w:p w:rsidR="00082B7C" w:rsidRPr="00D4068A" w:rsidRDefault="00082B7C" w:rsidP="00082B7C">
                          <w:pPr>
                            <w:pStyle w:val="Encabezado"/>
                            <w:rPr>
                              <w:rFonts w:ascii="Optima" w:hAnsi="Optima"/>
                              <w:color w:val="002576"/>
                              <w:sz w:val="16"/>
                              <w:szCs w:val="16"/>
                            </w:rPr>
                          </w:pPr>
                          <w:r w:rsidRPr="00D4068A">
                            <w:rPr>
                              <w:rFonts w:ascii="Optima" w:hAnsi="Optima"/>
                              <w:color w:val="002576"/>
                              <w:sz w:val="16"/>
                              <w:szCs w:val="16"/>
                            </w:rPr>
                            <w:t>www.grancanaria.com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E5F1116" id="_x0000_t202" coordsize="21600,21600" o:spt="202" path="m,l,21600r21600,l21600,xe">
              <v:stroke joinstyle="miter"/>
              <v:path gradientshapeok="t" o:connecttype="rect"/>
            </v:shapetype>
            <v:shape id="Text Box 16" o:spid="_x0000_s1026" type="#_x0000_t202" style="position:absolute;left:0;text-align:left;margin-left:-136.1pt;margin-top:771.1pt;width:2in;height: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" filled="f" stroked="f">
              <o:lock v:ext="edit" aspectratio="t"/>
              <v:textbox>
                <w:txbxContent>
                  <w:p w:rsidR="00082B7C" w:rsidRPr="00D4068A" w:rsidRDefault="00082B7C" w:rsidP="00082B7C">
                    <w:pPr>
                      <w:pStyle w:val="Encabezado"/>
                      <w:rPr>
                        <w:rFonts w:ascii="Optima" w:hAnsi="Optima"/>
                        <w:color w:val="002576"/>
                        <w:sz w:val="16"/>
                        <w:szCs w:val="16"/>
                      </w:rPr>
                    </w:pPr>
                    <w:r w:rsidRPr="00D4068A">
                      <w:rPr>
                        <w:rFonts w:ascii="Optima" w:hAnsi="Optima"/>
                        <w:color w:val="002576"/>
                        <w:sz w:val="16"/>
                        <w:szCs w:val="16"/>
                      </w:rPr>
                      <w:t>C/ Bravo Murillo, 23 – 4ª planta</w:t>
                    </w:r>
                  </w:p>
                  <w:p w:rsidR="00082B7C" w:rsidRPr="00D4068A" w:rsidRDefault="00082B7C" w:rsidP="00082B7C">
                    <w:pPr>
                      <w:pStyle w:val="Encabezado"/>
                      <w:rPr>
                        <w:rFonts w:ascii="Optima" w:hAnsi="Optima"/>
                        <w:color w:val="002576"/>
                        <w:sz w:val="16"/>
                        <w:szCs w:val="16"/>
                      </w:rPr>
                    </w:pPr>
                    <w:r w:rsidRPr="00D4068A">
                      <w:rPr>
                        <w:rFonts w:ascii="Optima" w:hAnsi="Optima"/>
                        <w:color w:val="002576"/>
                        <w:sz w:val="16"/>
                        <w:szCs w:val="16"/>
                      </w:rPr>
                      <w:t>35003 Las Palmas de Gran Canaria</w:t>
                    </w:r>
                  </w:p>
                  <w:p w:rsidR="00082B7C" w:rsidRPr="00D4068A" w:rsidRDefault="00082B7C" w:rsidP="00082B7C">
                    <w:pPr>
                      <w:pStyle w:val="Encabezado"/>
                      <w:rPr>
                        <w:rFonts w:ascii="Optima" w:hAnsi="Optima"/>
                        <w:color w:val="002576"/>
                        <w:sz w:val="16"/>
                        <w:szCs w:val="16"/>
                      </w:rPr>
                    </w:pPr>
                    <w:r w:rsidRPr="00D4068A">
                      <w:rPr>
                        <w:rFonts w:ascii="Optima" w:hAnsi="Optima"/>
                        <w:color w:val="002576"/>
                        <w:sz w:val="16"/>
                        <w:szCs w:val="16"/>
                      </w:rPr>
                      <w:t>Tel.: 928 219 665, Fax: 928 219  687</w:t>
                    </w:r>
                  </w:p>
                  <w:p w:rsidR="00082B7C" w:rsidRPr="00D4068A" w:rsidRDefault="00082B7C" w:rsidP="00082B7C">
                    <w:pPr>
                      <w:pStyle w:val="Encabezado"/>
                      <w:rPr>
                        <w:rFonts w:ascii="Optima" w:hAnsi="Optima"/>
                        <w:color w:val="002576"/>
                        <w:sz w:val="16"/>
                        <w:szCs w:val="16"/>
                      </w:rPr>
                    </w:pPr>
                    <w:r w:rsidRPr="00D4068A">
                      <w:rPr>
                        <w:rFonts w:ascii="Optima" w:hAnsi="Optima"/>
                        <w:color w:val="002576"/>
                        <w:sz w:val="16"/>
                        <w:szCs w:val="16"/>
                      </w:rPr>
                      <w:t>www.grancanaria.com</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1699" w:rsidRDefault="00251699">
      <w:r>
        <w:separator/>
      </w:r>
    </w:p>
  </w:footnote>
  <w:footnote w:type="continuationSeparator" w:id="0">
    <w:p w:rsidR="00251699" w:rsidRDefault="002516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2F6" w:rsidRPr="00A103FD" w:rsidRDefault="0074066C" w:rsidP="00A103FD">
    <w:pPr>
      <w:pStyle w:val="Encabezado"/>
      <w:tabs>
        <w:tab w:val="clear" w:pos="4252"/>
        <w:tab w:val="clear" w:pos="8504"/>
      </w:tabs>
      <w:jc w:val="both"/>
      <w:rPr>
        <w:rFonts w:ascii="Optima" w:hAnsi="Optima"/>
      </w:rPr>
    </w:pPr>
    <w:r>
      <w:rPr>
        <w:rFonts w:ascii="Optima" w:hAnsi="Optima"/>
        <w:noProof/>
      </w:rPr>
      <w:drawing>
        <wp:inline distT="0" distB="0" distL="0" distR="0" wp14:anchorId="22D1B913" wp14:editId="62B5D30F">
          <wp:extent cx="2141043" cy="1080000"/>
          <wp:effectExtent l="0" t="0" r="0" b="6350"/>
          <wp:docPr id="4" name="Imagen 4" descr="C:\Users\Alberto\OneDrive\A Servicio\LOGOS SERVICIO DE MUSEOS\LOGO MUSEOS ENMARCADO\CAB-MUS_AZU_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berto\OneDrive\A Servicio\LOGOS SERVICIO DE MUSEOS\LOGO MUSEOS ENMARCADO\CAB-MUS_AZU_S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1043" cy="1080000"/>
                  </a:xfrm>
                  <a:prstGeom prst="rect">
                    <a:avLst/>
                  </a:prstGeom>
                  <a:noFill/>
                  <a:ln>
                    <a:noFill/>
                  </a:ln>
                </pic:spPr>
              </pic:pic>
            </a:graphicData>
          </a:graphic>
        </wp:inline>
      </w:drawing>
    </w:r>
    <w:r>
      <w:rPr>
        <w:noProof/>
      </w:rPr>
      <w:t xml:space="preserve">                                   </w:t>
    </w:r>
    <w:r>
      <w:rPr>
        <w:noProof/>
      </w:rPr>
      <w:drawing>
        <wp:inline distT="0" distB="0" distL="0" distR="0" wp14:anchorId="45EAE612" wp14:editId="6EE1959A">
          <wp:extent cx="2590800" cy="554538"/>
          <wp:effectExtent l="0" t="0" r="0" b="0"/>
          <wp:docPr id="2" name="Imagen 2" descr="Banco de alimentos de Las Palmas | Luchamos contra el hambre y e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co de alimentos de Las Palmas | Luchamos contra el hambre y el ..."/>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55304" cy="56834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4"/>
      <w:gridCol w:w="2835"/>
      <w:gridCol w:w="3260"/>
    </w:tblGrid>
    <w:tr w:rsidR="00451C20" w:rsidRPr="00514BC5" w:rsidTr="007D4DBC">
      <w:trPr>
        <w:trHeight w:val="1843"/>
      </w:trPr>
      <w:tc>
        <w:tcPr>
          <w:tcW w:w="3544" w:type="dxa"/>
          <w:vAlign w:val="center"/>
        </w:tcPr>
        <w:p w:rsidR="00451C20" w:rsidRPr="00B16A4C" w:rsidRDefault="00451C20" w:rsidP="00451C20">
          <w:pPr>
            <w:ind w:left="-106" w:right="-108"/>
            <w:rPr>
              <w:rFonts w:ascii="Optima" w:hAnsi="Optima"/>
              <w:sz w:val="12"/>
              <w:szCs w:val="12"/>
            </w:rPr>
          </w:pPr>
          <w:r>
            <w:rPr>
              <w:rFonts w:ascii="Optima" w:hAnsi="Optima"/>
              <w:noProof/>
            </w:rPr>
            <w:drawing>
              <wp:inline distT="0" distB="0" distL="0" distR="0" wp14:anchorId="5594CD2E" wp14:editId="489032E7">
                <wp:extent cx="2141043" cy="1080000"/>
                <wp:effectExtent l="0" t="0" r="0" b="6350"/>
                <wp:docPr id="5" name="Imagen 5" descr="C:\Users\Alberto\OneDrive\A Servicio\LOGOS SERVICIO DE MUSEOS\LOGO MUSEOS ENMARCADO\CAB-MUS_AZU_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berto\OneDrive\A Servicio\LOGOS SERVICIO DE MUSEOS\LOGO MUSEOS ENMARCADO\CAB-MUS_AZU_S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1043" cy="1080000"/>
                        </a:xfrm>
                        <a:prstGeom prst="rect">
                          <a:avLst/>
                        </a:prstGeom>
                        <a:noFill/>
                        <a:ln>
                          <a:noFill/>
                        </a:ln>
                      </pic:spPr>
                    </pic:pic>
                  </a:graphicData>
                </a:graphic>
              </wp:inline>
            </w:drawing>
          </w:r>
        </w:p>
      </w:tc>
      <w:tc>
        <w:tcPr>
          <w:tcW w:w="2835" w:type="dxa"/>
          <w:vAlign w:val="center"/>
        </w:tcPr>
        <w:p w:rsidR="00451C20" w:rsidRPr="00451C20" w:rsidRDefault="00451C20" w:rsidP="00451C20">
          <w:pPr>
            <w:pStyle w:val="Encabezado"/>
            <w:tabs>
              <w:tab w:val="clear" w:pos="4252"/>
              <w:tab w:val="clear" w:pos="8504"/>
            </w:tabs>
            <w:ind w:left="-109" w:right="-110"/>
            <w:jc w:val="center"/>
            <w:rPr>
              <w:rFonts w:ascii="Optima" w:hAnsi="Optima" w:cs="Arial"/>
              <w:color w:val="002577"/>
              <w:sz w:val="12"/>
              <w:szCs w:val="12"/>
            </w:rPr>
          </w:pPr>
        </w:p>
      </w:tc>
      <w:tc>
        <w:tcPr>
          <w:tcW w:w="3260" w:type="dxa"/>
          <w:vAlign w:val="center"/>
        </w:tcPr>
        <w:p w:rsidR="00451C20" w:rsidRPr="00451C20" w:rsidRDefault="00451C20" w:rsidP="00451C20">
          <w:pPr>
            <w:pStyle w:val="Encabezado"/>
            <w:tabs>
              <w:tab w:val="clear" w:pos="4252"/>
            </w:tabs>
            <w:ind w:left="-109" w:right="-110"/>
            <w:jc w:val="center"/>
            <w:rPr>
              <w:rFonts w:ascii="Optima" w:hAnsi="Optima" w:cs="Arial"/>
              <w:b/>
              <w:color w:val="002577"/>
              <w:sz w:val="16"/>
              <w:szCs w:val="16"/>
            </w:rPr>
          </w:pPr>
          <w:r w:rsidRPr="00451C20">
            <w:rPr>
              <w:rFonts w:ascii="Optima" w:hAnsi="Optima" w:cs="Arial"/>
              <w:b/>
              <w:color w:val="002577"/>
              <w:sz w:val="16"/>
              <w:szCs w:val="16"/>
            </w:rPr>
            <w:t>CONSEJERÍA DE GOBIERNO DE CULTURA</w:t>
          </w:r>
        </w:p>
        <w:p w:rsidR="00451C20" w:rsidRPr="00451C20" w:rsidRDefault="00451C20" w:rsidP="00451C20">
          <w:pPr>
            <w:pStyle w:val="Encabezado"/>
            <w:tabs>
              <w:tab w:val="clear" w:pos="4252"/>
            </w:tabs>
            <w:ind w:left="-109" w:right="-110"/>
            <w:jc w:val="center"/>
            <w:rPr>
              <w:rFonts w:ascii="Optima" w:hAnsi="Optima" w:cs="Arial"/>
              <w:b/>
              <w:color w:val="002577"/>
              <w:sz w:val="16"/>
              <w:szCs w:val="16"/>
            </w:rPr>
          </w:pPr>
          <w:r w:rsidRPr="00451C20">
            <w:rPr>
              <w:rFonts w:ascii="Optima" w:hAnsi="Optima" w:cs="Arial"/>
              <w:b/>
              <w:color w:val="002577"/>
              <w:sz w:val="16"/>
              <w:szCs w:val="16"/>
            </w:rPr>
            <w:t>SERVICIO DE MUSEOS</w:t>
          </w:r>
        </w:p>
        <w:p w:rsidR="00451C20" w:rsidRPr="00451C20" w:rsidRDefault="00451C20" w:rsidP="00451C20">
          <w:pPr>
            <w:pStyle w:val="Encabezado"/>
            <w:tabs>
              <w:tab w:val="clear" w:pos="4252"/>
            </w:tabs>
            <w:ind w:left="-109" w:right="-110"/>
            <w:jc w:val="center"/>
            <w:rPr>
              <w:rFonts w:ascii="Optima" w:hAnsi="Optima"/>
              <w:color w:val="002577"/>
              <w:sz w:val="16"/>
              <w:szCs w:val="16"/>
            </w:rPr>
          </w:pPr>
          <w:r w:rsidRPr="00451C20">
            <w:rPr>
              <w:rFonts w:ascii="Optima" w:hAnsi="Optima" w:cs="Arial"/>
              <w:b/>
              <w:color w:val="002577"/>
              <w:sz w:val="16"/>
              <w:szCs w:val="16"/>
            </w:rPr>
            <w:t>03.0.2.</w:t>
          </w:r>
        </w:p>
      </w:tc>
    </w:tr>
  </w:tbl>
  <w:p w:rsidR="00974DFD" w:rsidRPr="00A103FD" w:rsidRDefault="00974DFD" w:rsidP="00381D91">
    <w:pPr>
      <w:pStyle w:val="Encabezado"/>
      <w:tabs>
        <w:tab w:val="clear" w:pos="4252"/>
        <w:tab w:val="clear" w:pos="8504"/>
      </w:tabs>
      <w:rPr>
        <w:rFonts w:ascii="Optima" w:hAnsi="Optim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43276"/>
    <w:multiLevelType w:val="hybridMultilevel"/>
    <w:tmpl w:val="7A72FD3A"/>
    <w:lvl w:ilvl="0" w:tplc="703633F4">
      <w:start w:val="1800"/>
      <w:numFmt w:val="bullet"/>
      <w:lvlText w:val=""/>
      <w:lvlJc w:val="left"/>
      <w:pPr>
        <w:tabs>
          <w:tab w:val="num" w:pos="1323"/>
        </w:tabs>
        <w:ind w:left="1323" w:hanging="360"/>
      </w:pPr>
      <w:rPr>
        <w:rFonts w:ascii="ITC Zapf Dingbats" w:eastAsia="Times New Roman" w:hAnsi="ITC Zapf Dingbats" w:cs="Times New Roman" w:hint="default"/>
        <w:i w:val="0"/>
      </w:rPr>
    </w:lvl>
    <w:lvl w:ilvl="1" w:tplc="0C0A0003" w:tentative="1">
      <w:start w:val="1"/>
      <w:numFmt w:val="bullet"/>
      <w:lvlText w:val="o"/>
      <w:lvlJc w:val="left"/>
      <w:pPr>
        <w:tabs>
          <w:tab w:val="num" w:pos="2043"/>
        </w:tabs>
        <w:ind w:left="2043" w:hanging="360"/>
      </w:pPr>
      <w:rPr>
        <w:rFonts w:ascii="Courier New" w:hAnsi="Courier New" w:hint="default"/>
      </w:rPr>
    </w:lvl>
    <w:lvl w:ilvl="2" w:tplc="0C0A0005" w:tentative="1">
      <w:start w:val="1"/>
      <w:numFmt w:val="bullet"/>
      <w:lvlText w:val=""/>
      <w:lvlJc w:val="left"/>
      <w:pPr>
        <w:tabs>
          <w:tab w:val="num" w:pos="2763"/>
        </w:tabs>
        <w:ind w:left="2763" w:hanging="360"/>
      </w:pPr>
      <w:rPr>
        <w:rFonts w:ascii="Wingdings" w:hAnsi="Wingdings" w:hint="default"/>
      </w:rPr>
    </w:lvl>
    <w:lvl w:ilvl="3" w:tplc="0C0A0001" w:tentative="1">
      <w:start w:val="1"/>
      <w:numFmt w:val="bullet"/>
      <w:lvlText w:val=""/>
      <w:lvlJc w:val="left"/>
      <w:pPr>
        <w:tabs>
          <w:tab w:val="num" w:pos="3483"/>
        </w:tabs>
        <w:ind w:left="3483" w:hanging="360"/>
      </w:pPr>
      <w:rPr>
        <w:rFonts w:ascii="Symbol" w:hAnsi="Symbol" w:hint="default"/>
      </w:rPr>
    </w:lvl>
    <w:lvl w:ilvl="4" w:tplc="0C0A0003" w:tentative="1">
      <w:start w:val="1"/>
      <w:numFmt w:val="bullet"/>
      <w:lvlText w:val="o"/>
      <w:lvlJc w:val="left"/>
      <w:pPr>
        <w:tabs>
          <w:tab w:val="num" w:pos="4203"/>
        </w:tabs>
        <w:ind w:left="4203" w:hanging="360"/>
      </w:pPr>
      <w:rPr>
        <w:rFonts w:ascii="Courier New" w:hAnsi="Courier New" w:hint="default"/>
      </w:rPr>
    </w:lvl>
    <w:lvl w:ilvl="5" w:tplc="0C0A0005" w:tentative="1">
      <w:start w:val="1"/>
      <w:numFmt w:val="bullet"/>
      <w:lvlText w:val=""/>
      <w:lvlJc w:val="left"/>
      <w:pPr>
        <w:tabs>
          <w:tab w:val="num" w:pos="4923"/>
        </w:tabs>
        <w:ind w:left="4923" w:hanging="360"/>
      </w:pPr>
      <w:rPr>
        <w:rFonts w:ascii="Wingdings" w:hAnsi="Wingdings" w:hint="default"/>
      </w:rPr>
    </w:lvl>
    <w:lvl w:ilvl="6" w:tplc="0C0A0001" w:tentative="1">
      <w:start w:val="1"/>
      <w:numFmt w:val="bullet"/>
      <w:lvlText w:val=""/>
      <w:lvlJc w:val="left"/>
      <w:pPr>
        <w:tabs>
          <w:tab w:val="num" w:pos="5643"/>
        </w:tabs>
        <w:ind w:left="5643" w:hanging="360"/>
      </w:pPr>
      <w:rPr>
        <w:rFonts w:ascii="Symbol" w:hAnsi="Symbol" w:hint="default"/>
      </w:rPr>
    </w:lvl>
    <w:lvl w:ilvl="7" w:tplc="0C0A0003" w:tentative="1">
      <w:start w:val="1"/>
      <w:numFmt w:val="bullet"/>
      <w:lvlText w:val="o"/>
      <w:lvlJc w:val="left"/>
      <w:pPr>
        <w:tabs>
          <w:tab w:val="num" w:pos="6363"/>
        </w:tabs>
        <w:ind w:left="6363" w:hanging="360"/>
      </w:pPr>
      <w:rPr>
        <w:rFonts w:ascii="Courier New" w:hAnsi="Courier New" w:hint="default"/>
      </w:rPr>
    </w:lvl>
    <w:lvl w:ilvl="8" w:tplc="0C0A0005" w:tentative="1">
      <w:start w:val="1"/>
      <w:numFmt w:val="bullet"/>
      <w:lvlText w:val=""/>
      <w:lvlJc w:val="left"/>
      <w:pPr>
        <w:tabs>
          <w:tab w:val="num" w:pos="7083"/>
        </w:tabs>
        <w:ind w:left="7083" w:hanging="360"/>
      </w:pPr>
      <w:rPr>
        <w:rFonts w:ascii="Wingdings" w:hAnsi="Wingdings" w:hint="default"/>
      </w:rPr>
    </w:lvl>
  </w:abstractNum>
  <w:abstractNum w:abstractNumId="1" w15:restartNumberingAfterBreak="0">
    <w:nsid w:val="0D6812E7"/>
    <w:multiLevelType w:val="hybridMultilevel"/>
    <w:tmpl w:val="8378F826"/>
    <w:lvl w:ilvl="0" w:tplc="EAAC8ED2">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2" w15:restartNumberingAfterBreak="0">
    <w:nsid w:val="12057E13"/>
    <w:multiLevelType w:val="hybridMultilevel"/>
    <w:tmpl w:val="6F9075F4"/>
    <w:lvl w:ilvl="0" w:tplc="0C0A0015">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32B4637E"/>
    <w:multiLevelType w:val="hybridMultilevel"/>
    <w:tmpl w:val="4DBECE86"/>
    <w:lvl w:ilvl="0" w:tplc="0C0A0017">
      <w:start w:val="1"/>
      <w:numFmt w:val="lowerLetter"/>
      <w:lvlText w:val="%1)"/>
      <w:lvlJc w:val="left"/>
      <w:pPr>
        <w:tabs>
          <w:tab w:val="num" w:pos="1426"/>
        </w:tabs>
        <w:ind w:left="1426" w:hanging="360"/>
      </w:pPr>
    </w:lvl>
    <w:lvl w:ilvl="1" w:tplc="0C0A0019" w:tentative="1">
      <w:start w:val="1"/>
      <w:numFmt w:val="lowerLetter"/>
      <w:lvlText w:val="%2."/>
      <w:lvlJc w:val="left"/>
      <w:pPr>
        <w:tabs>
          <w:tab w:val="num" w:pos="2146"/>
        </w:tabs>
        <w:ind w:left="2146" w:hanging="360"/>
      </w:pPr>
    </w:lvl>
    <w:lvl w:ilvl="2" w:tplc="0C0A001B" w:tentative="1">
      <w:start w:val="1"/>
      <w:numFmt w:val="lowerRoman"/>
      <w:lvlText w:val="%3."/>
      <w:lvlJc w:val="right"/>
      <w:pPr>
        <w:tabs>
          <w:tab w:val="num" w:pos="2866"/>
        </w:tabs>
        <w:ind w:left="2866" w:hanging="180"/>
      </w:pPr>
    </w:lvl>
    <w:lvl w:ilvl="3" w:tplc="0C0A000F" w:tentative="1">
      <w:start w:val="1"/>
      <w:numFmt w:val="decimal"/>
      <w:lvlText w:val="%4."/>
      <w:lvlJc w:val="left"/>
      <w:pPr>
        <w:tabs>
          <w:tab w:val="num" w:pos="3586"/>
        </w:tabs>
        <w:ind w:left="3586" w:hanging="360"/>
      </w:pPr>
    </w:lvl>
    <w:lvl w:ilvl="4" w:tplc="0C0A0019" w:tentative="1">
      <w:start w:val="1"/>
      <w:numFmt w:val="lowerLetter"/>
      <w:lvlText w:val="%5."/>
      <w:lvlJc w:val="left"/>
      <w:pPr>
        <w:tabs>
          <w:tab w:val="num" w:pos="4306"/>
        </w:tabs>
        <w:ind w:left="4306" w:hanging="360"/>
      </w:pPr>
    </w:lvl>
    <w:lvl w:ilvl="5" w:tplc="0C0A001B" w:tentative="1">
      <w:start w:val="1"/>
      <w:numFmt w:val="lowerRoman"/>
      <w:lvlText w:val="%6."/>
      <w:lvlJc w:val="right"/>
      <w:pPr>
        <w:tabs>
          <w:tab w:val="num" w:pos="5026"/>
        </w:tabs>
        <w:ind w:left="5026" w:hanging="180"/>
      </w:pPr>
    </w:lvl>
    <w:lvl w:ilvl="6" w:tplc="0C0A000F" w:tentative="1">
      <w:start w:val="1"/>
      <w:numFmt w:val="decimal"/>
      <w:lvlText w:val="%7."/>
      <w:lvlJc w:val="left"/>
      <w:pPr>
        <w:tabs>
          <w:tab w:val="num" w:pos="5746"/>
        </w:tabs>
        <w:ind w:left="5746" w:hanging="360"/>
      </w:pPr>
    </w:lvl>
    <w:lvl w:ilvl="7" w:tplc="0C0A0019" w:tentative="1">
      <w:start w:val="1"/>
      <w:numFmt w:val="lowerLetter"/>
      <w:lvlText w:val="%8."/>
      <w:lvlJc w:val="left"/>
      <w:pPr>
        <w:tabs>
          <w:tab w:val="num" w:pos="6466"/>
        </w:tabs>
        <w:ind w:left="6466" w:hanging="360"/>
      </w:pPr>
    </w:lvl>
    <w:lvl w:ilvl="8" w:tplc="0C0A001B" w:tentative="1">
      <w:start w:val="1"/>
      <w:numFmt w:val="lowerRoman"/>
      <w:lvlText w:val="%9."/>
      <w:lvlJc w:val="right"/>
      <w:pPr>
        <w:tabs>
          <w:tab w:val="num" w:pos="7186"/>
        </w:tabs>
        <w:ind w:left="7186" w:hanging="180"/>
      </w:pPr>
    </w:lvl>
  </w:abstractNum>
  <w:abstractNum w:abstractNumId="4" w15:restartNumberingAfterBreak="0">
    <w:nsid w:val="45FE723D"/>
    <w:multiLevelType w:val="hybridMultilevel"/>
    <w:tmpl w:val="82DCB92C"/>
    <w:lvl w:ilvl="0" w:tplc="0C0A000F">
      <w:start w:val="1"/>
      <w:numFmt w:val="decimal"/>
      <w:lvlText w:val="%1."/>
      <w:lvlJc w:val="left"/>
      <w:pPr>
        <w:tabs>
          <w:tab w:val="num" w:pos="720"/>
        </w:tabs>
        <w:ind w:left="720" w:hanging="360"/>
      </w:pPr>
      <w:rPr>
        <w:rFonts w:hint="default"/>
      </w:rPr>
    </w:lvl>
    <w:lvl w:ilvl="1" w:tplc="5204BA12">
      <w:start w:val="1"/>
      <w:numFmt w:val="bullet"/>
      <w:lvlText w:val="-"/>
      <w:lvlJc w:val="left"/>
      <w:pPr>
        <w:tabs>
          <w:tab w:val="num" w:pos="1440"/>
        </w:tabs>
        <w:ind w:left="1440" w:hanging="360"/>
      </w:pPr>
      <w:rPr>
        <w:rFonts w:ascii="Times New Roman" w:eastAsia="Times New Roman" w:hAnsi="Times New Roman" w:cs="Times New Roman" w:hint="default"/>
        <w:b w:val="0"/>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50F50DEF"/>
    <w:multiLevelType w:val="hybridMultilevel"/>
    <w:tmpl w:val="B644F548"/>
    <w:lvl w:ilvl="0" w:tplc="A44A5DFA">
      <w:start w:val="17"/>
      <w:numFmt w:val="bullet"/>
      <w:lvlText w:val="-"/>
      <w:lvlJc w:val="left"/>
      <w:pPr>
        <w:tabs>
          <w:tab w:val="num" w:pos="1065"/>
        </w:tabs>
        <w:ind w:left="1065" w:hanging="360"/>
      </w:pPr>
      <w:rPr>
        <w:rFonts w:ascii="Times New Roman" w:eastAsia="Times New Roman" w:hAnsi="Times New Roman" w:cs="Times New Roman" w:hint="default"/>
      </w:rPr>
    </w:lvl>
    <w:lvl w:ilvl="1" w:tplc="0C0A0003" w:tentative="1">
      <w:start w:val="1"/>
      <w:numFmt w:val="bullet"/>
      <w:lvlText w:val="o"/>
      <w:lvlJc w:val="left"/>
      <w:pPr>
        <w:tabs>
          <w:tab w:val="num" w:pos="1785"/>
        </w:tabs>
        <w:ind w:left="1785" w:hanging="360"/>
      </w:pPr>
      <w:rPr>
        <w:rFonts w:ascii="Courier New" w:hAnsi="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6" w15:restartNumberingAfterBreak="0">
    <w:nsid w:val="53890385"/>
    <w:multiLevelType w:val="hybridMultilevel"/>
    <w:tmpl w:val="69A66846"/>
    <w:lvl w:ilvl="0" w:tplc="23C6AB12">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7" w15:restartNumberingAfterBreak="0">
    <w:nsid w:val="63F15E5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D6927E5"/>
    <w:multiLevelType w:val="hybridMultilevel"/>
    <w:tmpl w:val="F452AA00"/>
    <w:lvl w:ilvl="0" w:tplc="59D228C2">
      <w:start w:val="600"/>
      <w:numFmt w:val="bullet"/>
      <w:lvlText w:val=""/>
      <w:lvlJc w:val="left"/>
      <w:pPr>
        <w:tabs>
          <w:tab w:val="num" w:pos="1323"/>
        </w:tabs>
        <w:ind w:left="1323" w:hanging="360"/>
      </w:pPr>
      <w:rPr>
        <w:rFonts w:ascii="ITC Zapf Dingbats" w:eastAsia="Times New Roman" w:hAnsi="ITC Zapf Dingbats" w:cs="Times New Roman" w:hint="default"/>
      </w:rPr>
    </w:lvl>
    <w:lvl w:ilvl="1" w:tplc="0C0A0003" w:tentative="1">
      <w:start w:val="1"/>
      <w:numFmt w:val="bullet"/>
      <w:lvlText w:val="o"/>
      <w:lvlJc w:val="left"/>
      <w:pPr>
        <w:tabs>
          <w:tab w:val="num" w:pos="2043"/>
        </w:tabs>
        <w:ind w:left="2043" w:hanging="360"/>
      </w:pPr>
      <w:rPr>
        <w:rFonts w:ascii="Courier New" w:hAnsi="Courier New" w:hint="default"/>
      </w:rPr>
    </w:lvl>
    <w:lvl w:ilvl="2" w:tplc="0C0A0005" w:tentative="1">
      <w:start w:val="1"/>
      <w:numFmt w:val="bullet"/>
      <w:lvlText w:val=""/>
      <w:lvlJc w:val="left"/>
      <w:pPr>
        <w:tabs>
          <w:tab w:val="num" w:pos="2763"/>
        </w:tabs>
        <w:ind w:left="2763" w:hanging="360"/>
      </w:pPr>
      <w:rPr>
        <w:rFonts w:ascii="Wingdings" w:hAnsi="Wingdings" w:hint="default"/>
      </w:rPr>
    </w:lvl>
    <w:lvl w:ilvl="3" w:tplc="0C0A0001" w:tentative="1">
      <w:start w:val="1"/>
      <w:numFmt w:val="bullet"/>
      <w:lvlText w:val=""/>
      <w:lvlJc w:val="left"/>
      <w:pPr>
        <w:tabs>
          <w:tab w:val="num" w:pos="3483"/>
        </w:tabs>
        <w:ind w:left="3483" w:hanging="360"/>
      </w:pPr>
      <w:rPr>
        <w:rFonts w:ascii="Symbol" w:hAnsi="Symbol" w:hint="default"/>
      </w:rPr>
    </w:lvl>
    <w:lvl w:ilvl="4" w:tplc="0C0A0003" w:tentative="1">
      <w:start w:val="1"/>
      <w:numFmt w:val="bullet"/>
      <w:lvlText w:val="o"/>
      <w:lvlJc w:val="left"/>
      <w:pPr>
        <w:tabs>
          <w:tab w:val="num" w:pos="4203"/>
        </w:tabs>
        <w:ind w:left="4203" w:hanging="360"/>
      </w:pPr>
      <w:rPr>
        <w:rFonts w:ascii="Courier New" w:hAnsi="Courier New" w:hint="default"/>
      </w:rPr>
    </w:lvl>
    <w:lvl w:ilvl="5" w:tplc="0C0A0005" w:tentative="1">
      <w:start w:val="1"/>
      <w:numFmt w:val="bullet"/>
      <w:lvlText w:val=""/>
      <w:lvlJc w:val="left"/>
      <w:pPr>
        <w:tabs>
          <w:tab w:val="num" w:pos="4923"/>
        </w:tabs>
        <w:ind w:left="4923" w:hanging="360"/>
      </w:pPr>
      <w:rPr>
        <w:rFonts w:ascii="Wingdings" w:hAnsi="Wingdings" w:hint="default"/>
      </w:rPr>
    </w:lvl>
    <w:lvl w:ilvl="6" w:tplc="0C0A0001" w:tentative="1">
      <w:start w:val="1"/>
      <w:numFmt w:val="bullet"/>
      <w:lvlText w:val=""/>
      <w:lvlJc w:val="left"/>
      <w:pPr>
        <w:tabs>
          <w:tab w:val="num" w:pos="5643"/>
        </w:tabs>
        <w:ind w:left="5643" w:hanging="360"/>
      </w:pPr>
      <w:rPr>
        <w:rFonts w:ascii="Symbol" w:hAnsi="Symbol" w:hint="default"/>
      </w:rPr>
    </w:lvl>
    <w:lvl w:ilvl="7" w:tplc="0C0A0003" w:tentative="1">
      <w:start w:val="1"/>
      <w:numFmt w:val="bullet"/>
      <w:lvlText w:val="o"/>
      <w:lvlJc w:val="left"/>
      <w:pPr>
        <w:tabs>
          <w:tab w:val="num" w:pos="6363"/>
        </w:tabs>
        <w:ind w:left="6363" w:hanging="360"/>
      </w:pPr>
      <w:rPr>
        <w:rFonts w:ascii="Courier New" w:hAnsi="Courier New" w:hint="default"/>
      </w:rPr>
    </w:lvl>
    <w:lvl w:ilvl="8" w:tplc="0C0A0005" w:tentative="1">
      <w:start w:val="1"/>
      <w:numFmt w:val="bullet"/>
      <w:lvlText w:val=""/>
      <w:lvlJc w:val="left"/>
      <w:pPr>
        <w:tabs>
          <w:tab w:val="num" w:pos="7083"/>
        </w:tabs>
        <w:ind w:left="7083"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8"/>
  </w:num>
  <w:num w:numId="6">
    <w:abstractNumId w:val="7"/>
  </w:num>
  <w:num w:numId="7">
    <w:abstractNumId w:val="5"/>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151"/>
    <w:rsid w:val="000244C6"/>
    <w:rsid w:val="00065959"/>
    <w:rsid w:val="000672F4"/>
    <w:rsid w:val="00082B7C"/>
    <w:rsid w:val="0008670C"/>
    <w:rsid w:val="000B41C8"/>
    <w:rsid w:val="000D5B5F"/>
    <w:rsid w:val="000E0949"/>
    <w:rsid w:val="000F092D"/>
    <w:rsid w:val="000F6ED6"/>
    <w:rsid w:val="00152FCD"/>
    <w:rsid w:val="00164DAC"/>
    <w:rsid w:val="0017272E"/>
    <w:rsid w:val="00184CBF"/>
    <w:rsid w:val="00186CB9"/>
    <w:rsid w:val="00195439"/>
    <w:rsid w:val="001A7C2C"/>
    <w:rsid w:val="001B31BF"/>
    <w:rsid w:val="001D2FE9"/>
    <w:rsid w:val="001D476C"/>
    <w:rsid w:val="001F5D15"/>
    <w:rsid w:val="002005E8"/>
    <w:rsid w:val="0021176D"/>
    <w:rsid w:val="002158C4"/>
    <w:rsid w:val="00231577"/>
    <w:rsid w:val="00231E6B"/>
    <w:rsid w:val="00251699"/>
    <w:rsid w:val="0025562E"/>
    <w:rsid w:val="00276B92"/>
    <w:rsid w:val="00295CE5"/>
    <w:rsid w:val="002A0B61"/>
    <w:rsid w:val="002A150E"/>
    <w:rsid w:val="002D495E"/>
    <w:rsid w:val="002D707B"/>
    <w:rsid w:val="002F2FCA"/>
    <w:rsid w:val="003147C1"/>
    <w:rsid w:val="00350B39"/>
    <w:rsid w:val="00372802"/>
    <w:rsid w:val="00381D91"/>
    <w:rsid w:val="003E2FC9"/>
    <w:rsid w:val="003F2C85"/>
    <w:rsid w:val="00451C20"/>
    <w:rsid w:val="004631B6"/>
    <w:rsid w:val="0048602C"/>
    <w:rsid w:val="004C76EF"/>
    <w:rsid w:val="00511A23"/>
    <w:rsid w:val="00514BC5"/>
    <w:rsid w:val="005237EA"/>
    <w:rsid w:val="00581A5E"/>
    <w:rsid w:val="00593DCC"/>
    <w:rsid w:val="0059776C"/>
    <w:rsid w:val="005B47ED"/>
    <w:rsid w:val="005C75FE"/>
    <w:rsid w:val="005D13F4"/>
    <w:rsid w:val="005D4108"/>
    <w:rsid w:val="005D6B83"/>
    <w:rsid w:val="005F4636"/>
    <w:rsid w:val="00613950"/>
    <w:rsid w:val="00624435"/>
    <w:rsid w:val="00633C7D"/>
    <w:rsid w:val="00634D3F"/>
    <w:rsid w:val="00652463"/>
    <w:rsid w:val="006662FE"/>
    <w:rsid w:val="00666F09"/>
    <w:rsid w:val="00696595"/>
    <w:rsid w:val="006A1A18"/>
    <w:rsid w:val="006A1DA3"/>
    <w:rsid w:val="006E0F28"/>
    <w:rsid w:val="006F3E85"/>
    <w:rsid w:val="00715372"/>
    <w:rsid w:val="00735622"/>
    <w:rsid w:val="0074066C"/>
    <w:rsid w:val="007715E0"/>
    <w:rsid w:val="00786665"/>
    <w:rsid w:val="007D0F46"/>
    <w:rsid w:val="007D4DBC"/>
    <w:rsid w:val="007E0E48"/>
    <w:rsid w:val="008074B0"/>
    <w:rsid w:val="008310BC"/>
    <w:rsid w:val="008352F6"/>
    <w:rsid w:val="008357B3"/>
    <w:rsid w:val="008A528C"/>
    <w:rsid w:val="008F696F"/>
    <w:rsid w:val="00910B1B"/>
    <w:rsid w:val="009137F2"/>
    <w:rsid w:val="00922059"/>
    <w:rsid w:val="00932389"/>
    <w:rsid w:val="00974DFD"/>
    <w:rsid w:val="00982AB0"/>
    <w:rsid w:val="00983E27"/>
    <w:rsid w:val="00992229"/>
    <w:rsid w:val="0099433D"/>
    <w:rsid w:val="009C3457"/>
    <w:rsid w:val="00A02B75"/>
    <w:rsid w:val="00A103FD"/>
    <w:rsid w:val="00A17712"/>
    <w:rsid w:val="00A32FE8"/>
    <w:rsid w:val="00A85433"/>
    <w:rsid w:val="00AD2F39"/>
    <w:rsid w:val="00AD448A"/>
    <w:rsid w:val="00B03E61"/>
    <w:rsid w:val="00B16A4C"/>
    <w:rsid w:val="00B322F8"/>
    <w:rsid w:val="00B97D66"/>
    <w:rsid w:val="00BA485A"/>
    <w:rsid w:val="00BE4D4F"/>
    <w:rsid w:val="00BF12D0"/>
    <w:rsid w:val="00BF1A49"/>
    <w:rsid w:val="00BF5A56"/>
    <w:rsid w:val="00C10202"/>
    <w:rsid w:val="00C37818"/>
    <w:rsid w:val="00C40256"/>
    <w:rsid w:val="00CA3240"/>
    <w:rsid w:val="00CC3D3C"/>
    <w:rsid w:val="00CD564C"/>
    <w:rsid w:val="00CF2FED"/>
    <w:rsid w:val="00D151DB"/>
    <w:rsid w:val="00D229D2"/>
    <w:rsid w:val="00D705A8"/>
    <w:rsid w:val="00D95565"/>
    <w:rsid w:val="00D955F0"/>
    <w:rsid w:val="00DA00C0"/>
    <w:rsid w:val="00DA5924"/>
    <w:rsid w:val="00DA5AA4"/>
    <w:rsid w:val="00DC5151"/>
    <w:rsid w:val="00DE5C94"/>
    <w:rsid w:val="00E352C6"/>
    <w:rsid w:val="00E5217B"/>
    <w:rsid w:val="00EB0CDE"/>
    <w:rsid w:val="00ED4DB8"/>
    <w:rsid w:val="00EE123C"/>
    <w:rsid w:val="00EF0888"/>
    <w:rsid w:val="00EF6DA8"/>
    <w:rsid w:val="00F02714"/>
    <w:rsid w:val="00F07F02"/>
    <w:rsid w:val="00F159ED"/>
    <w:rsid w:val="00F17DD2"/>
    <w:rsid w:val="00F63D86"/>
    <w:rsid w:val="00F90962"/>
    <w:rsid w:val="00F90E22"/>
    <w:rsid w:val="00F96E78"/>
    <w:rsid w:val="00F97CE4"/>
    <w:rsid w:val="00FA41E4"/>
    <w:rsid w:val="00FB1568"/>
    <w:rsid w:val="00FB764E"/>
    <w:rsid w:val="00FC214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5:chartTrackingRefBased/>
  <w15:docId w15:val="{5634BDC5-BC76-4B3D-934F-0DEC74CC7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151"/>
    <w:rPr>
      <w:sz w:val="24"/>
      <w:szCs w:val="24"/>
    </w:rPr>
  </w:style>
  <w:style w:type="paragraph" w:styleId="Ttulo1">
    <w:name w:val="heading 1"/>
    <w:basedOn w:val="Normal"/>
    <w:next w:val="Normal"/>
    <w:qFormat/>
    <w:pPr>
      <w:keepNext/>
      <w:jc w:val="center"/>
      <w:outlineLvl w:val="0"/>
    </w:pPr>
    <w:rPr>
      <w:b/>
      <w:bCs/>
      <w:sz w:val="28"/>
    </w:rPr>
  </w:style>
  <w:style w:type="paragraph" w:styleId="Ttulo2">
    <w:name w:val="heading 2"/>
    <w:basedOn w:val="Normal"/>
    <w:next w:val="Normal"/>
    <w:qFormat/>
    <w:pPr>
      <w:keepNext/>
      <w:spacing w:line="360" w:lineRule="auto"/>
      <w:jc w:val="both"/>
      <w:outlineLvl w:val="1"/>
    </w:pPr>
    <w:rPr>
      <w:b/>
      <w:b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customStyle="1" w:styleId="ZhDmBt">
    <w:name w:val="Zh Dm Bt"/>
    <w:basedOn w:val="Normal"/>
    <w:rPr>
      <w:rFonts w:ascii="ZapfHumnst Dm BT" w:hAnsi="ZapfHumnst Dm BT"/>
    </w:rPr>
  </w:style>
  <w:style w:type="paragraph" w:customStyle="1" w:styleId="ZhBt">
    <w:name w:val="Zh Bt"/>
    <w:basedOn w:val="Normal"/>
    <w:rPr>
      <w:rFonts w:ascii="ZapfHumnst BT" w:hAnsi="ZapfHumnst BT"/>
    </w:rPr>
  </w:style>
  <w:style w:type="character" w:styleId="Hipervnculo">
    <w:name w:val="Hyperlink"/>
    <w:basedOn w:val="Fuentedeprrafopredeter"/>
    <w:rPr>
      <w:color w:val="0000FF"/>
      <w:u w:val="single"/>
    </w:rPr>
  </w:style>
  <w:style w:type="paragraph" w:styleId="Textodeglobo">
    <w:name w:val="Balloon Text"/>
    <w:basedOn w:val="Normal"/>
    <w:semiHidden/>
    <w:rPr>
      <w:rFonts w:ascii="Tahoma" w:hAnsi="Tahoma" w:cs="Tahoma"/>
      <w:sz w:val="16"/>
      <w:szCs w:val="16"/>
    </w:rPr>
  </w:style>
  <w:style w:type="paragraph" w:styleId="Sangradetextonormal">
    <w:name w:val="Body Text Indent"/>
    <w:basedOn w:val="Normal"/>
    <w:pPr>
      <w:ind w:left="708"/>
      <w:jc w:val="both"/>
    </w:pPr>
  </w:style>
  <w:style w:type="paragraph" w:styleId="Sangra2detindependiente">
    <w:name w:val="Body Text Indent 2"/>
    <w:basedOn w:val="Normal"/>
    <w:pPr>
      <w:ind w:left="709"/>
      <w:jc w:val="both"/>
    </w:pPr>
  </w:style>
  <w:style w:type="paragraph" w:styleId="Sangra3detindependiente">
    <w:name w:val="Body Text Indent 3"/>
    <w:basedOn w:val="Normal"/>
    <w:pPr>
      <w:ind w:firstLine="1080"/>
      <w:jc w:val="both"/>
    </w:pPr>
  </w:style>
  <w:style w:type="paragraph" w:styleId="Textoindependiente">
    <w:name w:val="Body Text"/>
    <w:basedOn w:val="Normal"/>
    <w:pPr>
      <w:jc w:val="both"/>
    </w:pPr>
    <w:rPr>
      <w:b/>
      <w:bCs/>
    </w:rPr>
  </w:style>
  <w:style w:type="character" w:customStyle="1" w:styleId="EncabezadoCar">
    <w:name w:val="Encabezado Car"/>
    <w:basedOn w:val="Fuentedeprrafopredeter"/>
    <w:link w:val="Encabezado"/>
    <w:rsid w:val="008352F6"/>
    <w:rPr>
      <w:lang w:val="es-ES_tradnl"/>
    </w:rPr>
  </w:style>
  <w:style w:type="table" w:styleId="Tablaconcuadrcula">
    <w:name w:val="Table Grid"/>
    <w:basedOn w:val="Tablanormal"/>
    <w:rsid w:val="00B16A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B41C8"/>
    <w:pPr>
      <w:ind w:left="720"/>
      <w:contextualSpacing/>
    </w:pPr>
  </w:style>
  <w:style w:type="character" w:customStyle="1" w:styleId="PiedepginaCar">
    <w:name w:val="Pie de página Car"/>
    <w:basedOn w:val="Fuentedeprrafopredeter"/>
    <w:link w:val="Piedepgina"/>
    <w:uiPriority w:val="99"/>
    <w:rsid w:val="00152FCD"/>
    <w:rPr>
      <w:sz w:val="24"/>
      <w:szCs w:val="24"/>
    </w:rPr>
  </w:style>
  <w:style w:type="table" w:customStyle="1" w:styleId="Tablaconcuadrcula1">
    <w:name w:val="Tabla con cuadrícula1"/>
    <w:basedOn w:val="Tablanormal"/>
    <w:next w:val="Tablaconcuadrcula"/>
    <w:uiPriority w:val="59"/>
    <w:rsid w:val="00AD2F39"/>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575023">
      <w:bodyDiv w:val="1"/>
      <w:marLeft w:val="0"/>
      <w:marRight w:val="0"/>
      <w:marTop w:val="0"/>
      <w:marBottom w:val="0"/>
      <w:divBdr>
        <w:top w:val="none" w:sz="0" w:space="0" w:color="auto"/>
        <w:left w:val="none" w:sz="0" w:space="0" w:color="auto"/>
        <w:bottom w:val="none" w:sz="0" w:space="0" w:color="auto"/>
        <w:right w:val="none" w:sz="0" w:space="0" w:color="auto"/>
      </w:divBdr>
    </w:div>
    <w:div w:id="1529683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928A04-7071-4416-8D0C-4183B3333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1027</Words>
  <Characters>4967</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Servicio de Museos</vt:lpstr>
    </vt:vector>
  </TitlesOfParts>
  <Company>Cabildo de Gran Canaria</Company>
  <LinksUpToDate>false</LinksUpToDate>
  <CharactersWithSpaces>5983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Servicio de Museos</dc:title>
  <dc:subject>Plantilla Color - Todas las hojas</dc:subject>
  <dc:creator>usuariocabildo</dc:creator>
  <cp:keywords/>
  <dc:description/>
  <cp:lastModifiedBy>Africa Noelia Torres Perez</cp:lastModifiedBy>
  <cp:revision>2</cp:revision>
  <cp:lastPrinted>2019-06-14T14:44:00Z</cp:lastPrinted>
  <dcterms:created xsi:type="dcterms:W3CDTF">2021-11-08T11:12:00Z</dcterms:created>
  <dcterms:modified xsi:type="dcterms:W3CDTF">2021-11-08T11:12:00Z</dcterms:modified>
</cp:coreProperties>
</file>